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100" w:line="240" w:lineRule="auto"/>
        <w:jc w:val="center"/>
        <w:rPr>
          <w:rFonts w:hint="eastAsia"/>
          <w:b/>
          <w:color w:val="000000"/>
          <w:sz w:val="28"/>
          <w:szCs w:val="28"/>
          <w:lang w:val="en-US" w:eastAsia="zh-CN"/>
        </w:rPr>
      </w:pPr>
      <w:r>
        <w:rPr>
          <w:rFonts w:hint="eastAsia"/>
          <w:b/>
          <w:color w:val="000000"/>
          <w:sz w:val="28"/>
          <w:szCs w:val="28"/>
          <w:lang w:val="en-US" w:eastAsia="zh-CN"/>
        </w:rPr>
        <w:t>研究进展报告</w:t>
      </w:r>
      <w:bookmarkStart w:id="0" w:name="_GoBack"/>
      <w:bookmarkEnd w:id="0"/>
    </w:p>
    <w:tbl>
      <w:tblPr>
        <w:tblStyle w:val="4"/>
        <w:tblW w:w="8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7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Ansi="宋体"/>
                <w:sz w:val="21"/>
                <w:szCs w:val="21"/>
                <w:highlight w:val="none"/>
              </w:rPr>
              <w:t>项目</w:t>
            </w: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7009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申办者</w:t>
            </w:r>
          </w:p>
        </w:tc>
        <w:tc>
          <w:tcPr>
            <w:tcW w:w="7009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研究者</w:t>
            </w:r>
          </w:p>
        </w:tc>
        <w:tc>
          <w:tcPr>
            <w:tcW w:w="7009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专业科室</w:t>
            </w:r>
          </w:p>
        </w:tc>
        <w:tc>
          <w:tcPr>
            <w:tcW w:w="7009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</w:tbl>
    <w:p>
      <w:pPr>
        <w:spacing w:line="240" w:lineRule="auto"/>
        <w:rPr>
          <w:rFonts w:hint="eastAsia" w:asciiTheme="minorEastAsia" w:hAnsiTheme="minorEastAsia" w:eastAsiaTheme="minorEastAsia"/>
          <w:b/>
          <w:sz w:val="21"/>
          <w:szCs w:val="21"/>
          <w:highlight w:val="yellow"/>
          <w:lang w:val="en-US" w:eastAsia="zh-CN"/>
        </w:rPr>
      </w:pPr>
    </w:p>
    <w:p>
      <w:pPr>
        <w:pStyle w:val="7"/>
        <w:numPr>
          <w:ilvl w:val="0"/>
          <w:numId w:val="1"/>
        </w:numPr>
        <w:spacing w:line="240" w:lineRule="auto"/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研究概况</w:t>
      </w:r>
    </w:p>
    <w:p>
      <w:pPr>
        <w:pStyle w:val="7"/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一般信息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0"/>
        <w:gridCol w:w="2993"/>
        <w:gridCol w:w="3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0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93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研究项目进展概况</w:t>
            </w:r>
          </w:p>
        </w:tc>
        <w:tc>
          <w:tcPr>
            <w:tcW w:w="3299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本中心研究进展概况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0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研究总例数</w:t>
            </w:r>
          </w:p>
        </w:tc>
        <w:tc>
          <w:tcPr>
            <w:tcW w:w="2993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99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0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累计入组的例数</w:t>
            </w:r>
          </w:p>
        </w:tc>
        <w:tc>
          <w:tcPr>
            <w:tcW w:w="2993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99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0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在研的受试者例数</w:t>
            </w:r>
          </w:p>
        </w:tc>
        <w:tc>
          <w:tcPr>
            <w:tcW w:w="2993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99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0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累计提前退出的例数</w:t>
            </w:r>
          </w:p>
        </w:tc>
        <w:tc>
          <w:tcPr>
            <w:tcW w:w="2993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99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0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退出的原因</w:t>
            </w:r>
          </w:p>
        </w:tc>
        <w:tc>
          <w:tcPr>
            <w:tcW w:w="2993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99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</w:pPr>
    </w:p>
    <w:p>
      <w:pPr>
        <w:pStyle w:val="7"/>
        <w:numPr>
          <w:ilvl w:val="0"/>
          <w:numId w:val="0"/>
        </w:numPr>
        <w:spacing w:line="240" w:lineRule="auto"/>
        <w:rPr>
          <w:rFonts w:hint="default" w:asciiTheme="minorEastAsia" w:hAnsiTheme="minorEastAsia" w:eastAsiaTheme="minorEastAsia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2.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如果存在不需提交伦理审查、仅涉及临床研究管理或后勤方面的方案修改，请详细说明：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</w:pPr>
    </w:p>
    <w:p>
      <w:pPr>
        <w:pStyle w:val="7"/>
        <w:numPr>
          <w:ilvl w:val="0"/>
          <w:numId w:val="0"/>
        </w:numPr>
        <w:spacing w:line="240" w:lineRule="auto"/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val="en-US" w:eastAsia="zh-CN"/>
        </w:rPr>
        <w:t>3.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自初始审查或上次定期审查以来，是否发生增加受试者风险或者显著影响研究实施的非预期问题：</w:t>
      </w:r>
      <w:r>
        <w:rPr>
          <w:rFonts w:hint="eastAsia" w:ascii="宋体" w:hAnsi="宋体"/>
          <w:bCs/>
          <w:sz w:val="21"/>
          <w:szCs w:val="21"/>
        </w:rPr>
        <w:t xml:space="preserve">□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否，</w:t>
      </w:r>
      <w:r>
        <w:rPr>
          <w:rFonts w:hint="eastAsia" w:ascii="宋体" w:hAnsi="宋体"/>
          <w:sz w:val="21"/>
          <w:szCs w:val="21"/>
          <w:lang w:eastAsia="zh-CN"/>
        </w:rPr>
        <w:t>□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是</w:t>
      </w:r>
      <w:r>
        <w:rPr>
          <w:rFonts w:hint="default" w:ascii="Arial" w:hAnsi="Arial" w:cs="Arial" w:eastAsiaTheme="minorEastAsia"/>
          <w:sz w:val="21"/>
          <w:szCs w:val="21"/>
          <w:lang w:val="en-US" w:eastAsia="zh-CN"/>
        </w:rPr>
        <w:t>→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非预期问题的概要：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widowControl/>
        <w:spacing w:line="240" w:lineRule="auto"/>
        <w:jc w:val="left"/>
        <w:rPr>
          <w:rFonts w:asciiTheme="minorEastAsia" w:hAnsiTheme="minorEastAsia" w:eastAsiaTheme="minorEastAsia"/>
          <w:sz w:val="21"/>
          <w:szCs w:val="21"/>
        </w:rPr>
      </w:pPr>
    </w:p>
    <w:p>
      <w:pPr>
        <w:widowControl/>
        <w:numPr>
          <w:ilvl w:val="0"/>
          <w:numId w:val="1"/>
        </w:numPr>
        <w:spacing w:line="240" w:lineRule="auto"/>
        <w:ind w:left="0" w:leftChars="0" w:firstLine="0" w:firstLineChars="0"/>
        <w:jc w:val="left"/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研究者基于研究结果对当前风险与潜在获益的评估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widowControl/>
        <w:numPr>
          <w:ilvl w:val="0"/>
          <w:numId w:val="0"/>
        </w:numPr>
        <w:spacing w:line="240" w:lineRule="auto"/>
        <w:ind w:leftChars="0"/>
        <w:jc w:val="left"/>
        <w:rPr>
          <w:rFonts w:asciiTheme="minorEastAsia" w:hAnsiTheme="minorEastAsia" w:eastAsiaTheme="minorEastAsia"/>
          <w:sz w:val="21"/>
          <w:szCs w:val="21"/>
        </w:rPr>
      </w:pPr>
    </w:p>
    <w:p>
      <w:pPr>
        <w:widowControl/>
        <w:numPr>
          <w:ilvl w:val="0"/>
          <w:numId w:val="1"/>
        </w:numPr>
        <w:spacing w:line="240" w:lineRule="auto"/>
        <w:ind w:left="0" w:leftChars="0" w:firstLine="0" w:firstLineChars="0"/>
        <w:jc w:val="left"/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是否申请延长伦理审查同意研究的有效期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□ 是，□ 否</w:t>
            </w:r>
          </w:p>
        </w:tc>
      </w:tr>
    </w:tbl>
    <w:p>
      <w:pPr>
        <w:widowControl/>
        <w:numPr>
          <w:ilvl w:val="0"/>
          <w:numId w:val="0"/>
        </w:numPr>
        <w:spacing w:line="240" w:lineRule="auto"/>
        <w:ind w:leftChars="0"/>
        <w:jc w:val="left"/>
        <w:rPr>
          <w:rFonts w:asciiTheme="minorEastAsia" w:hAnsiTheme="minorEastAsia" w:eastAsiaTheme="minorEastAsia"/>
          <w:sz w:val="21"/>
          <w:szCs w:val="21"/>
        </w:rPr>
      </w:pPr>
    </w:p>
    <w:tbl>
      <w:tblPr>
        <w:tblStyle w:val="4"/>
        <w:tblW w:w="8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37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研究者签字</w:t>
            </w:r>
          </w:p>
        </w:tc>
        <w:tc>
          <w:tcPr>
            <w:tcW w:w="613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37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日期</w:t>
            </w:r>
          </w:p>
        </w:tc>
        <w:tc>
          <w:tcPr>
            <w:tcW w:w="613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     年     月     日</w:t>
            </w:r>
          </w:p>
        </w:tc>
      </w:tr>
    </w:tbl>
    <w:p>
      <w:pPr>
        <w:spacing w:line="240" w:lineRule="auto"/>
        <w:rPr>
          <w:sz w:val="21"/>
          <w:szCs w:val="21"/>
        </w:rPr>
      </w:pPr>
    </w:p>
    <w:p>
      <w:pPr>
        <w:tabs>
          <w:tab w:val="left" w:pos="710"/>
        </w:tabs>
        <w:bidi w:val="0"/>
        <w:jc w:val="left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ab/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left"/>
      <w:rPr>
        <w:rFonts w:hint="eastAsia"/>
      </w:rPr>
    </w:pPr>
    <w:r>
      <w:rPr>
        <w:rFonts w:hint="eastAsia"/>
      </w:rPr>
      <w:t xml:space="preserve">娄底市中心医院  临床试验伦理委员会                                       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 xml:space="preserve">  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IRB</w:t>
    </w:r>
    <w:r>
      <w:rPr>
        <w:rFonts w:ascii="Times New Roman" w:hAnsi="Times New Roman" w:cs="Times New Roman"/>
        <w:sz w:val="18"/>
        <w:szCs w:val="18"/>
      </w:rPr>
      <w:t>-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QX</w:t>
    </w:r>
    <w:r>
      <w:rPr>
        <w:rFonts w:ascii="Times New Roman" w:hAnsi="Times New Roman" w:cs="Times New Roman"/>
        <w:sz w:val="18"/>
        <w:szCs w:val="18"/>
      </w:rPr>
      <w:t>-</w:t>
    </w:r>
    <w:r>
      <w:rPr>
        <w:rFonts w:hint="default" w:ascii="Times New Roman" w:hAnsi="Times New Roman" w:cs="Times New Roman"/>
        <w:sz w:val="18"/>
        <w:szCs w:val="18"/>
      </w:rPr>
      <w:t>AF/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10</w:t>
    </w:r>
    <w:r>
      <w:rPr>
        <w:rFonts w:hint="default" w:ascii="Times New Roman" w:hAnsi="Times New Roman" w:cs="Times New Roman"/>
        <w:sz w:val="18"/>
        <w:szCs w:val="18"/>
      </w:rPr>
      <w:t>-1.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0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E61415"/>
    <w:multiLevelType w:val="singleLevel"/>
    <w:tmpl w:val="E2E6141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MGFjNzVhYjNiNmY4NDFkNTc4MzU0ZTdhMjZjNTIifQ=="/>
  </w:docVars>
  <w:rsids>
    <w:rsidRoot w:val="00000000"/>
    <w:rsid w:val="10E35AB8"/>
    <w:rsid w:val="139A30A9"/>
    <w:rsid w:val="15EE30A3"/>
    <w:rsid w:val="16B734F9"/>
    <w:rsid w:val="1CCE4A71"/>
    <w:rsid w:val="23893D31"/>
    <w:rsid w:val="23AB2326"/>
    <w:rsid w:val="297D3A64"/>
    <w:rsid w:val="300B4495"/>
    <w:rsid w:val="38186DFD"/>
    <w:rsid w:val="395C2D09"/>
    <w:rsid w:val="3CCC60CE"/>
    <w:rsid w:val="445A3A9C"/>
    <w:rsid w:val="4C83184A"/>
    <w:rsid w:val="5CE45F83"/>
    <w:rsid w:val="6D0C2899"/>
    <w:rsid w:val="746C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2021-07-29T01:56:00Z</dcterms:created>
  <dc:creator>Administrator</dc:creator>
  <cp:lastModifiedBy>landry</cp:lastModifiedBy>
  <dcterms:modified xsi:type="dcterms:W3CDTF">2023-11-03T07:16:15Z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95BFB8BB29B9487D9E281A62547B7770</vt:lpwstr>
  </property>
</Properties>
</file>