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气囊测压表招标参数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both"/>
        <w:textAlignment w:val="auto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一、技术参数</w:t>
      </w:r>
    </w:p>
    <w:tbl>
      <w:tblPr>
        <w:tblStyle w:val="6"/>
        <w:tblpPr w:leftFromText="180" w:rightFromText="180" w:vertAnchor="text" w:horzAnchor="page" w:tblpX="1407" w:tblpY="664"/>
        <w:tblOverlap w:val="never"/>
        <w:tblW w:w="90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7"/>
        <w:gridCol w:w="1687"/>
        <w:gridCol w:w="45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/>
                <w:sz w:val="24"/>
                <w:vertAlign w:val="baseline"/>
              </w:rPr>
            </w:pPr>
            <w:r>
              <w:rPr>
                <w:rFonts w:hint="eastAsia"/>
                <w:sz w:val="24"/>
                <w:vertAlign w:val="baseline"/>
                <w:lang w:val="en-US" w:eastAsia="zh-CN"/>
              </w:rPr>
              <w:t>1</w:t>
            </w:r>
            <w:r>
              <w:rPr>
                <w:rFonts w:hint="eastAsia"/>
                <w:sz w:val="24"/>
                <w:vertAlign w:val="baseline"/>
              </w:rPr>
              <w:t> </w:t>
            </w:r>
            <w:r>
              <w:rPr>
                <w:rFonts w:hint="eastAsia"/>
                <w:sz w:val="24"/>
                <w:vertAlign w:val="baseline"/>
                <w:lang w:eastAsia="zh-CN"/>
              </w:rPr>
              <w:t>、</w:t>
            </w:r>
            <w:r>
              <w:rPr>
                <w:rFonts w:hint="eastAsia"/>
                <w:sz w:val="24"/>
                <w:vertAlign w:val="baseline"/>
              </w:rPr>
              <w:t> 基本误差</w:t>
            </w:r>
          </w:p>
        </w:tc>
        <w:tc>
          <w:tcPr>
            <w:tcW w:w="6233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/>
                <w:sz w:val="24"/>
                <w:vertAlign w:val="baseline"/>
              </w:rPr>
            </w:pPr>
            <w:r>
              <w:rPr>
                <w:rFonts w:hint="eastAsia"/>
                <w:sz w:val="24"/>
                <w:vertAlign w:val="baseline"/>
              </w:rPr>
              <w:t>30(cmH2O)±2 (cmH2O)；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/>
                <w:sz w:val="24"/>
                <w:vertAlign w:val="baseline"/>
              </w:rPr>
            </w:pPr>
            <w:r>
              <w:rPr>
                <w:rFonts w:hint="eastAsia"/>
                <w:sz w:val="24"/>
                <w:vertAlign w:val="baseline"/>
              </w:rPr>
              <w:t>60(cmH2O)±2 (cmH2O)；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/>
                <w:sz w:val="24"/>
                <w:vertAlign w:val="baseline"/>
              </w:rPr>
            </w:pPr>
            <w:r>
              <w:rPr>
                <w:rFonts w:hint="eastAsia"/>
                <w:sz w:val="24"/>
                <w:vertAlign w:val="baseline"/>
              </w:rPr>
              <w:t>90(cmH2O)±3 (cmH2O)；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/>
                <w:bCs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vertAlign w:val="baseline"/>
              </w:rPr>
              <w:t>120(cmH2O)±3 (cmH2O)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/>
                <w:sz w:val="24"/>
                <w:vertAlign w:val="baseline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2、轻敲位移</w:t>
            </w:r>
          </w:p>
        </w:tc>
        <w:tc>
          <w:tcPr>
            <w:tcW w:w="6233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＜ 基本误差限绝对值的1/2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3、</w:t>
            </w:r>
            <w:r>
              <w:rPr>
                <w:rFonts w:hint="eastAsia" w:ascii="宋体" w:hAnsi="宋体"/>
                <w:bCs/>
                <w:sz w:val="24"/>
              </w:rPr>
              <w:t>零点指示装置</w:t>
            </w:r>
          </w:p>
        </w:tc>
        <w:tc>
          <w:tcPr>
            <w:tcW w:w="6233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零标度线应位于标度的左端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/>
                <w:sz w:val="24"/>
                <w:vertAlign w:val="baseline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4、压力指示量程</w:t>
            </w:r>
          </w:p>
        </w:tc>
        <w:tc>
          <w:tcPr>
            <w:tcW w:w="6233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0 - 120 cmH</w:t>
            </w:r>
            <w:r>
              <w:rPr>
                <w:rFonts w:hint="eastAsia" w:ascii="宋体" w:hAnsi="宋体" w:eastAsiaTheme="minorEastAsia"/>
                <w:bCs/>
                <w:sz w:val="24"/>
                <w:vertAlign w:val="subscript"/>
                <w:lang w:val="en-US" w:eastAsia="zh-CN"/>
              </w:rPr>
              <w:t>2</w:t>
            </w: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O；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5、压力测量范围</w:t>
            </w:r>
          </w:p>
        </w:tc>
        <w:tc>
          <w:tcPr>
            <w:tcW w:w="6233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Theme="minorEastAsia" w:cstheme="minorBidi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0 - 70 cmH</w:t>
            </w:r>
            <w:r>
              <w:rPr>
                <w:rFonts w:hint="eastAsia" w:ascii="宋体" w:hAnsi="宋体" w:eastAsiaTheme="minorEastAsia"/>
                <w:bCs/>
                <w:sz w:val="24"/>
                <w:vertAlign w:val="subscript"/>
                <w:lang w:val="en-US" w:eastAsia="zh-CN"/>
              </w:rPr>
              <w:t>2</w:t>
            </w: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O；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6、</w:t>
            </w:r>
            <w:r>
              <w:rPr>
                <w:rFonts w:hint="eastAsia"/>
                <w:sz w:val="24"/>
              </w:rPr>
              <w:t>密封性</w:t>
            </w:r>
          </w:p>
        </w:tc>
        <w:tc>
          <w:tcPr>
            <w:tcW w:w="6233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Theme="minorEastAsia" w:cstheme="minorBidi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＜ 2 cmH</w:t>
            </w:r>
            <w:r>
              <w:rPr>
                <w:rFonts w:hint="eastAsia" w:ascii="宋体" w:hAnsi="宋体" w:eastAsiaTheme="minorEastAsia"/>
                <w:bCs/>
                <w:sz w:val="24"/>
                <w:vertAlign w:val="subscript"/>
                <w:lang w:val="en-US" w:eastAsia="zh-CN"/>
              </w:rPr>
              <w:t>2</w:t>
            </w: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O/min;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7、连接管路长度</w:t>
            </w:r>
          </w:p>
        </w:tc>
        <w:tc>
          <w:tcPr>
            <w:tcW w:w="6233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hint="default" w:ascii="宋体" w:hAnsi="宋体" w:eastAsiaTheme="minorEastAsia" w:cstheme="minorBidi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1m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" w:hRule="atLeast"/>
        </w:trPr>
        <w:tc>
          <w:tcPr>
            <w:tcW w:w="28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8、正常工作条件</w:t>
            </w:r>
          </w:p>
        </w:tc>
        <w:tc>
          <w:tcPr>
            <w:tcW w:w="6233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环境温度范围：5℃ - 40℃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相对湿度范围：＜85%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大气压力范围：70 - 106KPa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9070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4"/>
                <w:szCs w:val="24"/>
                <w:lang w:val="en-US" w:eastAsia="zh-CN"/>
              </w:rPr>
              <w:t>9、基本功能表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8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9.1压力测量功能</w:t>
            </w:r>
          </w:p>
        </w:tc>
        <w:tc>
          <w:tcPr>
            <w:tcW w:w="6233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高精度指针式压力表对实际压力进行测量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9.2充气功能</w:t>
            </w:r>
          </w:p>
        </w:tc>
        <w:tc>
          <w:tcPr>
            <w:tcW w:w="6233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挤压气囊实现充气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9.3负压功能</w:t>
            </w:r>
          </w:p>
        </w:tc>
        <w:tc>
          <w:tcPr>
            <w:tcW w:w="6233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通过负压口可以对球囊进行放气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9.4放气功能</w:t>
            </w:r>
          </w:p>
        </w:tc>
        <w:tc>
          <w:tcPr>
            <w:tcW w:w="6233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对球囊内的压力进行放气，手动调节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0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4"/>
                <w:szCs w:val="24"/>
                <w:lang w:val="en-US" w:eastAsia="zh-CN"/>
              </w:rPr>
              <w:t>10配置/附件清单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名称</w:t>
            </w:r>
          </w:p>
        </w:tc>
        <w:tc>
          <w:tcPr>
            <w:tcW w:w="168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数量</w:t>
            </w:r>
          </w:p>
        </w:tc>
        <w:tc>
          <w:tcPr>
            <w:tcW w:w="4546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用途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hint="default" w:ascii="宋体" w:hAnsi="宋体" w:eastAsiaTheme="minorEastAsia" w:cstheme="minorBidi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10.1连接管路</w:t>
            </w:r>
          </w:p>
        </w:tc>
        <w:tc>
          <w:tcPr>
            <w:tcW w:w="168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hint="default" w:ascii="宋体" w:hAnsi="宋体" w:eastAsiaTheme="minorEastAsia" w:cstheme="minorBidi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1根/1m</w:t>
            </w:r>
          </w:p>
        </w:tc>
        <w:tc>
          <w:tcPr>
            <w:tcW w:w="454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hint="default" w:ascii="宋体" w:hAnsi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和气囊测压表连接使用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Theme="minorEastAsia" w:cstheme="minorBidi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10.2说明书</w:t>
            </w:r>
          </w:p>
        </w:tc>
        <w:tc>
          <w:tcPr>
            <w:tcW w:w="168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Theme="minorEastAsia" w:cstheme="minorBidi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1份</w:t>
            </w:r>
          </w:p>
        </w:tc>
        <w:tc>
          <w:tcPr>
            <w:tcW w:w="454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hint="default" w:ascii="宋体" w:hAnsi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有使用和维护信息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Theme="minorEastAsia" w:cstheme="minorBidi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10.3合格证</w:t>
            </w:r>
          </w:p>
        </w:tc>
        <w:tc>
          <w:tcPr>
            <w:tcW w:w="168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Theme="minorEastAsia" w:cstheme="minorBidi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1份</w:t>
            </w:r>
          </w:p>
        </w:tc>
        <w:tc>
          <w:tcPr>
            <w:tcW w:w="454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hint="default" w:ascii="宋体" w:hAnsi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产品合格证明</w:t>
            </w:r>
          </w:p>
        </w:tc>
      </w:tr>
    </w:tbl>
    <w:p>
      <w:pPr>
        <w:keepNext w:val="0"/>
        <w:keepLines w:val="0"/>
        <w:pageBreakBefore w:val="0"/>
        <w:widowControl w:val="0"/>
        <w:tabs>
          <w:tab w:val="left" w:pos="140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</w:t>
      </w:r>
    </w:p>
    <w:p>
      <w:pPr>
        <w:bidi w:val="0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both"/>
        <w:textAlignment w:val="auto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二、商务参数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★1、运输、装卸、培训、安装调试：由中标人负责承担，最终通过使用科室、设备科及相关部门确认验收交付使用。</w:t>
      </w:r>
      <w:r>
        <w:rPr>
          <w:rFonts w:hint="eastAsia" w:ascii="宋体" w:hAnsi="宋体" w:eastAsia="宋体" w:cs="宋体"/>
          <w:color w:val="auto"/>
          <w:sz w:val="24"/>
          <w:szCs w:val="24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★2、交货时间：按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合同约定的日期交货。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、交货地点：娄底市中心医院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指定地点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、付款方式：设备验收合格后，供应商将发票交到娄底市中心医院后按程序支付货款90%（按医院财务制度一般情况下4个月内支付、特殊情况下最多不超过6个月），甲方在设备验收合格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满</w:t>
      </w:r>
      <w:r>
        <w:rPr>
          <w:rFonts w:hint="eastAsia" w:ascii="宋体" w:hAnsi="宋体" w:cs="宋体"/>
          <w:color w:val="auto"/>
          <w:sz w:val="24"/>
          <w:szCs w:val="24"/>
          <w:u w:val="none"/>
          <w:lang w:val="en-US" w:eastAsia="zh-CN"/>
        </w:rPr>
        <w:t>1年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后支付10%余款给乙方。</w:t>
      </w:r>
      <w:r>
        <w:rPr>
          <w:rFonts w:hint="eastAsia" w:ascii="宋体" w:hAnsi="宋体" w:eastAsia="宋体" w:cs="宋体"/>
          <w:color w:val="auto"/>
          <w:sz w:val="24"/>
          <w:szCs w:val="24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★5、质保与售后：整机保修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年，终身维修。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验收时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出具原厂售后质保承诺书，质保期内每年巡检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一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次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并提交巡检记录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质保期内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出现故障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，24小时响应，响应后4小时上门服务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★6、在投标文件中必须提供相关佐证资料（加盖投标人公章的技术参数、技术白皮书、说明书、彩页），并在响应表中备注该条参数响应或正偏离的佐证资料所在页码。</w:t>
      </w:r>
    </w:p>
    <w:p>
      <w:pPr>
        <w:tabs>
          <w:tab w:val="left" w:pos="2613"/>
        </w:tabs>
        <w:bidi w:val="0"/>
        <w:jc w:val="left"/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2551" w:right="1020" w:bottom="2551" w:left="10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yMjQ3NzEyNDNkNjliYTRmNGI3YjRjNjU2OGIyY2MifQ=="/>
  </w:docVars>
  <w:rsids>
    <w:rsidRoot w:val="001B0859"/>
    <w:rsid w:val="00164DD2"/>
    <w:rsid w:val="001B0859"/>
    <w:rsid w:val="00222BBD"/>
    <w:rsid w:val="00973523"/>
    <w:rsid w:val="063C5E0D"/>
    <w:rsid w:val="164D0F49"/>
    <w:rsid w:val="1CFA16FF"/>
    <w:rsid w:val="25B64A77"/>
    <w:rsid w:val="2B4B1C03"/>
    <w:rsid w:val="3090713C"/>
    <w:rsid w:val="319E16E6"/>
    <w:rsid w:val="346C4839"/>
    <w:rsid w:val="36710963"/>
    <w:rsid w:val="377203B8"/>
    <w:rsid w:val="38741427"/>
    <w:rsid w:val="3EB745D1"/>
    <w:rsid w:val="42D31F27"/>
    <w:rsid w:val="436C1C33"/>
    <w:rsid w:val="47A5616D"/>
    <w:rsid w:val="48596B21"/>
    <w:rsid w:val="489434DA"/>
    <w:rsid w:val="4AA87D8E"/>
    <w:rsid w:val="4CAA1F4A"/>
    <w:rsid w:val="513B7615"/>
    <w:rsid w:val="55DF2C65"/>
    <w:rsid w:val="58EC70F7"/>
    <w:rsid w:val="5904088C"/>
    <w:rsid w:val="5B1E32D4"/>
    <w:rsid w:val="5E7E2110"/>
    <w:rsid w:val="62E96EC3"/>
    <w:rsid w:val="6D321474"/>
    <w:rsid w:val="71241A1C"/>
    <w:rsid w:val="723F6B0D"/>
    <w:rsid w:val="758921D8"/>
    <w:rsid w:val="7E430455"/>
    <w:rsid w:val="7F6E5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spacing w:line="360" w:lineRule="auto"/>
      <w:jc w:val="center"/>
      <w:outlineLvl w:val="0"/>
    </w:pPr>
    <w:rPr>
      <w:rFonts w:ascii="Arial" w:hAnsi="Arial" w:eastAsia="华文中宋" w:cs="Times New Roman"/>
      <w:b/>
      <w:color w:val="000000"/>
      <w:sz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304</Words>
  <Characters>399</Characters>
  <Lines>1</Lines>
  <Paragraphs>1</Paragraphs>
  <TotalTime>0</TotalTime>
  <ScaleCrop>false</ScaleCrop>
  <LinksUpToDate>false</LinksUpToDate>
  <CharactersWithSpaces>443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Na</dc:creator>
  <cp:lastModifiedBy>蓝色贝雷</cp:lastModifiedBy>
  <dcterms:modified xsi:type="dcterms:W3CDTF">2023-12-08T09:28:46Z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8E0C812525DF4A3992D6B0F5FCF24A31</vt:lpwstr>
  </property>
</Properties>
</file>