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6"/>
        <w:snapToGrid w:val="0"/>
        <w:jc w:val="center"/>
        <w:rPr>
          <w:rFonts w:ascii="Arial" w:hAnsi="Arial" w:eastAsia="方正小标宋简体" w:cs="Arial"/>
          <w:color w:val="auto"/>
          <w:sz w:val="72"/>
          <w:szCs w:val="72"/>
        </w:rPr>
      </w:pPr>
    </w:p>
    <w:p>
      <w:pPr>
        <w:pStyle w:val="16"/>
        <w:tabs>
          <w:tab w:val="left" w:pos="312"/>
        </w:tabs>
        <w:snapToGrid w:val="0"/>
        <w:spacing w:line="288" w:lineRule="auto"/>
        <w:jc w:val="center"/>
        <w:rPr>
          <w:rFonts w:ascii="Arial" w:hAnsi="Arial" w:eastAsia="方正小标宋简体" w:cs="Arial"/>
          <w:sz w:val="72"/>
          <w:szCs w:val="72"/>
        </w:rPr>
      </w:pPr>
      <w:bookmarkStart w:id="0" w:name="_Toc16523570"/>
      <w:r>
        <w:rPr>
          <w:rFonts w:hint="eastAsia" w:ascii="Arial" w:hAnsi="Arial" w:eastAsia="方正小标宋简体" w:cs="Arial"/>
          <w:sz w:val="72"/>
          <w:szCs w:val="72"/>
        </w:rPr>
        <w:t>娄底市中心医院院内</w:t>
      </w:r>
    </w:p>
    <w:p>
      <w:pPr>
        <w:pStyle w:val="16"/>
        <w:snapToGrid w:val="0"/>
        <w:jc w:val="center"/>
        <w:rPr>
          <w:rFonts w:ascii="Arial" w:hAnsi="Arial" w:eastAsia="方正小标宋简体" w:cs="Arial"/>
          <w:sz w:val="72"/>
          <w:szCs w:val="72"/>
        </w:rPr>
      </w:pPr>
    </w:p>
    <w:p>
      <w:pPr>
        <w:pStyle w:val="16"/>
        <w:snapToGrid w:val="0"/>
        <w:jc w:val="center"/>
        <w:rPr>
          <w:rFonts w:ascii="Arial" w:hAnsi="Arial" w:eastAsia="方正小标宋简体" w:cs="Arial"/>
          <w:sz w:val="72"/>
          <w:szCs w:val="72"/>
        </w:rPr>
      </w:pPr>
      <w:r>
        <w:rPr>
          <w:rFonts w:hint="eastAsia" w:ascii="Arial" w:hAnsi="Arial" w:eastAsia="方正小标宋简体" w:cs="Arial"/>
          <w:sz w:val="72"/>
          <w:szCs w:val="72"/>
        </w:rPr>
        <w:t>招</w:t>
      </w:r>
    </w:p>
    <w:p>
      <w:pPr>
        <w:pStyle w:val="16"/>
        <w:snapToGrid w:val="0"/>
        <w:jc w:val="center"/>
        <w:rPr>
          <w:rFonts w:ascii="Arial" w:hAnsi="Arial" w:eastAsia="方正小标宋简体" w:cs="Arial"/>
          <w:sz w:val="72"/>
          <w:szCs w:val="72"/>
        </w:rPr>
      </w:pPr>
    </w:p>
    <w:p>
      <w:pPr>
        <w:pStyle w:val="16"/>
        <w:snapToGrid w:val="0"/>
        <w:jc w:val="center"/>
        <w:rPr>
          <w:rFonts w:ascii="Arial" w:hAnsi="Arial" w:eastAsia="方正小标宋简体" w:cs="Arial"/>
          <w:sz w:val="72"/>
          <w:szCs w:val="72"/>
        </w:rPr>
      </w:pPr>
      <w:r>
        <w:rPr>
          <w:rFonts w:ascii="Arial" w:hAnsi="Arial" w:eastAsia="方正小标宋简体" w:cs="Arial"/>
          <w:sz w:val="72"/>
          <w:szCs w:val="72"/>
        </w:rPr>
        <w:t>标</w:t>
      </w:r>
    </w:p>
    <w:p>
      <w:pPr>
        <w:pStyle w:val="16"/>
        <w:snapToGrid w:val="0"/>
        <w:jc w:val="center"/>
        <w:rPr>
          <w:rFonts w:ascii="Arial" w:hAnsi="Arial" w:eastAsia="方正小标宋简体" w:cs="Arial"/>
          <w:sz w:val="72"/>
          <w:szCs w:val="72"/>
        </w:rPr>
      </w:pPr>
    </w:p>
    <w:p>
      <w:pPr>
        <w:pStyle w:val="16"/>
        <w:snapToGrid w:val="0"/>
        <w:jc w:val="center"/>
        <w:rPr>
          <w:rFonts w:ascii="Arial" w:hAnsi="Arial" w:eastAsia="方正小标宋简体" w:cs="Arial"/>
          <w:sz w:val="72"/>
          <w:szCs w:val="72"/>
        </w:rPr>
      </w:pPr>
      <w:r>
        <w:rPr>
          <w:rFonts w:ascii="Arial" w:hAnsi="Arial" w:eastAsia="方正小标宋简体" w:cs="Arial"/>
          <w:sz w:val="72"/>
          <w:szCs w:val="72"/>
        </w:rPr>
        <w:t>文</w:t>
      </w:r>
    </w:p>
    <w:p>
      <w:pPr>
        <w:pStyle w:val="16"/>
        <w:snapToGrid w:val="0"/>
        <w:jc w:val="center"/>
        <w:rPr>
          <w:rFonts w:ascii="Arial" w:hAnsi="Arial" w:eastAsia="方正小标宋简体" w:cs="Arial"/>
          <w:sz w:val="72"/>
          <w:szCs w:val="72"/>
        </w:rPr>
      </w:pPr>
    </w:p>
    <w:p>
      <w:pPr>
        <w:pStyle w:val="16"/>
        <w:snapToGrid w:val="0"/>
        <w:jc w:val="center"/>
        <w:rPr>
          <w:rFonts w:ascii="Arial" w:hAnsi="Arial" w:eastAsia="方正小标宋简体" w:cs="Arial"/>
          <w:sz w:val="36"/>
          <w:szCs w:val="36"/>
        </w:rPr>
      </w:pPr>
      <w:r>
        <w:rPr>
          <w:rFonts w:ascii="Arial" w:hAnsi="Arial" w:eastAsia="方正小标宋简体" w:cs="Arial"/>
          <w:sz w:val="72"/>
          <w:szCs w:val="72"/>
        </w:rPr>
        <w:t>件</w:t>
      </w:r>
    </w:p>
    <w:p>
      <w:pPr>
        <w:pStyle w:val="16"/>
        <w:snapToGrid w:val="0"/>
        <w:jc w:val="center"/>
        <w:rPr>
          <w:rFonts w:ascii="Arial" w:hAnsi="Arial" w:cs="Arial"/>
          <w:sz w:val="32"/>
          <w:szCs w:val="32"/>
        </w:rPr>
      </w:pPr>
    </w:p>
    <w:p>
      <w:pPr>
        <w:pStyle w:val="16"/>
        <w:snapToGrid w:val="0"/>
        <w:jc w:val="center"/>
        <w:rPr>
          <w:rFonts w:ascii="Arial" w:hAnsi="Arial" w:cs="Arial"/>
          <w:sz w:val="32"/>
          <w:szCs w:val="32"/>
        </w:rPr>
      </w:pPr>
    </w:p>
    <w:p>
      <w:pPr>
        <w:pStyle w:val="16"/>
        <w:snapToGrid w:val="0"/>
        <w:jc w:val="center"/>
        <w:rPr>
          <w:rFonts w:ascii="Arial" w:hAnsi="Arial" w:cs="Arial"/>
          <w:sz w:val="32"/>
          <w:szCs w:val="32"/>
        </w:rPr>
      </w:pPr>
    </w:p>
    <w:p>
      <w:pPr>
        <w:spacing w:line="360" w:lineRule="auto"/>
        <w:rPr>
          <w:rFonts w:hint="eastAsia"/>
          <w:bCs/>
          <w:sz w:val="32"/>
          <w:szCs w:val="32"/>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r>
        <w:rPr>
          <w:rFonts w:hint="eastAsia"/>
          <w:bCs/>
          <w:sz w:val="32"/>
          <w:szCs w:val="32"/>
        </w:rPr>
        <w:t>项目名称：</w:t>
      </w:r>
      <w:r>
        <w:rPr>
          <w:rFonts w:hint="eastAsia"/>
          <w:bCs/>
          <w:sz w:val="32"/>
          <w:szCs w:val="32"/>
          <w:lang w:val="en-US" w:eastAsia="zh-CN"/>
        </w:rPr>
        <w:t>娄底市</w:t>
      </w:r>
      <w:r>
        <w:rPr>
          <w:rFonts w:hint="eastAsia"/>
          <w:bCs/>
          <w:sz w:val="32"/>
          <w:szCs w:val="32"/>
        </w:rPr>
        <w:t>中心医院医院信息管理系统维护升级服务项目招标文件（院内</w:t>
      </w:r>
      <w:r>
        <w:rPr>
          <w:rFonts w:hint="eastAsia"/>
          <w:bCs/>
          <w:sz w:val="32"/>
          <w:szCs w:val="32"/>
          <w:lang w:eastAsia="zh-CN"/>
        </w:rPr>
        <w:t>单一来源</w:t>
      </w:r>
      <w:r>
        <w:rPr>
          <w:rFonts w:hint="eastAsia"/>
          <w:bCs/>
          <w:sz w:val="32"/>
          <w:szCs w:val="32"/>
        </w:rPr>
        <w:t>招标）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120" w:beforeAutospacing="0" w:after="0" w:afterAutospacing="0" w:line="27" w:lineRule="atLeast"/>
        <w:ind w:left="0" w:right="0"/>
        <w:jc w:val="center"/>
        <w:rPr>
          <w:rFonts w:hint="eastAsia"/>
          <w:bCs/>
          <w:sz w:val="32"/>
          <w:szCs w:val="32"/>
        </w:rPr>
      </w:pPr>
    </w:p>
    <w:p>
      <w:pPr>
        <w:spacing w:line="320" w:lineRule="exact"/>
        <w:jc w:val="left"/>
        <w:rPr>
          <w:sz w:val="24"/>
        </w:rPr>
      </w:pPr>
    </w:p>
    <w:p>
      <w:pPr>
        <w:spacing w:line="320" w:lineRule="exact"/>
        <w:ind w:firstLine="3520" w:firstLineChars="1100"/>
        <w:jc w:val="both"/>
        <w:rPr>
          <w:rFonts w:hint="eastAsia" w:ascii="宋体" w:hAnsi="宋体" w:cs="宋体"/>
          <w:bCs/>
          <w:sz w:val="32"/>
          <w:szCs w:val="32"/>
        </w:rPr>
      </w:pPr>
      <w:r>
        <w:rPr>
          <w:rFonts w:hint="eastAsia" w:ascii="宋体" w:hAnsi="宋体" w:cs="宋体"/>
          <w:bCs/>
          <w:sz w:val="32"/>
          <w:szCs w:val="32"/>
        </w:rPr>
        <w:t>二〇二</w:t>
      </w:r>
      <w:r>
        <w:rPr>
          <w:rFonts w:hint="eastAsia" w:ascii="宋体" w:hAnsi="宋体" w:cs="宋体"/>
          <w:bCs/>
          <w:sz w:val="32"/>
          <w:szCs w:val="32"/>
          <w:lang w:eastAsia="zh-CN"/>
        </w:rPr>
        <w:t>三</w:t>
      </w:r>
      <w:r>
        <w:rPr>
          <w:rFonts w:hint="eastAsia" w:ascii="宋体" w:hAnsi="宋体" w:cs="宋体"/>
          <w:bCs/>
          <w:sz w:val="32"/>
          <w:szCs w:val="32"/>
        </w:rPr>
        <w:t>年</w:t>
      </w:r>
      <w:r>
        <w:rPr>
          <w:rFonts w:hint="eastAsia" w:ascii="宋体" w:hAnsi="宋体" w:cs="宋体"/>
          <w:bCs/>
          <w:sz w:val="32"/>
          <w:szCs w:val="32"/>
          <w:lang w:val="en-US" w:eastAsia="zh-CN"/>
        </w:rPr>
        <w:t>十二</w:t>
      </w:r>
      <w:r>
        <w:rPr>
          <w:rFonts w:hint="eastAsia" w:ascii="宋体" w:hAnsi="宋体" w:cs="宋体"/>
          <w:bCs/>
          <w:sz w:val="32"/>
          <w:szCs w:val="32"/>
        </w:rPr>
        <w:t>月</w:t>
      </w:r>
    </w:p>
    <w:p>
      <w:pPr>
        <w:rPr>
          <w:rFonts w:hint="eastAsia" w:ascii="宋体" w:hAnsi="宋体" w:cs="宋体"/>
          <w:color w:val="auto"/>
          <w:sz w:val="44"/>
          <w:szCs w:val="44"/>
          <w:lang w:val="en-US" w:eastAsia="zh-CN"/>
        </w:rPr>
      </w:pPr>
    </w:p>
    <w:p>
      <w:pPr>
        <w:pStyle w:val="3"/>
        <w:numPr>
          <w:ilvl w:val="0"/>
          <w:numId w:val="0"/>
        </w:numPr>
        <w:spacing w:line="240" w:lineRule="auto"/>
        <w:ind w:leftChars="0"/>
        <w:jc w:val="center"/>
        <w:rPr>
          <w:rFonts w:hint="eastAsia"/>
          <w:b/>
          <w:bCs w:val="0"/>
          <w:color w:val="auto"/>
          <w:sz w:val="44"/>
          <w:szCs w:val="44"/>
        </w:rPr>
      </w:pPr>
      <w:r>
        <w:rPr>
          <w:rFonts w:hint="eastAsia" w:ascii="宋体" w:hAnsi="宋体" w:cs="宋体"/>
          <w:color w:val="auto"/>
          <w:sz w:val="44"/>
          <w:szCs w:val="44"/>
          <w:lang w:val="en-US" w:eastAsia="zh-CN"/>
        </w:rPr>
        <w:t xml:space="preserve">第一章 </w:t>
      </w:r>
      <w:r>
        <w:rPr>
          <w:rFonts w:hint="eastAsia" w:ascii="宋体" w:hAnsi="宋体" w:cs="宋体"/>
          <w:color w:val="auto"/>
          <w:sz w:val="44"/>
          <w:szCs w:val="44"/>
        </w:rPr>
        <w:t>投标邀请</w:t>
      </w:r>
      <w:bookmarkEnd w:id="0"/>
    </w:p>
    <w:p>
      <w:pPr>
        <w:pStyle w:val="16"/>
        <w:numPr>
          <w:ilvl w:val="0"/>
          <w:numId w:val="0"/>
        </w:numPr>
        <w:tabs>
          <w:tab w:val="left" w:pos="312"/>
        </w:tabs>
        <w:snapToGrid w:val="0"/>
        <w:spacing w:line="480" w:lineRule="auto"/>
        <w:ind w:firstLine="560" w:firstLineChars="200"/>
        <w:rPr>
          <w:rFonts w:hint="eastAsia"/>
          <w:bCs/>
          <w:color w:val="auto"/>
          <w:sz w:val="28"/>
          <w:szCs w:val="28"/>
        </w:rPr>
      </w:pPr>
      <w:r>
        <w:rPr>
          <w:rFonts w:hint="eastAsia"/>
          <w:bCs/>
          <w:color w:val="auto"/>
          <w:sz w:val="28"/>
          <w:szCs w:val="28"/>
          <w:lang w:val="en-US" w:eastAsia="zh-CN"/>
        </w:rPr>
        <w:t>娄底市中心医院的医院信息管理系统维护升级服务（项目名称）项目进行单一来源采购，现邀请你单位（卫宁健康科技集团股份有限公司）参加协商。</w:t>
      </w:r>
    </w:p>
    <w:p>
      <w:pPr>
        <w:pStyle w:val="16"/>
        <w:numPr>
          <w:ilvl w:val="0"/>
          <w:numId w:val="0"/>
        </w:numPr>
        <w:tabs>
          <w:tab w:val="left" w:pos="312"/>
        </w:tabs>
        <w:snapToGrid w:val="0"/>
        <w:spacing w:line="480" w:lineRule="auto"/>
        <w:ind w:firstLine="560" w:firstLineChars="200"/>
        <w:rPr>
          <w:rFonts w:hint="default" w:eastAsia="仿宋_GB2312"/>
          <w:bCs/>
          <w:color w:val="auto"/>
          <w:sz w:val="28"/>
          <w:szCs w:val="28"/>
          <w:lang w:val="en-US" w:eastAsia="zh-CN"/>
        </w:rPr>
      </w:pPr>
      <w:r>
        <w:rPr>
          <w:rFonts w:hint="eastAsia"/>
          <w:bCs/>
          <w:color w:val="auto"/>
          <w:sz w:val="28"/>
          <w:szCs w:val="28"/>
          <w:lang w:val="en-US" w:eastAsia="zh-CN"/>
        </w:rPr>
        <w:t>一、项目信息</w:t>
      </w:r>
    </w:p>
    <w:p>
      <w:pPr>
        <w:pStyle w:val="1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 w:val="0"/>
          <w:bCs/>
          <w:color w:val="auto"/>
          <w:sz w:val="28"/>
          <w:szCs w:val="28"/>
          <w:lang w:val="en-US" w:eastAsia="zh-CN"/>
        </w:rPr>
        <w:t>项目名称：</w:t>
      </w:r>
      <w:r>
        <w:rPr>
          <w:rFonts w:hint="eastAsia"/>
          <w:bCs/>
          <w:color w:val="auto"/>
          <w:sz w:val="28"/>
          <w:szCs w:val="28"/>
          <w:lang w:val="en-US" w:eastAsia="zh-CN"/>
        </w:rPr>
        <w:t>医院信息管理系统维护升级服务项目</w:t>
      </w:r>
    </w:p>
    <w:p>
      <w:pPr>
        <w:pStyle w:val="1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二、采购方式</w:t>
      </w:r>
    </w:p>
    <w:p>
      <w:pPr>
        <w:pStyle w:val="1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1、院内单一来源议价，由院内组织议价小组谈判。</w:t>
      </w:r>
    </w:p>
    <w:p>
      <w:pPr>
        <w:pStyle w:val="1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三、投标人资格要求</w:t>
      </w:r>
    </w:p>
    <w:p>
      <w:pPr>
        <w:pStyle w:val="1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1、具有独立法人地位，营业执照具有相应的经营范围；</w:t>
      </w:r>
    </w:p>
    <w:p>
      <w:pPr>
        <w:pStyle w:val="1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2、参加政府采购活动近3年内，在经营活动中没有重大违法记录；</w:t>
      </w:r>
    </w:p>
    <w:p>
      <w:pPr>
        <w:pStyle w:val="16"/>
        <w:numPr>
          <w:ilvl w:val="0"/>
          <w:numId w:val="0"/>
        </w:numPr>
        <w:tabs>
          <w:tab w:val="left" w:pos="312"/>
        </w:tabs>
        <w:snapToGrid w:val="0"/>
        <w:spacing w:line="480" w:lineRule="auto"/>
        <w:ind w:firstLine="560" w:firstLineChars="200"/>
        <w:rPr>
          <w:rFonts w:hint="eastAsia"/>
          <w:bCs/>
          <w:color w:val="auto"/>
          <w:sz w:val="28"/>
          <w:szCs w:val="28"/>
          <w:lang w:val="en-US" w:eastAsia="zh-CN"/>
        </w:rPr>
      </w:pPr>
      <w:r>
        <w:rPr>
          <w:rFonts w:hint="eastAsia"/>
          <w:bCs/>
          <w:color w:val="auto"/>
          <w:sz w:val="28"/>
          <w:szCs w:val="28"/>
          <w:lang w:val="en-US" w:eastAsia="zh-CN"/>
        </w:rPr>
        <w:t>3、投标人未列入经营异常名录和未列入严重违法失信企业名单（黑名单），投标人企业法人代表未被列入失信被执行人名单；</w:t>
      </w:r>
    </w:p>
    <w:p>
      <w:pPr>
        <w:pStyle w:val="16"/>
        <w:numPr>
          <w:ilvl w:val="0"/>
          <w:numId w:val="0"/>
        </w:numPr>
        <w:tabs>
          <w:tab w:val="left" w:pos="312"/>
        </w:tabs>
        <w:snapToGrid w:val="0"/>
        <w:spacing w:line="480" w:lineRule="auto"/>
        <w:ind w:firstLine="840" w:firstLineChars="300"/>
        <w:rPr>
          <w:rFonts w:hint="eastAsia"/>
          <w:bCs/>
          <w:color w:val="auto"/>
          <w:sz w:val="28"/>
          <w:szCs w:val="28"/>
          <w:lang w:val="en-US" w:eastAsia="zh-CN"/>
        </w:rPr>
      </w:pPr>
      <w:r>
        <w:rPr>
          <w:rFonts w:hint="eastAsia"/>
          <w:bCs/>
          <w:color w:val="auto"/>
          <w:sz w:val="28"/>
          <w:szCs w:val="28"/>
          <w:lang w:val="en-US" w:eastAsia="zh-CN"/>
        </w:rPr>
        <w:t>投标人在“信用中国”（www.creditchina.gov.cn）、中国政府采购网（www.ccgp.gov.cn）等网站，未被列入“失信被执行人”、“重大税收违法案件当事人名单”、“政府采购严重违法失信行为记录名单”；</w:t>
      </w:r>
    </w:p>
    <w:p>
      <w:pPr>
        <w:pStyle w:val="16"/>
        <w:numPr>
          <w:ilvl w:val="0"/>
          <w:numId w:val="0"/>
        </w:numPr>
        <w:tabs>
          <w:tab w:val="left" w:pos="312"/>
        </w:tabs>
        <w:snapToGrid w:val="0"/>
        <w:spacing w:line="480" w:lineRule="auto"/>
        <w:ind w:firstLine="560" w:firstLineChars="200"/>
        <w:rPr>
          <w:rFonts w:hint="default"/>
          <w:bCs/>
          <w:color w:val="auto"/>
          <w:sz w:val="28"/>
          <w:szCs w:val="28"/>
          <w:lang w:val="en-US" w:eastAsia="zh-CN"/>
        </w:rPr>
      </w:pPr>
      <w:r>
        <w:rPr>
          <w:rFonts w:hint="eastAsia"/>
          <w:bCs/>
          <w:color w:val="auto"/>
          <w:sz w:val="28"/>
          <w:szCs w:val="28"/>
          <w:lang w:val="en-US" w:eastAsia="zh-CN"/>
        </w:rPr>
        <w:t>4、投标人必须满足采购要求。</w:t>
      </w:r>
    </w:p>
    <w:p>
      <w:pPr>
        <w:pStyle w:val="1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eastAsia"/>
          <w:bCs/>
          <w:color w:val="auto"/>
          <w:sz w:val="28"/>
          <w:szCs w:val="28"/>
          <w:lang w:val="en-US" w:eastAsia="zh-CN"/>
        </w:rPr>
      </w:pPr>
      <w:r>
        <w:rPr>
          <w:rFonts w:hint="eastAsia"/>
          <w:bCs/>
          <w:color w:val="auto"/>
          <w:sz w:val="28"/>
          <w:szCs w:val="28"/>
          <w:lang w:val="en-US" w:eastAsia="zh-CN"/>
        </w:rPr>
        <w:t>5、本标结束公示无异议后，中标人必须配合我院完成电子卖场直购程序。</w:t>
      </w:r>
    </w:p>
    <w:p>
      <w:pPr>
        <w:pStyle w:val="1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left="630" w:leftChars="0"/>
        <w:textAlignment w:val="auto"/>
        <w:rPr>
          <w:rFonts w:hint="default"/>
          <w:bCs/>
          <w:color w:val="auto"/>
          <w:sz w:val="28"/>
          <w:szCs w:val="28"/>
          <w:lang w:val="en-US" w:eastAsia="zh-CN"/>
        </w:rPr>
      </w:pPr>
    </w:p>
    <w:p>
      <w:pPr>
        <w:pStyle w:val="1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四、投标截止时间、开标时间及地点：</w:t>
      </w:r>
    </w:p>
    <w:p>
      <w:pPr>
        <w:pStyle w:val="1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1、投标截止时间、开标时间：详见公告</w:t>
      </w:r>
    </w:p>
    <w:p>
      <w:pPr>
        <w:pStyle w:val="1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2、开标地点;报名结束后另行通知</w:t>
      </w:r>
    </w:p>
    <w:p>
      <w:pPr>
        <w:pStyle w:val="1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r>
        <w:rPr>
          <w:rFonts w:hint="eastAsia"/>
          <w:bCs/>
          <w:color w:val="auto"/>
          <w:sz w:val="28"/>
          <w:szCs w:val="28"/>
          <w:lang w:val="en-US" w:eastAsia="zh-CN"/>
        </w:rPr>
        <w:t>五、招标人地址和联系方法：</w:t>
      </w:r>
    </w:p>
    <w:p>
      <w:pPr>
        <w:pStyle w:val="1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1、招标人名称：娄底市中心医院</w:t>
      </w:r>
    </w:p>
    <w:p>
      <w:pPr>
        <w:pStyle w:val="1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2、联系人及联系方式：廖海星 15873871616</w:t>
      </w:r>
    </w:p>
    <w:p>
      <w:pPr>
        <w:pStyle w:val="1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r>
        <w:rPr>
          <w:rFonts w:hint="eastAsia"/>
          <w:bCs/>
          <w:color w:val="auto"/>
          <w:sz w:val="28"/>
          <w:szCs w:val="28"/>
          <w:lang w:val="en-US" w:eastAsia="zh-CN"/>
        </w:rPr>
        <w:t>3、招标人地址：娄底市中心医院</w:t>
      </w:r>
    </w:p>
    <w:p>
      <w:pPr>
        <w:pStyle w:val="1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pPr>
        <w:pStyle w:val="1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default"/>
          <w:bCs/>
          <w:color w:val="auto"/>
          <w:sz w:val="28"/>
          <w:szCs w:val="28"/>
          <w:lang w:val="en-US" w:eastAsia="zh-CN"/>
        </w:rPr>
      </w:pPr>
    </w:p>
    <w:p>
      <w:pPr>
        <w:pStyle w:val="16"/>
        <w:keepNext w:val="0"/>
        <w:keepLines w:val="0"/>
        <w:pageBreakBefore w:val="0"/>
        <w:widowControl w:val="0"/>
        <w:numPr>
          <w:ilvl w:val="0"/>
          <w:numId w:val="0"/>
        </w:numPr>
        <w:tabs>
          <w:tab w:val="left" w:pos="312"/>
        </w:tabs>
        <w:kinsoku/>
        <w:wordWrap/>
        <w:overflowPunct/>
        <w:topLinePunct w:val="0"/>
        <w:autoSpaceDE w:val="0"/>
        <w:autoSpaceDN w:val="0"/>
        <w:bidi w:val="0"/>
        <w:adjustRightInd w:val="0"/>
        <w:snapToGrid w:val="0"/>
        <w:spacing w:line="480" w:lineRule="auto"/>
        <w:ind w:firstLine="560" w:firstLineChars="200"/>
        <w:textAlignment w:val="auto"/>
        <w:rPr>
          <w:rFonts w:hint="eastAsia"/>
          <w:bCs/>
          <w:color w:val="auto"/>
          <w:sz w:val="28"/>
          <w:szCs w:val="28"/>
          <w:lang w:val="en-US" w:eastAsia="zh-CN"/>
        </w:rPr>
      </w:pPr>
    </w:p>
    <w:p>
      <w:pPr>
        <w:pStyle w:val="1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sectPr>
          <w:headerReference r:id="rId3" w:type="default"/>
          <w:footerReference r:id="rId4" w:type="default"/>
          <w:pgSz w:w="11906" w:h="16838"/>
          <w:pgMar w:top="1191" w:right="1587" w:bottom="1020" w:left="1587" w:header="567" w:footer="283" w:gutter="0"/>
          <w:pgNumType w:start="1"/>
          <w:cols w:space="720" w:num="1"/>
          <w:docGrid w:linePitch="312" w:charSpace="0"/>
        </w:sectPr>
      </w:pPr>
    </w:p>
    <w:p>
      <w:pPr>
        <w:pStyle w:val="16"/>
        <w:numPr>
          <w:ilvl w:val="0"/>
          <w:numId w:val="0"/>
        </w:numPr>
        <w:tabs>
          <w:tab w:val="left" w:pos="312"/>
        </w:tabs>
        <w:snapToGrid w:val="0"/>
        <w:spacing w:line="480" w:lineRule="auto"/>
        <w:jc w:val="center"/>
        <w:rPr>
          <w:rFonts w:hint="eastAsia" w:ascii="宋体" w:hAnsi="宋体" w:cs="宋体"/>
          <w:b/>
          <w:bCs/>
          <w:color w:val="auto"/>
          <w:sz w:val="44"/>
          <w:szCs w:val="44"/>
          <w:lang w:val="en-US" w:eastAsia="zh-CN"/>
        </w:rPr>
      </w:pPr>
      <w:r>
        <w:rPr>
          <w:rFonts w:hint="eastAsia" w:ascii="宋体" w:hAnsi="宋体" w:cs="宋体"/>
          <w:b/>
          <w:bCs/>
          <w:color w:val="auto"/>
          <w:sz w:val="44"/>
          <w:szCs w:val="44"/>
          <w:lang w:val="en-US" w:eastAsia="zh-CN"/>
        </w:rPr>
        <w:t>第二章采购需求</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一、采购清单、采购项目交付或者实施的时间和地点</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1.采购项目</w:t>
      </w:r>
    </w:p>
    <w:tbl>
      <w:tblPr>
        <w:tblStyle w:val="13"/>
        <w:tblW w:w="936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0"/>
        <w:gridCol w:w="4794"/>
        <w:gridCol w:w="1815"/>
        <w:gridCol w:w="197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序号</w:t>
            </w:r>
          </w:p>
        </w:tc>
        <w:tc>
          <w:tcPr>
            <w:tcW w:w="479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项目名称</w:t>
            </w:r>
          </w:p>
        </w:tc>
        <w:tc>
          <w:tcPr>
            <w:tcW w:w="181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数量</w:t>
            </w:r>
          </w:p>
        </w:tc>
        <w:tc>
          <w:tcPr>
            <w:tcW w:w="197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预算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atLeast"/>
          <w:jc w:val="center"/>
        </w:trPr>
        <w:tc>
          <w:tcPr>
            <w:tcW w:w="780"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default" w:ascii="仿宋_GB2312" w:hAnsi="Times New Roman" w:eastAsia="仿宋_GB2312" w:cs="仿宋_GB2312"/>
                <w:bCs/>
                <w:color w:val="auto"/>
                <w:kern w:val="0"/>
                <w:sz w:val="28"/>
                <w:szCs w:val="28"/>
                <w:lang w:val="en-US" w:eastAsia="zh-CN" w:bidi="ar-SA"/>
              </w:rPr>
              <w:t>1</w:t>
            </w:r>
          </w:p>
        </w:tc>
        <w:tc>
          <w:tcPr>
            <w:tcW w:w="4794"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bCs/>
                <w:color w:val="auto"/>
                <w:sz w:val="28"/>
                <w:szCs w:val="28"/>
                <w:lang w:val="en-US" w:eastAsia="zh-CN"/>
              </w:rPr>
              <w:t>医院信息管理系统维护升级服务</w:t>
            </w:r>
          </w:p>
        </w:tc>
        <w:tc>
          <w:tcPr>
            <w:tcW w:w="1815"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1年</w:t>
            </w:r>
          </w:p>
        </w:tc>
        <w:tc>
          <w:tcPr>
            <w:tcW w:w="1972" w:type="dxa"/>
            <w:tcBorders>
              <w:top w:val="single" w:color="auto" w:sz="4" w:space="0"/>
              <w:left w:val="single" w:color="auto" w:sz="4" w:space="0"/>
              <w:bottom w:val="single" w:color="auto" w:sz="4" w:space="0"/>
              <w:right w:val="single" w:color="auto" w:sz="4" w:space="0"/>
            </w:tcBorders>
            <w:vAlign w:val="center"/>
          </w:tcPr>
          <w:p>
            <w:pPr>
              <w:spacing w:line="360" w:lineRule="auto"/>
              <w:jc w:val="center"/>
              <w:rPr>
                <w:rFonts w:hint="default"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34万元</w:t>
            </w:r>
          </w:p>
        </w:tc>
      </w:tr>
    </w:tbl>
    <w:p>
      <w:pPr>
        <w:spacing w:line="360" w:lineRule="auto"/>
        <w:rPr>
          <w:rFonts w:hint="default"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2、服务时间：双方签订合同时具体约定。</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3、服务地点：娄底市中心医院。</w:t>
      </w:r>
      <w:bookmarkStart w:id="6" w:name="_GoBack"/>
      <w:bookmarkEnd w:id="6"/>
    </w:p>
    <w:p>
      <w:pPr>
        <w:spacing w:line="360" w:lineRule="auto"/>
        <w:ind w:firstLine="560" w:firstLineChars="200"/>
        <w:rPr>
          <w:rFonts w:hint="eastAsia" w:ascii="仿宋_GB2312"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二、项目内容及要求</w:t>
      </w:r>
      <w:r>
        <w:rPr>
          <w:rFonts w:hint="eastAsia" w:ascii="仿宋_GB2312" w:eastAsia="仿宋_GB2312" w:cs="仿宋_GB2312"/>
          <w:bCs/>
          <w:color w:val="auto"/>
          <w:kern w:val="0"/>
          <w:sz w:val="28"/>
          <w:szCs w:val="28"/>
          <w:lang w:val="en-US" w:eastAsia="zh-CN" w:bidi="ar-SA"/>
        </w:rPr>
        <w:t>，以下内容均需满足</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服务内容</w:t>
      </w:r>
      <w:r>
        <w:rPr>
          <w:rFonts w:hint="eastAsia" w:ascii="仿宋_GB2312" w:eastAsia="仿宋_GB2312" w:cs="仿宋_GB2312"/>
          <w:bCs/>
          <w:color w:val="auto"/>
          <w:kern w:val="0"/>
          <w:sz w:val="28"/>
          <w:szCs w:val="28"/>
          <w:lang w:val="en-US" w:eastAsia="zh-CN" w:bidi="ar-SA"/>
        </w:rPr>
        <w:t>：</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技术参数</w:t>
      </w:r>
    </w:p>
    <w:p>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中标方根据院方要求，对院方在服务期限内使用中标方的全部医院信息管理系统（包括但不限于HIS系统、CIS系统、NIS系统、EMR系统、医技系统以及由中标方在甲方开发的所有接口）提供支持维护工作 </w:t>
      </w:r>
    </w:p>
    <w:tbl>
      <w:tblPr>
        <w:tblStyle w:val="13"/>
        <w:tblW w:w="0" w:type="auto"/>
        <w:tblInd w:w="93" w:type="dxa"/>
        <w:tblLayout w:type="fixed"/>
        <w:tblCellMar>
          <w:top w:w="0" w:type="dxa"/>
          <w:left w:w="108" w:type="dxa"/>
          <w:bottom w:w="0" w:type="dxa"/>
          <w:right w:w="108" w:type="dxa"/>
        </w:tblCellMar>
      </w:tblPr>
      <w:tblGrid>
        <w:gridCol w:w="1045"/>
        <w:gridCol w:w="6617"/>
        <w:gridCol w:w="1304"/>
      </w:tblGrid>
      <w:tr>
        <w:tblPrEx>
          <w:tblCellMar>
            <w:top w:w="0" w:type="dxa"/>
            <w:left w:w="108" w:type="dxa"/>
            <w:bottom w:w="0" w:type="dxa"/>
            <w:right w:w="108" w:type="dxa"/>
          </w:tblCellMar>
        </w:tblPrEx>
        <w:trPr>
          <w:trHeight w:val="784" w:hRule="atLeast"/>
        </w:trPr>
        <w:tc>
          <w:tcPr>
            <w:tcW w:w="1045" w:type="dxa"/>
            <w:tcBorders>
              <w:top w:val="single" w:color="auto" w:sz="4" w:space="0"/>
              <w:left w:val="single" w:color="auto" w:sz="4" w:space="0"/>
              <w:bottom w:val="single" w:color="auto" w:sz="4" w:space="0"/>
              <w:right w:val="single" w:color="auto" w:sz="4" w:space="0"/>
            </w:tcBorders>
            <w:shd w:val="clear" w:color="000000" w:fill="F2F2F2"/>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服务内容</w:t>
            </w:r>
          </w:p>
        </w:tc>
        <w:tc>
          <w:tcPr>
            <w:tcW w:w="6617" w:type="dxa"/>
            <w:tcBorders>
              <w:top w:val="single" w:color="auto" w:sz="4" w:space="0"/>
              <w:left w:val="single" w:color="auto" w:sz="4" w:space="0"/>
              <w:bottom w:val="single" w:color="auto" w:sz="4" w:space="0"/>
              <w:right w:val="single" w:color="auto" w:sz="4" w:space="0"/>
            </w:tcBorders>
            <w:shd w:val="clear" w:color="000000" w:fill="F2F2F2"/>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备注</w:t>
            </w:r>
          </w:p>
        </w:tc>
        <w:tc>
          <w:tcPr>
            <w:tcW w:w="1304" w:type="dxa"/>
            <w:tcBorders>
              <w:top w:val="single" w:color="auto" w:sz="4" w:space="0"/>
              <w:left w:val="single" w:color="auto" w:sz="4" w:space="0"/>
              <w:bottom w:val="single" w:color="auto" w:sz="4" w:space="0"/>
              <w:right w:val="single" w:color="auto" w:sz="4" w:space="0"/>
            </w:tcBorders>
            <w:shd w:val="clear" w:color="000000" w:fill="F2F2F2"/>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价格</w:t>
            </w:r>
          </w:p>
        </w:tc>
      </w:tr>
      <w:tr>
        <w:tblPrEx>
          <w:tblCellMar>
            <w:top w:w="0" w:type="dxa"/>
            <w:left w:w="108" w:type="dxa"/>
            <w:bottom w:w="0" w:type="dxa"/>
            <w:right w:w="108" w:type="dxa"/>
          </w:tblCellMar>
        </w:tblPrEx>
        <w:trPr>
          <w:trHeight w:val="1339" w:hRule="atLeast"/>
        </w:trPr>
        <w:tc>
          <w:tcPr>
            <w:tcW w:w="1045" w:type="dxa"/>
            <w:tcBorders>
              <w:top w:val="single" w:color="auto" w:sz="4" w:space="0"/>
              <w:left w:val="nil"/>
              <w:bottom w:val="single" w:color="auto" w:sz="4" w:space="0"/>
              <w:right w:val="single" w:color="auto" w:sz="4" w:space="0"/>
            </w:tcBorders>
            <w:shd w:val="clear" w:color="000000" w:fill="DBEEF3"/>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应用软件日常维护</w:t>
            </w:r>
          </w:p>
        </w:tc>
        <w:tc>
          <w:tcPr>
            <w:tcW w:w="6617" w:type="dxa"/>
            <w:tcBorders>
              <w:top w:val="nil"/>
              <w:left w:val="nil"/>
              <w:bottom w:val="single" w:color="auto" w:sz="4" w:space="0"/>
              <w:right w:val="single" w:color="auto" w:sz="4" w:space="0"/>
            </w:tcBorders>
            <w:shd w:val="clear" w:color="000000" w:fill="DBEEF3"/>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   软件安装、操作员培训、 业务咨询、事件处理、</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 xml:space="preserve">   系统Bug 修改、常用报表核对与纠错、软件局部</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升级、操作性错误导致的问题（数据修改需要医院授权）</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1304" w:type="dxa"/>
            <w:tcBorders>
              <w:top w:val="nil"/>
              <w:left w:val="nil"/>
              <w:bottom w:val="single" w:color="auto" w:sz="4" w:space="0"/>
              <w:right w:val="single" w:color="auto" w:sz="4" w:space="0"/>
            </w:tcBorders>
            <w:shd w:val="clear" w:color="000000" w:fill="DBEEF3"/>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tblPrEx>
          <w:tblCellMar>
            <w:top w:w="0" w:type="dxa"/>
            <w:left w:w="108" w:type="dxa"/>
            <w:bottom w:w="0" w:type="dxa"/>
            <w:right w:w="108" w:type="dxa"/>
          </w:tblCellMar>
        </w:tblPrEx>
        <w:trPr>
          <w:trHeight w:val="1777" w:hRule="atLeast"/>
        </w:trPr>
        <w:tc>
          <w:tcPr>
            <w:tcW w:w="1045" w:type="dxa"/>
            <w:tcBorders>
              <w:top w:val="single" w:color="auto" w:sz="4" w:space="0"/>
              <w:left w:val="nil"/>
              <w:bottom w:val="single" w:color="auto" w:sz="4" w:space="0"/>
              <w:right w:val="single" w:color="auto" w:sz="4" w:space="0"/>
            </w:tcBorders>
            <w:shd w:val="clear" w:color="000000" w:fill="DBEEF3"/>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二次功能性修改</w:t>
            </w:r>
          </w:p>
        </w:tc>
        <w:tc>
          <w:tcPr>
            <w:tcW w:w="6617" w:type="dxa"/>
            <w:tcBorders>
              <w:top w:val="nil"/>
              <w:left w:val="nil"/>
              <w:bottom w:val="single" w:color="auto" w:sz="4" w:space="0"/>
              <w:right w:val="single" w:color="auto" w:sz="4" w:space="0"/>
            </w:tcBorders>
            <w:shd w:val="clear" w:color="000000" w:fill="DBEEF3"/>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1、客户规范流程</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2、第三方接口调整</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3、便捷操作，提高客户体验</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4、单个需求工作日评定按照产品部分析</w:t>
            </w:r>
          </w:p>
        </w:tc>
        <w:tc>
          <w:tcPr>
            <w:tcW w:w="1304" w:type="dxa"/>
            <w:tcBorders>
              <w:top w:val="nil"/>
              <w:left w:val="nil"/>
              <w:bottom w:val="single" w:color="auto" w:sz="4" w:space="0"/>
              <w:right w:val="single" w:color="auto" w:sz="4" w:space="0"/>
            </w:tcBorders>
            <w:shd w:val="clear" w:color="000000" w:fill="DBEEF3"/>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tblPrEx>
          <w:tblCellMar>
            <w:top w:w="0" w:type="dxa"/>
            <w:left w:w="108" w:type="dxa"/>
            <w:bottom w:w="0" w:type="dxa"/>
            <w:right w:w="108" w:type="dxa"/>
          </w:tblCellMar>
        </w:tblPrEx>
        <w:trPr>
          <w:trHeight w:val="402" w:hRule="atLeast"/>
        </w:trPr>
        <w:tc>
          <w:tcPr>
            <w:tcW w:w="1045" w:type="dxa"/>
            <w:tcBorders>
              <w:top w:val="single" w:color="auto" w:sz="4" w:space="0"/>
              <w:left w:val="nil"/>
              <w:bottom w:val="single" w:color="auto" w:sz="4" w:space="0"/>
              <w:right w:val="single" w:color="auto" w:sz="4" w:space="0"/>
            </w:tcBorders>
            <w:shd w:val="clear" w:color="000000" w:fill="DBEEF3"/>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客服中心支持</w:t>
            </w:r>
          </w:p>
        </w:tc>
        <w:tc>
          <w:tcPr>
            <w:tcW w:w="6617" w:type="dxa"/>
            <w:tcBorders>
              <w:top w:val="nil"/>
              <w:left w:val="nil"/>
              <w:bottom w:val="single" w:color="auto" w:sz="4" w:space="0"/>
              <w:right w:val="single" w:color="auto" w:sz="4" w:space="0"/>
            </w:tcBorders>
            <w:shd w:val="clear" w:color="000000" w:fill="DBEEF3"/>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协调资源，监督进度，投诉受理，远程支持。</w:t>
            </w:r>
          </w:p>
        </w:tc>
        <w:tc>
          <w:tcPr>
            <w:tcW w:w="1304" w:type="dxa"/>
            <w:tcBorders>
              <w:top w:val="nil"/>
              <w:left w:val="nil"/>
              <w:bottom w:val="single" w:color="auto" w:sz="4" w:space="0"/>
              <w:right w:val="single" w:color="auto" w:sz="4" w:space="0"/>
            </w:tcBorders>
            <w:shd w:val="clear" w:color="000000" w:fill="DBEEF3"/>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tblPrEx>
          <w:tblCellMar>
            <w:top w:w="0" w:type="dxa"/>
            <w:left w:w="108" w:type="dxa"/>
            <w:bottom w:w="0" w:type="dxa"/>
            <w:right w:w="108" w:type="dxa"/>
          </w:tblCellMar>
        </w:tblPrEx>
        <w:trPr>
          <w:trHeight w:val="402" w:hRule="atLeast"/>
        </w:trPr>
        <w:tc>
          <w:tcPr>
            <w:tcW w:w="1045" w:type="dxa"/>
            <w:tcBorders>
              <w:top w:val="single" w:color="auto" w:sz="4" w:space="0"/>
              <w:left w:val="nil"/>
              <w:bottom w:val="single" w:color="auto" w:sz="4" w:space="0"/>
              <w:right w:val="single" w:color="auto" w:sz="4" w:space="0"/>
            </w:tcBorders>
            <w:shd w:val="clear" w:color="000000" w:fill="DBEEF3"/>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客户满意度调查</w:t>
            </w:r>
          </w:p>
        </w:tc>
        <w:tc>
          <w:tcPr>
            <w:tcW w:w="6617" w:type="dxa"/>
            <w:tcBorders>
              <w:top w:val="nil"/>
              <w:left w:val="nil"/>
              <w:bottom w:val="single" w:color="auto" w:sz="4" w:space="0"/>
              <w:right w:val="single" w:color="auto" w:sz="4" w:space="0"/>
            </w:tcBorders>
            <w:shd w:val="clear" w:color="000000" w:fill="DBEEF3"/>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满意度回访，收集建议提交大区并做整改</w:t>
            </w:r>
          </w:p>
        </w:tc>
        <w:tc>
          <w:tcPr>
            <w:tcW w:w="1304" w:type="dxa"/>
            <w:tcBorders>
              <w:top w:val="nil"/>
              <w:left w:val="nil"/>
              <w:bottom w:val="single" w:color="auto" w:sz="4" w:space="0"/>
              <w:right w:val="single" w:color="auto" w:sz="4" w:space="0"/>
            </w:tcBorders>
            <w:shd w:val="clear" w:color="000000" w:fill="DBEEF3"/>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tblPrEx>
          <w:tblCellMar>
            <w:top w:w="0" w:type="dxa"/>
            <w:left w:w="108" w:type="dxa"/>
            <w:bottom w:w="0" w:type="dxa"/>
            <w:right w:w="108" w:type="dxa"/>
          </w:tblCellMar>
        </w:tblPrEx>
        <w:trPr>
          <w:trHeight w:val="2370" w:hRule="atLeast"/>
        </w:trPr>
        <w:tc>
          <w:tcPr>
            <w:tcW w:w="1045" w:type="dxa"/>
            <w:tcBorders>
              <w:top w:val="single" w:color="auto" w:sz="4" w:space="0"/>
              <w:left w:val="nil"/>
              <w:bottom w:val="single" w:color="auto" w:sz="4" w:space="0"/>
              <w:right w:val="single" w:color="auto" w:sz="4" w:space="0"/>
            </w:tcBorders>
            <w:shd w:val="clear" w:color="000000" w:fill="DBEEF3"/>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每日巡检服务</w:t>
            </w:r>
          </w:p>
        </w:tc>
        <w:tc>
          <w:tcPr>
            <w:tcW w:w="6617" w:type="dxa"/>
            <w:tcBorders>
              <w:top w:val="nil"/>
              <w:left w:val="nil"/>
              <w:bottom w:val="single" w:color="auto" w:sz="4" w:space="0"/>
              <w:right w:val="single" w:color="auto" w:sz="4" w:space="0"/>
            </w:tcBorders>
            <w:shd w:val="clear" w:color="000000" w:fill="DBEEF3"/>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通过自动化巡检工具对系统（服务器、操作系统、网络安全等）、应用和业务进行每日巡检。现场可通过数据大屏直观展示运行状态，提前预判运维风险。中心端可提供每日巡检，发现重大风险时立即预警并及时处置。每月对维保系统出具纸质的巡检报告。出现导致系统宕机的故障，要15分钟内进行响应，并按事件等级协调相应技术力量及时解决问题。</w:t>
            </w:r>
          </w:p>
        </w:tc>
        <w:tc>
          <w:tcPr>
            <w:tcW w:w="1304" w:type="dxa"/>
            <w:tcBorders>
              <w:top w:val="nil"/>
              <w:left w:val="nil"/>
              <w:bottom w:val="single" w:color="auto" w:sz="4" w:space="0"/>
              <w:right w:val="single" w:color="auto" w:sz="4" w:space="0"/>
            </w:tcBorders>
            <w:shd w:val="clear" w:color="000000" w:fill="DBEEF3"/>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tblPrEx>
          <w:tblCellMar>
            <w:top w:w="0" w:type="dxa"/>
            <w:left w:w="108" w:type="dxa"/>
            <w:bottom w:w="0" w:type="dxa"/>
            <w:right w:w="108" w:type="dxa"/>
          </w:tblCellMar>
        </w:tblPrEx>
        <w:trPr>
          <w:trHeight w:val="1980" w:hRule="atLeast"/>
        </w:trPr>
        <w:tc>
          <w:tcPr>
            <w:tcW w:w="1045" w:type="dxa"/>
            <w:tcBorders>
              <w:top w:val="single" w:color="auto" w:sz="4" w:space="0"/>
              <w:left w:val="nil"/>
              <w:bottom w:val="single" w:color="auto" w:sz="4" w:space="0"/>
              <w:right w:val="single" w:color="auto" w:sz="4" w:space="0"/>
            </w:tcBorders>
            <w:shd w:val="clear" w:color="000000" w:fill="DBEEF3"/>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系统升级</w:t>
            </w:r>
          </w:p>
        </w:tc>
        <w:tc>
          <w:tcPr>
            <w:tcW w:w="6617" w:type="dxa"/>
            <w:tcBorders>
              <w:top w:val="nil"/>
              <w:left w:val="nil"/>
              <w:bottom w:val="single" w:color="auto" w:sz="4" w:space="0"/>
              <w:right w:val="single" w:color="auto" w:sz="4" w:space="0"/>
            </w:tcBorders>
            <w:shd w:val="clear" w:color="000000" w:fill="DBEEF3"/>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收集多方诉求，形成规范，融入产品，重要变更纸质审批并记入运维管理系统存档，保证升级变更的安全性。仅限主体系统同版本升级，跨版本升级需另签合同</w:t>
            </w:r>
          </w:p>
        </w:tc>
        <w:tc>
          <w:tcPr>
            <w:tcW w:w="1304" w:type="dxa"/>
            <w:tcBorders>
              <w:top w:val="nil"/>
              <w:left w:val="nil"/>
              <w:bottom w:val="single" w:color="auto" w:sz="4" w:space="0"/>
              <w:right w:val="single" w:color="auto" w:sz="4" w:space="0"/>
            </w:tcBorders>
            <w:shd w:val="clear" w:color="000000" w:fill="DBEEF3"/>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tblPrEx>
          <w:tblCellMar>
            <w:top w:w="0" w:type="dxa"/>
            <w:left w:w="108" w:type="dxa"/>
            <w:bottom w:w="0" w:type="dxa"/>
            <w:right w:w="108" w:type="dxa"/>
          </w:tblCellMar>
        </w:tblPrEx>
        <w:trPr>
          <w:trHeight w:val="2280" w:hRule="atLeast"/>
        </w:trPr>
        <w:tc>
          <w:tcPr>
            <w:tcW w:w="1045" w:type="dxa"/>
            <w:tcBorders>
              <w:top w:val="single" w:color="auto" w:sz="4" w:space="0"/>
              <w:left w:val="nil"/>
              <w:bottom w:val="single" w:color="auto" w:sz="4" w:space="0"/>
              <w:right w:val="single" w:color="auto" w:sz="4" w:space="0"/>
            </w:tcBorders>
            <w:shd w:val="clear" w:color="000000" w:fill="DBEEF3"/>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运维业务梳理</w:t>
            </w:r>
          </w:p>
        </w:tc>
        <w:tc>
          <w:tcPr>
            <w:tcW w:w="6617" w:type="dxa"/>
            <w:tcBorders>
              <w:top w:val="nil"/>
              <w:left w:val="nil"/>
              <w:bottom w:val="nil"/>
              <w:right w:val="single" w:color="auto" w:sz="4" w:space="0"/>
            </w:tcBorders>
            <w:shd w:val="clear" w:color="000000" w:fill="DBEEF3"/>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1、现场客户满意度回访</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2、产品角度收集客户建议</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3、服务现状了解并倾听客户服务诉求</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4、针对客户情况，讨论信息化建设，结合客户诉求，提供整改方案，提高客户体现度</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5、以客户经理回访报告的形式提交客户</w:t>
            </w:r>
          </w:p>
        </w:tc>
        <w:tc>
          <w:tcPr>
            <w:tcW w:w="1304" w:type="dxa"/>
            <w:tcBorders>
              <w:top w:val="nil"/>
              <w:left w:val="nil"/>
              <w:bottom w:val="nil"/>
              <w:right w:val="single" w:color="auto" w:sz="4" w:space="0"/>
            </w:tcBorders>
            <w:shd w:val="clear" w:color="000000" w:fill="DBEEF3"/>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r>
        <w:tblPrEx>
          <w:tblCellMar>
            <w:top w:w="0" w:type="dxa"/>
            <w:left w:w="108" w:type="dxa"/>
            <w:bottom w:w="0" w:type="dxa"/>
            <w:right w:w="108" w:type="dxa"/>
          </w:tblCellMar>
        </w:tblPrEx>
        <w:trPr>
          <w:trHeight w:val="2280" w:hRule="atLeast"/>
        </w:trPr>
        <w:tc>
          <w:tcPr>
            <w:tcW w:w="1045" w:type="dxa"/>
            <w:tcBorders>
              <w:top w:val="single" w:color="auto" w:sz="4" w:space="0"/>
              <w:left w:val="nil"/>
              <w:bottom w:val="single" w:color="auto" w:sz="4" w:space="0"/>
              <w:right w:val="single" w:color="auto" w:sz="4" w:space="0"/>
            </w:tcBorders>
            <w:shd w:val="clear" w:color="000000" w:fill="DBEEF3"/>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人员服务</w:t>
            </w:r>
          </w:p>
        </w:tc>
        <w:tc>
          <w:tcPr>
            <w:tcW w:w="6617" w:type="dxa"/>
            <w:tcBorders>
              <w:top w:val="nil"/>
              <w:left w:val="nil"/>
              <w:bottom w:val="single" w:color="auto" w:sz="4" w:space="0"/>
              <w:right w:val="single" w:color="auto" w:sz="4" w:space="0"/>
            </w:tcBorders>
            <w:shd w:val="clear" w:color="000000" w:fill="DBEEF3"/>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工作日人员现场办公，遵守《计算机信息管理科 驻场人员日常管理制度》，客服热线7×24小时远程支持。</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c>
          <w:tcPr>
            <w:tcW w:w="1304" w:type="dxa"/>
            <w:tcBorders>
              <w:top w:val="nil"/>
              <w:left w:val="nil"/>
              <w:bottom w:val="single" w:color="auto" w:sz="4" w:space="0"/>
              <w:right w:val="single" w:color="auto" w:sz="4" w:space="0"/>
            </w:tcBorders>
            <w:shd w:val="clear" w:color="000000" w:fill="DBEEF3"/>
            <w:noWrap w:val="0"/>
            <w:vAlign w:val="center"/>
          </w:tcPr>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p>
        </w:tc>
      </w:tr>
    </w:tbl>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标准支持服务的内容：</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 软件正确性维护：乙方出现因软件本身程序错误而造成的质量问题，乙方将积极配合甲方进行相应的改动，达到甲方的使用要求，如因此系统BUG给甲方造成了经济损失，由乙方承担全部责任。</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 用户培训：乙方负责软件更改后造成软件操作变化的使用培训，培训对象为甲方的医生、护士、技术工程师、业务科室的关键用户。乙方同时向甲方提供新功能使用说明和电子版操作手册。</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 需求的更新：由于国家卫生主管部门政策变化导致本合同范围内的软件系统功能中的表单内容或格式需变更，甲方与乙方共同协商确认后，乙方免费按要求完善到系统中。甲方在实际工作中产生的需要系统更新的版本内的相关功能，甲方与乙方共同协商确认后，乙方免费按要求完善到系统中；超出功能范围的内容，经甲乙双方友好协商后，按工作量核算相应费用。</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 系统建设建议：系统在运行过程中，乙方不定期地向甲方提供科室软件建设建议方案。</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5. 客户回应承诺：</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在维护期内，如软件系统故障，乙方需在接到通知后30分钟内予以响应，共同协商解决方案。</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若需要工程师前往现场，除约定到达时间外，一般要求在4小时到达甲方指定现场。</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工程师在到达现场后，经现场调查后，除约定时间外，一般要求6小时内排除故障。</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如甲方因需求修改要求工程师现场维护的，乙方应在24小时内予以回应，给出具体解决方案和时间表，经甲方批准后，遵照方案、时间表及本合同约定执行。</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6.文档管理：提供和完善相关服务工作文档（软件更新的内容说明和常见问题的解决方法说明）。</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 每日巡检服务：通过自动化巡检工具对系统（服务器、操作系统、网络安全等）、应用和业务进行每日巡检。现场可通过数据大屏直观展示运行状态，提前预判运维风险。中心端可提供每日巡检，发现重大风险时立即预警并及时处置。</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 系统升级：根据甲方要求进行系统升级，重要变更需通过甲方纸质审批并记入运维管理系统存档，保证升级变更的安全性。</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9. 运维业务回访：定期对甲方进行现场或电话回访，并以客户经理回访报告的形式提交甲方。</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二、商务参数</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1、自合同签订之日起一个月内支付总费用的50%；自合同签订之日起六个月内支付总费用剩余的50%。</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2、技术服务工作成果的验收标准： 中标方须保证每次（项）运行维护符合院方的要求，系统能够正常运行。</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技术服务工作成果的验收方法：中标方完成每次（项）运维任务，应向院方发出通知，院方在收到中标方通知后，对系统运维结果进行验收。</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验收的时间和地点：院方收到中标方验收通知后一个工作日内在娄底市中心医院验收 。</w:t>
      </w:r>
    </w:p>
    <w:p>
      <w:pPr>
        <w:pStyle w:val="11"/>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left="0" w:right="0" w:firstLine="562"/>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三、</w:t>
      </w:r>
      <w:r>
        <w:rPr>
          <w:rFonts w:hint="default" w:ascii="仿宋_GB2312" w:hAnsi="Times New Roman" w:eastAsia="仿宋_GB2312" w:cs="仿宋_GB2312"/>
          <w:bCs/>
          <w:color w:val="auto"/>
          <w:kern w:val="0"/>
          <w:sz w:val="28"/>
          <w:szCs w:val="28"/>
          <w:lang w:val="en-US" w:eastAsia="zh-CN" w:bidi="ar-SA"/>
        </w:rPr>
        <w:t>标书要求</w:t>
      </w:r>
    </w:p>
    <w:p>
      <w:pPr>
        <w:keepNext w:val="0"/>
        <w:keepLines w:val="0"/>
        <w:pageBreakBefore w:val="0"/>
        <w:kinsoku/>
        <w:wordWrap/>
        <w:overflowPunct/>
        <w:topLinePunct w:val="0"/>
        <w:autoSpaceDE/>
        <w:autoSpaceDN/>
        <w:bidi w:val="0"/>
        <w:adjustRightInd/>
        <w:snapToGrid/>
        <w:spacing w:line="360" w:lineRule="auto"/>
        <w:ind w:firstLine="560" w:firstLineChars="200"/>
        <w:textAlignment w:val="auto"/>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1、封面：需注明标的名称、投标文件、单位、时间；</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2、“三证合一”或“五证合一”营业执照；</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3、投标人身份证复印件；</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4、如投标人不是法定代表人，须持法定代表人亲笔签名的授权委托书,并提供法定代表人身份证明和法定代表人身份证复印件，同时要求法定代表人在身份证复印件上注明用途及签全名。</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5</w:t>
      </w:r>
      <w:r>
        <w:rPr>
          <w:rFonts w:hint="eastAsia" w:ascii="仿宋_GB2312" w:hAnsi="Times New Roman" w:eastAsia="仿宋_GB2312" w:cs="仿宋_GB2312"/>
          <w:bCs/>
          <w:color w:val="auto"/>
          <w:kern w:val="0"/>
          <w:sz w:val="28"/>
          <w:szCs w:val="28"/>
          <w:lang w:val="en-US" w:eastAsia="zh-CN" w:bidi="ar-SA"/>
        </w:rPr>
        <w:t>、履行本项目所必需的资质证明；</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6、针对此项目的技术、服务方案；</w:t>
      </w:r>
    </w:p>
    <w:p>
      <w:pPr>
        <w:spacing w:line="360" w:lineRule="auto"/>
        <w:ind w:firstLine="560" w:firstLineChars="200"/>
        <w:rPr>
          <w:rFonts w:hint="default"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7、投标人认为需提供的其他和评审有关的资料；</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hAnsi="Times New Roman" w:eastAsia="仿宋_GB2312" w:cs="仿宋_GB2312"/>
          <w:bCs/>
          <w:color w:val="auto"/>
          <w:kern w:val="0"/>
          <w:sz w:val="28"/>
          <w:szCs w:val="28"/>
          <w:lang w:val="en-US" w:eastAsia="zh-CN" w:bidi="ar-SA"/>
        </w:rPr>
        <w:t>8、投标文件的每一页都必须加盖投标单位的公章；</w:t>
      </w:r>
    </w:p>
    <w:p>
      <w:pPr>
        <w:spacing w:line="360" w:lineRule="auto"/>
        <w:ind w:firstLine="560" w:firstLineChars="200"/>
        <w:rPr>
          <w:rFonts w:hint="eastAsia" w:ascii="仿宋_GB2312" w:hAnsi="Times New Roman"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9</w:t>
      </w:r>
      <w:r>
        <w:rPr>
          <w:rFonts w:hint="eastAsia" w:ascii="仿宋_GB2312" w:hAnsi="Times New Roman" w:eastAsia="仿宋_GB2312" w:cs="仿宋_GB2312"/>
          <w:bCs/>
          <w:color w:val="auto"/>
          <w:kern w:val="0"/>
          <w:sz w:val="28"/>
          <w:szCs w:val="28"/>
          <w:lang w:val="en-US" w:eastAsia="zh-CN" w:bidi="ar-SA"/>
        </w:rPr>
        <w:t>、投标文件必须胶装并用纸质文件袋封好（一正</w:t>
      </w:r>
      <w:r>
        <w:rPr>
          <w:rFonts w:hint="eastAsia" w:ascii="仿宋_GB2312" w:eastAsia="仿宋_GB2312" w:cs="仿宋_GB2312"/>
          <w:bCs/>
          <w:color w:val="auto"/>
          <w:kern w:val="0"/>
          <w:sz w:val="28"/>
          <w:szCs w:val="28"/>
          <w:lang w:val="en-US" w:eastAsia="zh-CN" w:bidi="ar-SA"/>
        </w:rPr>
        <w:t>一</w:t>
      </w:r>
      <w:r>
        <w:rPr>
          <w:rFonts w:hint="eastAsia" w:ascii="仿宋_GB2312" w:hAnsi="Times New Roman" w:eastAsia="仿宋_GB2312" w:cs="仿宋_GB2312"/>
          <w:bCs/>
          <w:color w:val="auto"/>
          <w:kern w:val="0"/>
          <w:sz w:val="28"/>
          <w:szCs w:val="28"/>
          <w:lang w:val="en-US" w:eastAsia="zh-CN" w:bidi="ar-SA"/>
        </w:rPr>
        <w:t>副），封口加盖单位公章，在开标现场验证时打开，采用现场开标的方式。</w:t>
      </w:r>
    </w:p>
    <w:p>
      <w:pPr>
        <w:pStyle w:val="17"/>
        <w:numPr>
          <w:ilvl w:val="0"/>
          <w:numId w:val="1"/>
        </w:numPr>
        <w:rPr>
          <w:rFonts w:hint="eastAsia" w:ascii="仿宋_GB2312" w:eastAsia="仿宋_GB2312" w:cs="仿宋_GB2312"/>
          <w:bCs/>
          <w:color w:val="auto"/>
          <w:kern w:val="0"/>
          <w:sz w:val="28"/>
          <w:szCs w:val="28"/>
          <w:lang w:val="en-US" w:eastAsia="zh-CN" w:bidi="ar-SA"/>
        </w:rPr>
      </w:pPr>
      <w:r>
        <w:rPr>
          <w:rFonts w:hint="eastAsia" w:ascii="仿宋_GB2312" w:eastAsia="仿宋_GB2312" w:cs="仿宋_GB2312"/>
          <w:bCs/>
          <w:color w:val="auto"/>
          <w:kern w:val="0"/>
          <w:sz w:val="28"/>
          <w:szCs w:val="28"/>
          <w:lang w:val="en-US" w:eastAsia="zh-CN" w:bidi="ar-SA"/>
        </w:rPr>
        <w:t>合同</w:t>
      </w:r>
    </w:p>
    <w:p>
      <w:pPr>
        <w:pStyle w:val="17"/>
        <w:widowControl w:val="0"/>
        <w:numPr>
          <w:ilvl w:val="0"/>
          <w:numId w:val="0"/>
        </w:numPr>
        <w:jc w:val="both"/>
        <w:rPr>
          <w:rFonts w:hint="eastAsia" w:ascii="仿宋_GB2312" w:eastAsia="仿宋_GB2312" w:cs="仿宋_GB2312"/>
          <w:bCs/>
          <w:color w:val="auto"/>
          <w:kern w:val="0"/>
          <w:sz w:val="28"/>
          <w:szCs w:val="28"/>
          <w:lang w:val="en-US" w:eastAsia="zh-CN" w:bidi="ar-SA"/>
        </w:rPr>
      </w:pPr>
    </w:p>
    <w:p>
      <w:pPr>
        <w:rPr>
          <w:rFonts w:hint="eastAsia" w:eastAsia="黑体"/>
          <w:color w:val="auto"/>
          <w:sz w:val="28"/>
        </w:rPr>
      </w:pPr>
      <w:bookmarkStart w:id="1" w:name="_Toc16523574"/>
      <w:r>
        <w:rPr>
          <w:rFonts w:hint="eastAsia" w:eastAsia="黑体"/>
          <w:color w:val="auto"/>
          <w:sz w:val="28"/>
          <w:lang w:eastAsia="zh-CN"/>
        </w:rPr>
        <w:t xml:space="preserve">                                         </w:t>
      </w:r>
      <w:r>
        <w:rPr>
          <w:rFonts w:hint="eastAsia" w:eastAsia="黑体"/>
          <w:color w:val="auto"/>
          <w:sz w:val="28"/>
        </w:rPr>
        <w:t>合同编号：</w:t>
      </w:r>
    </w:p>
    <w:p>
      <w:pPr>
        <w:jc w:val="center"/>
        <w:rPr>
          <w:rFonts w:hint="eastAsia" w:eastAsia="黑体"/>
          <w:color w:val="auto"/>
          <w:sz w:val="52"/>
        </w:rPr>
      </w:pPr>
    </w:p>
    <w:p>
      <w:pPr>
        <w:jc w:val="center"/>
        <w:rPr>
          <w:rFonts w:hint="eastAsia" w:eastAsia="黑体"/>
          <w:color w:val="auto"/>
          <w:sz w:val="52"/>
        </w:rPr>
      </w:pPr>
    </w:p>
    <w:p>
      <w:pPr>
        <w:jc w:val="center"/>
        <w:rPr>
          <w:rFonts w:hint="eastAsia" w:eastAsia="黑体"/>
          <w:color w:val="auto"/>
          <w:sz w:val="52"/>
        </w:rPr>
      </w:pPr>
      <w:r>
        <w:rPr>
          <w:rFonts w:hint="eastAsia" w:eastAsia="黑体"/>
          <w:color w:val="auto"/>
          <w:sz w:val="52"/>
        </w:rPr>
        <w:t>技术服务合同</w:t>
      </w:r>
    </w:p>
    <w:p>
      <w:pPr>
        <w:jc w:val="center"/>
        <w:rPr>
          <w:rFonts w:eastAsia="楷体_GB2312"/>
          <w:color w:val="auto"/>
          <w:sz w:val="36"/>
        </w:rPr>
      </w:pPr>
    </w:p>
    <w:p>
      <w:pPr>
        <w:jc w:val="center"/>
        <w:rPr>
          <w:rFonts w:eastAsia="楷体_GB2312"/>
          <w:color w:val="auto"/>
          <w:sz w:val="36"/>
        </w:rPr>
      </w:pPr>
    </w:p>
    <w:p>
      <w:pPr>
        <w:jc w:val="center"/>
        <w:rPr>
          <w:rFonts w:hint="eastAsia" w:eastAsia="楷体_GB2312"/>
          <w:color w:val="auto"/>
          <w:sz w:val="36"/>
        </w:rPr>
      </w:pPr>
    </w:p>
    <w:p>
      <w:pPr>
        <w:rPr>
          <w:rFonts w:hint="eastAsia" w:ascii="宋体" w:hAnsi="宋体"/>
          <w:color w:val="auto"/>
          <w:sz w:val="36"/>
          <w:u w:val="single"/>
        </w:rPr>
      </w:pPr>
      <w:r>
        <w:rPr>
          <w:rFonts w:hint="eastAsia" w:eastAsia="楷体_GB2312"/>
          <w:color w:val="auto"/>
          <w:sz w:val="36"/>
        </w:rPr>
        <w:t xml:space="preserve">    </w:t>
      </w:r>
      <w:r>
        <w:rPr>
          <w:rFonts w:hint="eastAsia" w:ascii="宋体" w:hAnsi="宋体"/>
          <w:color w:val="auto"/>
          <w:sz w:val="36"/>
        </w:rPr>
        <w:t xml:space="preserve">  项目名称：</w:t>
      </w:r>
      <w:r>
        <w:rPr>
          <w:rFonts w:hint="eastAsia" w:ascii="宋体" w:hAnsi="宋体"/>
          <w:color w:val="auto"/>
          <w:sz w:val="36"/>
          <w:u w:val="single"/>
        </w:rPr>
        <w:t xml:space="preserve">医院信息管理系统维护升级                                </w:t>
      </w:r>
      <w:r>
        <w:rPr>
          <w:rFonts w:ascii="宋体" w:hAnsi="宋体"/>
          <w:color w:val="auto"/>
          <w:sz w:val="36"/>
          <w:u w:val="single"/>
        </w:rPr>
        <w:t xml:space="preserve"> </w:t>
      </w:r>
    </w:p>
    <w:p>
      <w:pPr>
        <w:rPr>
          <w:rFonts w:hint="eastAsia" w:ascii="宋体" w:hAnsi="宋体"/>
          <w:color w:val="auto"/>
          <w:sz w:val="36"/>
          <w:u w:val="single"/>
        </w:rPr>
      </w:pPr>
    </w:p>
    <w:p>
      <w:pPr>
        <w:rPr>
          <w:rFonts w:hint="eastAsia" w:ascii="宋体" w:hAnsi="宋体"/>
          <w:color w:val="auto"/>
          <w:sz w:val="36"/>
          <w:u w:val="single"/>
        </w:rPr>
      </w:pPr>
      <w:r>
        <w:rPr>
          <w:rFonts w:hint="eastAsia" w:ascii="宋体" w:hAnsi="宋体"/>
          <w:color w:val="auto"/>
          <w:sz w:val="36"/>
        </w:rPr>
        <w:t xml:space="preserve">      委 托 方：</w:t>
      </w:r>
      <w:r>
        <w:rPr>
          <w:rFonts w:hint="eastAsia" w:ascii="宋体" w:hAnsi="宋体"/>
          <w:color w:val="auto"/>
          <w:sz w:val="36"/>
          <w:u w:val="single"/>
        </w:rPr>
        <w:t xml:space="preserve"> 娄底市中心医院                        </w:t>
      </w:r>
    </w:p>
    <w:p>
      <w:pPr>
        <w:rPr>
          <w:rFonts w:hint="eastAsia" w:ascii="宋体" w:hAnsi="宋体"/>
          <w:color w:val="auto"/>
          <w:sz w:val="36"/>
          <w:u w:val="single"/>
        </w:rPr>
      </w:pPr>
      <w:r>
        <w:rPr>
          <w:rFonts w:hint="eastAsia" w:ascii="宋体" w:hAnsi="宋体"/>
          <w:color w:val="auto"/>
          <w:sz w:val="36"/>
        </w:rPr>
        <w:t xml:space="preserve">      （甲 方）</w:t>
      </w:r>
      <w:r>
        <w:rPr>
          <w:rFonts w:ascii="宋体" w:hAnsi="宋体"/>
          <w:color w:val="auto"/>
          <w:sz w:val="36"/>
        </w:rPr>
        <w:t xml:space="preserve"> </w:t>
      </w:r>
      <w:r>
        <w:rPr>
          <w:rFonts w:hint="eastAsia" w:ascii="宋体" w:hAnsi="宋体"/>
          <w:color w:val="auto"/>
          <w:sz w:val="36"/>
          <w:u w:val="single"/>
        </w:rPr>
        <w:t xml:space="preserve"> 娄底市中心医院                        </w:t>
      </w:r>
    </w:p>
    <w:p>
      <w:pPr>
        <w:rPr>
          <w:rFonts w:hint="eastAsia" w:ascii="宋体" w:hAnsi="宋体"/>
          <w:color w:val="auto"/>
          <w:sz w:val="36"/>
          <w:u w:val="single"/>
        </w:rPr>
      </w:pPr>
    </w:p>
    <w:p>
      <w:pPr>
        <w:rPr>
          <w:rFonts w:hint="eastAsia" w:ascii="宋体" w:hAnsi="宋体"/>
          <w:color w:val="auto"/>
          <w:sz w:val="36"/>
        </w:rPr>
      </w:pPr>
      <w:r>
        <w:rPr>
          <w:rFonts w:hint="eastAsia" w:ascii="宋体" w:hAnsi="宋体"/>
          <w:color w:val="auto"/>
          <w:sz w:val="36"/>
        </w:rPr>
        <w:t xml:space="preserve">      受 托</w:t>
      </w:r>
      <w:r>
        <w:rPr>
          <w:rFonts w:ascii="宋体" w:hAnsi="宋体"/>
          <w:color w:val="auto"/>
          <w:sz w:val="36"/>
        </w:rPr>
        <w:t xml:space="preserve"> </w:t>
      </w:r>
      <w:r>
        <w:rPr>
          <w:rFonts w:hint="eastAsia" w:ascii="宋体" w:hAnsi="宋体"/>
          <w:color w:val="auto"/>
          <w:sz w:val="36"/>
        </w:rPr>
        <w:t>方：</w:t>
      </w:r>
      <w:r>
        <w:rPr>
          <w:rFonts w:hint="eastAsia" w:ascii="宋体" w:hAnsi="宋体"/>
          <w:color w:val="auto"/>
          <w:sz w:val="36"/>
          <w:u w:val="single"/>
        </w:rPr>
        <w:t xml:space="preserve"> </w:t>
      </w:r>
      <w:r>
        <w:rPr>
          <w:rFonts w:hint="eastAsia" w:ascii="宋体" w:hAnsi="宋体"/>
          <w:color w:val="auto"/>
          <w:sz w:val="36"/>
          <w:u w:val="single"/>
          <w:lang w:val="en-US" w:eastAsia="zh-CN"/>
        </w:rPr>
        <w:t>卫宁健康科技集团股份有限公司</w:t>
      </w:r>
      <w:r>
        <w:rPr>
          <w:rFonts w:hint="eastAsia" w:ascii="宋体" w:hAnsi="宋体"/>
          <w:color w:val="auto"/>
          <w:sz w:val="36"/>
          <w:u w:val="single"/>
        </w:rPr>
        <w:t xml:space="preserve">                               </w:t>
      </w:r>
      <w:r>
        <w:rPr>
          <w:rFonts w:hint="eastAsia" w:ascii="宋体" w:hAnsi="宋体"/>
          <w:color w:val="auto"/>
          <w:sz w:val="36"/>
        </w:rPr>
        <w:t xml:space="preserve">        </w:t>
      </w:r>
    </w:p>
    <w:p>
      <w:pPr>
        <w:rPr>
          <w:rFonts w:hint="eastAsia" w:ascii="宋体" w:hAnsi="宋体"/>
          <w:color w:val="auto"/>
          <w:sz w:val="36"/>
          <w:u w:val="single"/>
        </w:rPr>
      </w:pPr>
      <w:r>
        <w:rPr>
          <w:rFonts w:hint="eastAsia" w:ascii="宋体" w:hAnsi="宋体"/>
          <w:color w:val="auto"/>
          <w:sz w:val="36"/>
        </w:rPr>
        <w:t xml:space="preserve">      （乙 方）</w:t>
      </w:r>
      <w:r>
        <w:rPr>
          <w:rFonts w:ascii="宋体" w:hAnsi="宋体"/>
          <w:color w:val="auto"/>
          <w:sz w:val="36"/>
        </w:rPr>
        <w:t xml:space="preserve"> </w:t>
      </w:r>
      <w:r>
        <w:rPr>
          <w:rFonts w:hint="eastAsia" w:ascii="宋体" w:hAnsi="宋体"/>
          <w:color w:val="auto"/>
          <w:sz w:val="36"/>
          <w:lang w:val="en-US" w:eastAsia="zh-CN"/>
        </w:rPr>
        <w:t xml:space="preserve"> </w:t>
      </w:r>
      <w:r>
        <w:rPr>
          <w:rFonts w:hint="eastAsia" w:ascii="宋体" w:hAnsi="宋体"/>
          <w:color w:val="auto"/>
          <w:sz w:val="36"/>
          <w:u w:val="single"/>
          <w:lang w:val="en-US" w:eastAsia="zh-CN"/>
        </w:rPr>
        <w:t>卫宁健康科技集团股份有限公司</w:t>
      </w:r>
      <w:r>
        <w:rPr>
          <w:rFonts w:hint="eastAsia" w:ascii="宋体" w:hAnsi="宋体"/>
          <w:color w:val="auto"/>
          <w:sz w:val="36"/>
          <w:u w:val="single"/>
        </w:rPr>
        <w:t xml:space="preserve">                             </w:t>
      </w:r>
    </w:p>
    <w:p>
      <w:pPr>
        <w:rPr>
          <w:rFonts w:hint="eastAsia" w:ascii="宋体" w:hAnsi="宋体"/>
          <w:color w:val="auto"/>
          <w:sz w:val="36"/>
          <w:u w:val="single"/>
        </w:rPr>
      </w:pPr>
    </w:p>
    <w:p>
      <w:pPr>
        <w:rPr>
          <w:rFonts w:ascii="宋体" w:hAnsi="宋体"/>
          <w:color w:val="auto"/>
          <w:sz w:val="36"/>
          <w:u w:val="single"/>
        </w:rPr>
      </w:pPr>
      <w:r>
        <w:rPr>
          <w:rFonts w:hint="eastAsia" w:ascii="宋体" w:hAnsi="宋体"/>
          <w:color w:val="auto"/>
          <w:sz w:val="36"/>
        </w:rPr>
        <w:t xml:space="preserve">      签订时间：</w:t>
      </w:r>
      <w:r>
        <w:rPr>
          <w:rFonts w:hint="eastAsia" w:ascii="宋体" w:hAnsi="宋体"/>
          <w:color w:val="auto"/>
          <w:sz w:val="36"/>
          <w:u w:val="single"/>
        </w:rPr>
        <w:t xml:space="preserve"> 202</w:t>
      </w:r>
      <w:r>
        <w:rPr>
          <w:rFonts w:hint="eastAsia" w:ascii="宋体" w:hAnsi="宋体"/>
          <w:color w:val="auto"/>
          <w:sz w:val="36"/>
          <w:u w:val="single"/>
          <w:lang w:val="en-US" w:eastAsia="zh-CN"/>
        </w:rPr>
        <w:t>3</w:t>
      </w:r>
      <w:r>
        <w:rPr>
          <w:rFonts w:hint="eastAsia" w:ascii="宋体" w:hAnsi="宋体"/>
          <w:color w:val="auto"/>
          <w:sz w:val="36"/>
          <w:u w:val="single"/>
        </w:rPr>
        <w:t xml:space="preserve">年   月   日                    </w:t>
      </w:r>
      <w:r>
        <w:rPr>
          <w:rFonts w:ascii="宋体" w:hAnsi="宋体"/>
          <w:color w:val="auto"/>
          <w:sz w:val="36"/>
          <w:u w:val="single"/>
        </w:rPr>
        <w:t xml:space="preserve"> </w:t>
      </w:r>
    </w:p>
    <w:p>
      <w:pPr>
        <w:rPr>
          <w:rFonts w:hint="eastAsia" w:ascii="宋体" w:hAnsi="宋体"/>
          <w:color w:val="auto"/>
          <w:sz w:val="36"/>
        </w:rPr>
      </w:pPr>
      <w:r>
        <w:rPr>
          <w:rFonts w:hint="eastAsia" w:ascii="宋体" w:hAnsi="宋体"/>
          <w:color w:val="auto"/>
          <w:sz w:val="36"/>
        </w:rPr>
        <w:t xml:space="preserve">      签订地点：</w:t>
      </w:r>
      <w:r>
        <w:rPr>
          <w:rFonts w:hint="eastAsia" w:ascii="宋体" w:hAnsi="宋体"/>
          <w:color w:val="auto"/>
          <w:sz w:val="36"/>
          <w:u w:val="single"/>
        </w:rPr>
        <w:t xml:space="preserve"> 娄底市娄星区                       </w:t>
      </w:r>
      <w:r>
        <w:rPr>
          <w:rFonts w:ascii="宋体" w:hAnsi="宋体"/>
          <w:color w:val="auto"/>
          <w:sz w:val="36"/>
          <w:u w:val="single"/>
        </w:rPr>
        <w:t xml:space="preserve"> </w:t>
      </w:r>
      <w:r>
        <w:rPr>
          <w:rFonts w:hint="eastAsia" w:ascii="宋体" w:hAnsi="宋体"/>
          <w:color w:val="auto"/>
          <w:sz w:val="36"/>
        </w:rPr>
        <w:t xml:space="preserve">    </w:t>
      </w:r>
    </w:p>
    <w:p>
      <w:pPr>
        <w:rPr>
          <w:rFonts w:hint="eastAsia" w:ascii="宋体" w:hAnsi="宋体"/>
          <w:color w:val="auto"/>
          <w:sz w:val="36"/>
          <w:u w:val="single"/>
        </w:rPr>
      </w:pPr>
      <w:r>
        <w:rPr>
          <w:rFonts w:hint="eastAsia" w:ascii="宋体" w:hAnsi="宋体"/>
          <w:color w:val="auto"/>
          <w:sz w:val="36"/>
        </w:rPr>
        <w:t xml:space="preserve">      服务期限：</w:t>
      </w:r>
      <w:r>
        <w:rPr>
          <w:rFonts w:hint="eastAsia" w:ascii="宋体" w:hAnsi="宋体"/>
          <w:color w:val="auto"/>
          <w:sz w:val="36"/>
          <w:u w:val="single"/>
        </w:rPr>
        <w:t xml:space="preserve">   </w:t>
      </w:r>
      <w:r>
        <w:rPr>
          <w:rFonts w:hint="eastAsia" w:ascii="宋体" w:hAnsi="宋体"/>
          <w:color w:val="FF0000"/>
          <w:sz w:val="36"/>
          <w:u w:val="single"/>
          <w:lang w:eastAsia="zh-CN"/>
        </w:rPr>
        <w:t>年  月  日——   年   月  日</w:t>
      </w:r>
      <w:r>
        <w:rPr>
          <w:rFonts w:hint="eastAsia" w:ascii="宋体" w:hAnsi="宋体"/>
          <w:color w:val="auto"/>
          <w:sz w:val="36"/>
          <w:u w:val="single"/>
        </w:rPr>
        <w:t xml:space="preserve">                         </w:t>
      </w:r>
    </w:p>
    <w:p>
      <w:pPr>
        <w:rPr>
          <w:rFonts w:hint="eastAsia" w:ascii="宋体" w:hAnsi="宋体"/>
          <w:color w:val="auto"/>
          <w:sz w:val="36"/>
        </w:rPr>
      </w:pPr>
    </w:p>
    <w:p>
      <w:pPr>
        <w:rPr>
          <w:rFonts w:hint="eastAsia" w:ascii="宋体" w:hAnsi="宋体"/>
          <w:color w:val="auto"/>
          <w:sz w:val="36"/>
        </w:rPr>
      </w:pPr>
    </w:p>
    <w:p>
      <w:pPr>
        <w:jc w:val="center"/>
        <w:rPr>
          <w:rFonts w:hint="eastAsia" w:ascii="宋体" w:hAnsi="宋体"/>
          <w:color w:val="auto"/>
          <w:sz w:val="30"/>
        </w:rPr>
      </w:pPr>
    </w:p>
    <w:p>
      <w:pPr>
        <w:jc w:val="center"/>
        <w:rPr>
          <w:rFonts w:hint="eastAsia" w:ascii="宋体" w:hAnsi="宋体"/>
          <w:color w:val="auto"/>
          <w:sz w:val="30"/>
        </w:rPr>
      </w:pPr>
    </w:p>
    <w:p>
      <w:pPr>
        <w:jc w:val="center"/>
        <w:rPr>
          <w:rFonts w:hint="eastAsia" w:ascii="宋体" w:hAnsi="宋体"/>
          <w:color w:val="auto"/>
          <w:sz w:val="30"/>
        </w:rPr>
      </w:pPr>
      <w:r>
        <w:rPr>
          <w:rFonts w:hint="eastAsia" w:ascii="宋体" w:hAnsi="宋体"/>
          <w:color w:val="auto"/>
          <w:sz w:val="30"/>
        </w:rPr>
        <w:t>中华人民共和国科学技术部印制</w:t>
      </w:r>
    </w:p>
    <w:p>
      <w:pPr>
        <w:jc w:val="center"/>
        <w:rPr>
          <w:rFonts w:hint="eastAsia" w:eastAsia="黑体"/>
          <w:color w:val="auto"/>
          <w:sz w:val="32"/>
        </w:rPr>
      </w:pPr>
      <w:r>
        <w:rPr>
          <w:rFonts w:hint="eastAsia" w:eastAsia="黑体"/>
          <w:color w:val="auto"/>
          <w:sz w:val="32"/>
        </w:rPr>
        <w:t>填 写 说 明</w:t>
      </w:r>
    </w:p>
    <w:p>
      <w:pPr>
        <w:rPr>
          <w:rFonts w:hint="eastAsia"/>
          <w:color w:val="auto"/>
          <w:sz w:val="28"/>
        </w:rPr>
      </w:pPr>
      <w:r>
        <w:rPr>
          <w:rFonts w:hint="eastAsia" w:eastAsia="黑体"/>
          <w:color w:val="auto"/>
          <w:sz w:val="32"/>
        </w:rPr>
        <w:t xml:space="preserve">   </w:t>
      </w:r>
      <w:r>
        <w:rPr>
          <w:rFonts w:hint="eastAsia"/>
          <w:color w:val="auto"/>
          <w:sz w:val="28"/>
        </w:rPr>
        <w:t xml:space="preserve"> </w:t>
      </w:r>
    </w:p>
    <w:p>
      <w:pPr>
        <w:rPr>
          <w:rFonts w:hint="eastAsia"/>
          <w:color w:val="auto"/>
          <w:sz w:val="28"/>
        </w:rPr>
      </w:pPr>
      <w:r>
        <w:rPr>
          <w:rFonts w:hint="eastAsia"/>
          <w:color w:val="auto"/>
          <w:sz w:val="28"/>
        </w:rPr>
        <w:t xml:space="preserve">    一、本合同为中华人民共和国科学技术部印制的技术服务合同示范文本，各技术合同认定登记机构可推介技术合同当事人参照使用。</w:t>
      </w:r>
    </w:p>
    <w:p>
      <w:pPr>
        <w:rPr>
          <w:rFonts w:hint="eastAsia"/>
          <w:color w:val="auto"/>
          <w:sz w:val="28"/>
        </w:rPr>
      </w:pPr>
      <w:r>
        <w:rPr>
          <w:rFonts w:hint="eastAsia"/>
          <w:color w:val="auto"/>
          <w:sz w:val="28"/>
        </w:rPr>
        <w:t xml:space="preserve">    二、本合同书适用于一方当事人（受托方）以技术知识为另一方（委托方）解决特定技术问题所订立的合同。</w:t>
      </w:r>
    </w:p>
    <w:p>
      <w:pPr>
        <w:rPr>
          <w:rFonts w:hint="eastAsia"/>
          <w:color w:val="auto"/>
          <w:sz w:val="28"/>
        </w:rPr>
      </w:pPr>
      <w:r>
        <w:rPr>
          <w:rFonts w:hint="eastAsia"/>
          <w:color w:val="auto"/>
          <w:sz w:val="28"/>
        </w:rPr>
        <w:t xml:space="preserve">    三、签约一方为多个当事人的，可按各自在合同关系中的作用等，在“委托方”、“受托方”项下（增页）分别排列为共同委托人或共同受托人。</w:t>
      </w:r>
    </w:p>
    <w:p>
      <w:pPr>
        <w:rPr>
          <w:rFonts w:hint="eastAsia"/>
          <w:color w:val="auto"/>
          <w:sz w:val="28"/>
        </w:rPr>
      </w:pPr>
      <w:r>
        <w:rPr>
          <w:rFonts w:hint="eastAsia"/>
          <w:color w:val="auto"/>
          <w:sz w:val="28"/>
        </w:rPr>
        <w:t xml:space="preserve">    四、本合同书未尽事项，可由当事人附页另行约定，并作为本合同的组成部分。</w:t>
      </w:r>
    </w:p>
    <w:p>
      <w:pPr>
        <w:rPr>
          <w:rFonts w:hint="eastAsia"/>
          <w:color w:val="auto"/>
          <w:sz w:val="28"/>
        </w:rPr>
      </w:pPr>
      <w:r>
        <w:rPr>
          <w:rFonts w:hint="eastAsia"/>
          <w:color w:val="auto"/>
          <w:sz w:val="28"/>
        </w:rPr>
        <w:t xml:space="preserve">    五、当事人使用本合同书时约定无需填写的条款，应在该条款处注明“无”等字样。</w:t>
      </w:r>
    </w:p>
    <w:p>
      <w:pPr>
        <w:rPr>
          <w:rFonts w:hint="eastAsia"/>
          <w:color w:val="auto"/>
          <w:sz w:val="28"/>
        </w:rPr>
      </w:pPr>
    </w:p>
    <w:p>
      <w:pPr>
        <w:jc w:val="center"/>
        <w:rPr>
          <w:rFonts w:hint="eastAsia" w:eastAsia="黑体"/>
          <w:color w:val="auto"/>
          <w:sz w:val="44"/>
        </w:rPr>
      </w:pPr>
    </w:p>
    <w:p>
      <w:pPr>
        <w:jc w:val="center"/>
        <w:rPr>
          <w:rFonts w:hint="eastAsia" w:eastAsia="黑体"/>
          <w:color w:val="auto"/>
          <w:sz w:val="44"/>
        </w:rPr>
      </w:pPr>
      <w:r>
        <w:rPr>
          <w:rFonts w:hint="eastAsia" w:eastAsia="黑体"/>
          <w:color w:val="auto"/>
          <w:sz w:val="44"/>
        </w:rPr>
        <w:t>技术服务合同</w:t>
      </w:r>
    </w:p>
    <w:p>
      <w:pPr>
        <w:jc w:val="center"/>
        <w:rPr>
          <w:rFonts w:hint="eastAsia" w:eastAsia="黑体"/>
          <w:color w:val="auto"/>
          <w:sz w:val="44"/>
        </w:rPr>
      </w:pPr>
    </w:p>
    <w:p>
      <w:pPr>
        <w:ind w:left="0" w:firstLine="0" w:firstLineChars="0"/>
        <w:rPr>
          <w:rFonts w:hint="eastAsia"/>
          <w:color w:val="auto"/>
          <w:sz w:val="28"/>
          <w:u w:val="single"/>
        </w:rPr>
      </w:pPr>
      <w:r>
        <w:rPr>
          <w:rFonts w:hint="eastAsia"/>
          <w:color w:val="auto"/>
          <w:sz w:val="28"/>
        </w:rPr>
        <w:t>委托方（甲方）：</w:t>
      </w:r>
      <w:r>
        <w:rPr>
          <w:rFonts w:hint="eastAsia"/>
          <w:color w:val="auto"/>
          <w:sz w:val="28"/>
          <w:u w:val="single"/>
        </w:rPr>
        <w:t xml:space="preserve"> 娄底市中心医院                   </w:t>
      </w:r>
    </w:p>
    <w:p>
      <w:pPr>
        <w:ind w:firstLine="0" w:firstLineChars="0"/>
        <w:rPr>
          <w:rFonts w:hint="eastAsia"/>
          <w:color w:val="auto"/>
          <w:sz w:val="28"/>
          <w:u w:val="single"/>
        </w:rPr>
      </w:pPr>
      <w:r>
        <w:rPr>
          <w:rFonts w:hint="eastAsia"/>
          <w:color w:val="auto"/>
          <w:sz w:val="28"/>
        </w:rPr>
        <w:t>法定代表人：</w:t>
      </w:r>
      <w:r>
        <w:rPr>
          <w:rFonts w:hint="eastAsia"/>
          <w:color w:val="auto"/>
          <w:sz w:val="28"/>
          <w:u w:val="single"/>
        </w:rPr>
        <w:t xml:space="preserve">                                     </w:t>
      </w:r>
    </w:p>
    <w:p>
      <w:pPr>
        <w:ind w:firstLine="0" w:firstLineChars="0"/>
        <w:rPr>
          <w:rFonts w:hint="eastAsia"/>
          <w:color w:val="auto"/>
          <w:sz w:val="28"/>
          <w:u w:val="single"/>
          <w:lang w:val="en-US" w:eastAsia="zh-CN"/>
        </w:rPr>
      </w:pPr>
      <w:r>
        <w:rPr>
          <w:rFonts w:hint="eastAsia"/>
          <w:color w:val="auto"/>
          <w:sz w:val="28"/>
          <w:u w:val="none"/>
          <w:lang w:val="en-US" w:eastAsia="zh-CN"/>
        </w:rPr>
        <w:t>统一社会信用代码：</w:t>
      </w:r>
      <w:r>
        <w:rPr>
          <w:rFonts w:hint="eastAsia"/>
          <w:color w:val="auto"/>
          <w:sz w:val="28"/>
          <w:u w:val="single"/>
          <w:lang w:val="en-US" w:eastAsia="zh-CN"/>
        </w:rPr>
        <w:t xml:space="preserve">12431300447162073W            </w:t>
      </w:r>
    </w:p>
    <w:p>
      <w:pPr>
        <w:rPr>
          <w:rFonts w:hint="eastAsia"/>
          <w:color w:val="auto"/>
          <w:sz w:val="28"/>
          <w:u w:val="single"/>
        </w:rPr>
      </w:pPr>
      <w:r>
        <w:rPr>
          <w:rFonts w:hint="eastAsia"/>
          <w:color w:val="auto"/>
          <w:sz w:val="28"/>
        </w:rPr>
        <w:t>住  所  地：</w:t>
      </w:r>
      <w:r>
        <w:rPr>
          <w:rFonts w:hint="eastAsia"/>
          <w:color w:val="auto"/>
          <w:sz w:val="28"/>
          <w:u w:val="single"/>
        </w:rPr>
        <w:t xml:space="preserve"> 湖南省娄底市娄星区长青中街51号     </w:t>
      </w:r>
    </w:p>
    <w:p>
      <w:pPr>
        <w:tabs>
          <w:tab w:val="left" w:pos="1050"/>
        </w:tabs>
        <w:rPr>
          <w:rFonts w:hint="eastAsia"/>
          <w:color w:val="auto"/>
          <w:sz w:val="28"/>
          <w:u w:val="single"/>
        </w:rPr>
      </w:pPr>
      <w:r>
        <w:rPr>
          <w:rFonts w:hint="eastAsia"/>
          <w:color w:val="auto"/>
          <w:sz w:val="28"/>
        </w:rPr>
        <w:t>项目联系人：</w:t>
      </w:r>
      <w:r>
        <w:rPr>
          <w:rFonts w:hint="eastAsia"/>
          <w:color w:val="auto"/>
          <w:sz w:val="28"/>
          <w:u w:val="single"/>
        </w:rPr>
        <w:t xml:space="preserve"> 胡晟娅                             </w:t>
      </w:r>
    </w:p>
    <w:p>
      <w:pPr>
        <w:rPr>
          <w:rFonts w:hint="eastAsia"/>
          <w:color w:val="auto"/>
          <w:sz w:val="28"/>
        </w:rPr>
      </w:pPr>
      <w:r>
        <w:rPr>
          <w:rFonts w:hint="eastAsia"/>
          <w:color w:val="auto"/>
          <w:sz w:val="28"/>
        </w:rPr>
        <w:t>联系方式 ：__</w:t>
      </w:r>
      <w:r>
        <w:rPr>
          <w:rFonts w:hint="eastAsia"/>
          <w:color w:val="auto"/>
          <w:sz w:val="28"/>
          <w:u w:val="single"/>
        </w:rPr>
        <w:t>13973818325</w:t>
      </w:r>
      <w:r>
        <w:rPr>
          <w:rFonts w:hint="eastAsia"/>
          <w:color w:val="auto"/>
          <w:sz w:val="28"/>
        </w:rPr>
        <w:t>_________________________</w:t>
      </w:r>
    </w:p>
    <w:p>
      <w:pPr>
        <w:tabs>
          <w:tab w:val="left" w:pos="8100"/>
        </w:tabs>
        <w:ind w:firstLine="0" w:firstLineChars="0"/>
        <w:rPr>
          <w:rFonts w:hint="eastAsia"/>
          <w:color w:val="auto"/>
          <w:sz w:val="28"/>
          <w:u w:val="single"/>
        </w:rPr>
      </w:pPr>
      <w:r>
        <w:rPr>
          <w:rFonts w:hint="eastAsia"/>
          <w:color w:val="auto"/>
          <w:sz w:val="28"/>
        </w:rPr>
        <w:t>通讯地址：</w:t>
      </w:r>
      <w:r>
        <w:rPr>
          <w:rFonts w:hint="eastAsia"/>
          <w:color w:val="auto"/>
          <w:sz w:val="28"/>
          <w:u w:val="single"/>
        </w:rPr>
        <w:t xml:space="preserve"> 湖南省娄底市娄星区长青中街51号       </w:t>
      </w:r>
    </w:p>
    <w:p>
      <w:pPr>
        <w:rPr>
          <w:rFonts w:hint="eastAsia"/>
          <w:color w:val="auto"/>
          <w:sz w:val="28"/>
          <w:u w:val="single"/>
        </w:rPr>
      </w:pPr>
      <w:r>
        <w:rPr>
          <w:rFonts w:hint="eastAsia"/>
          <w:color w:val="auto"/>
          <w:sz w:val="28"/>
        </w:rPr>
        <w:t>电    话：</w:t>
      </w:r>
      <w:r>
        <w:rPr>
          <w:rFonts w:hint="eastAsia"/>
          <w:color w:val="auto"/>
          <w:sz w:val="28"/>
          <w:u w:val="single"/>
        </w:rPr>
        <w:t xml:space="preserve">                    </w:t>
      </w:r>
      <w:r>
        <w:rPr>
          <w:rFonts w:hint="eastAsia"/>
          <w:color w:val="auto"/>
          <w:sz w:val="28"/>
        </w:rPr>
        <w:t xml:space="preserve"> 传真：</w:t>
      </w:r>
      <w:r>
        <w:rPr>
          <w:rFonts w:hint="eastAsia"/>
          <w:color w:val="auto"/>
          <w:sz w:val="28"/>
          <w:u w:val="single"/>
        </w:rPr>
        <w:t xml:space="preserve">           </w:t>
      </w:r>
    </w:p>
    <w:p>
      <w:pPr>
        <w:rPr>
          <w:rFonts w:hint="eastAsia"/>
          <w:color w:val="auto"/>
          <w:sz w:val="28"/>
          <w:u w:val="single"/>
        </w:rPr>
      </w:pPr>
      <w:r>
        <w:rPr>
          <w:rFonts w:hint="eastAsia"/>
          <w:color w:val="auto"/>
          <w:sz w:val="28"/>
        </w:rPr>
        <w:t>电子信箱：</w:t>
      </w:r>
      <w:r>
        <w:rPr>
          <w:rFonts w:hint="eastAsia"/>
          <w:color w:val="auto"/>
          <w:sz w:val="28"/>
          <w:u w:val="single"/>
        </w:rPr>
        <w:t xml:space="preserve">                                  </w:t>
      </w:r>
    </w:p>
    <w:p>
      <w:pPr>
        <w:rPr>
          <w:rFonts w:hint="eastAsia"/>
          <w:sz w:val="28"/>
          <w:u w:val="single"/>
        </w:rPr>
      </w:pPr>
      <w:r>
        <w:rPr>
          <w:rFonts w:hint="eastAsia"/>
          <w:sz w:val="28"/>
        </w:rPr>
        <w:t>受托方（乙方）：</w:t>
      </w:r>
      <w:r>
        <w:rPr>
          <w:rFonts w:hint="eastAsia"/>
          <w:sz w:val="28"/>
          <w:u w:val="single"/>
        </w:rPr>
        <w:t xml:space="preserve"> 卫宁健康科技集团股份有限公司</w:t>
      </w:r>
      <w:r>
        <w:rPr>
          <w:rFonts w:ascii="仿宋_GB2312"/>
          <w:color w:val="auto"/>
          <w:sz w:val="28"/>
          <w:u w:val="single"/>
        </w:rPr>
        <w:t xml:space="preserve"> </w:t>
      </w:r>
      <w:r>
        <w:rPr>
          <w:rFonts w:hint="eastAsia"/>
          <w:sz w:val="28"/>
          <w:u w:val="single"/>
        </w:rPr>
        <w:t xml:space="preserve"> </w:t>
      </w:r>
      <w:r>
        <w:rPr>
          <w:rFonts w:hint="eastAsia" w:ascii="Times New Roman" w:hAnsi="Times New Roman" w:eastAsia="宋体" w:cs="Times New Roman"/>
          <w:sz w:val="28"/>
          <w:u w:val="single"/>
          <w:lang w:val="en-US" w:eastAsia="zh-CN"/>
        </w:rPr>
        <w:t xml:space="preserve"> </w:t>
      </w:r>
      <w:r>
        <w:rPr>
          <w:rFonts w:hint="eastAsia"/>
          <w:sz w:val="28"/>
          <w:u w:val="single"/>
        </w:rPr>
        <w:t xml:space="preserve">  </w:t>
      </w:r>
    </w:p>
    <w:p>
      <w:pPr>
        <w:pStyle w:val="5"/>
        <w:ind w:left="0" w:leftChars="0" w:firstLine="0" w:firstLineChars="0"/>
        <w:rPr>
          <w:rFonts w:hint="eastAsia"/>
          <w:sz w:val="28"/>
          <w:u w:val="single"/>
        </w:rPr>
      </w:pPr>
      <w:r>
        <w:rPr>
          <w:rFonts w:hint="eastAsia"/>
          <w:color w:val="auto"/>
          <w:sz w:val="28"/>
        </w:rPr>
        <w:t>法定代表人：</w:t>
      </w:r>
      <w:r>
        <w:rPr>
          <w:rFonts w:ascii="仿宋_GB2312"/>
          <w:color w:val="auto"/>
          <w:sz w:val="28"/>
          <w:u w:val="single"/>
        </w:rPr>
        <w:t xml:space="preserve"> </w:t>
      </w:r>
      <w:r>
        <w:rPr>
          <w:rFonts w:hint="eastAsia" w:ascii="Times New Roman" w:hAnsi="Times New Roman" w:eastAsia="宋体" w:cs="Times New Roman"/>
          <w:color w:val="auto"/>
          <w:kern w:val="2"/>
          <w:sz w:val="28"/>
          <w:szCs w:val="20"/>
          <w:u w:val="single"/>
          <w:lang w:val="en-US" w:eastAsia="zh-CN" w:bidi="ar-SA"/>
        </w:rPr>
        <w:t xml:space="preserve"> 周</w:t>
      </w:r>
      <w:r>
        <w:rPr>
          <w:rFonts w:hint="eastAsia" w:ascii="Times New Roman" w:cs="Times New Roman"/>
          <w:color w:val="auto"/>
          <w:kern w:val="2"/>
          <w:sz w:val="28"/>
          <w:szCs w:val="20"/>
          <w:u w:val="single"/>
          <w:lang w:val="en-US" w:eastAsia="zh-CN" w:bidi="ar-SA"/>
        </w:rPr>
        <w:t xml:space="preserve">  </w:t>
      </w:r>
      <w:r>
        <w:rPr>
          <w:rFonts w:hint="eastAsia" w:ascii="Times New Roman" w:hAnsi="Times New Roman" w:eastAsia="宋体" w:cs="Times New Roman"/>
          <w:color w:val="auto"/>
          <w:kern w:val="2"/>
          <w:sz w:val="28"/>
          <w:szCs w:val="20"/>
          <w:u w:val="single"/>
          <w:lang w:val="en-US" w:eastAsia="zh-CN" w:bidi="ar-SA"/>
        </w:rPr>
        <w:t>炜</w:t>
      </w:r>
      <w:r>
        <w:rPr>
          <w:rFonts w:hint="eastAsia"/>
          <w:color w:val="auto"/>
          <w:sz w:val="28"/>
          <w:u w:val="single"/>
        </w:rPr>
        <w:t xml:space="preserve">                             </w:t>
      </w:r>
    </w:p>
    <w:p>
      <w:pPr>
        <w:rPr>
          <w:rFonts w:hint="eastAsia"/>
          <w:color w:val="auto"/>
          <w:sz w:val="28"/>
          <w:u w:val="single"/>
          <w:lang w:val="en-US" w:eastAsia="zh-CN"/>
        </w:rPr>
      </w:pPr>
      <w:r>
        <w:rPr>
          <w:rFonts w:hint="eastAsia"/>
          <w:color w:val="auto"/>
          <w:sz w:val="28"/>
          <w:u w:val="none"/>
          <w:lang w:val="en-US" w:eastAsia="zh-CN"/>
        </w:rPr>
        <w:t>统一社会信用代码：</w:t>
      </w:r>
      <w:r>
        <w:rPr>
          <w:rFonts w:hint="eastAsia"/>
          <w:color w:val="auto"/>
          <w:sz w:val="28"/>
          <w:u w:val="single"/>
          <w:lang w:val="en-US" w:eastAsia="zh-CN"/>
        </w:rPr>
        <w:t xml:space="preserve">91310000759874061E             </w:t>
      </w:r>
    </w:p>
    <w:p>
      <w:pPr>
        <w:rPr>
          <w:rFonts w:hint="eastAsia"/>
          <w:color w:val="auto"/>
          <w:sz w:val="28"/>
          <w:u w:val="single"/>
        </w:rPr>
      </w:pPr>
      <w:r>
        <w:rPr>
          <w:rFonts w:hint="eastAsia"/>
          <w:sz w:val="28"/>
        </w:rPr>
        <w:t>住  所  地：</w:t>
      </w:r>
      <w:r>
        <w:rPr>
          <w:rFonts w:hint="eastAsia"/>
          <w:color w:val="auto"/>
          <w:sz w:val="28"/>
          <w:u w:val="single"/>
        </w:rPr>
        <w:t xml:space="preserve"> </w:t>
      </w:r>
      <w:r>
        <w:rPr>
          <w:rFonts w:hint="eastAsia" w:ascii="Times New Roman" w:hAnsi="Times New Roman" w:eastAsia="宋体" w:cs="Times New Roman"/>
          <w:color w:val="auto"/>
          <w:sz w:val="28"/>
          <w:u w:val="single"/>
          <w:lang w:val="en-US" w:eastAsia="zh-CN"/>
        </w:rPr>
        <w:t xml:space="preserve">  上海市浦东新区东育路255弄4号3楼B29</w:t>
      </w:r>
      <w:r>
        <w:rPr>
          <w:rFonts w:hint="eastAsia"/>
          <w:color w:val="auto"/>
          <w:sz w:val="28"/>
          <w:u w:val="single"/>
        </w:rPr>
        <w:t xml:space="preserve">  </w:t>
      </w:r>
    </w:p>
    <w:p>
      <w:pPr>
        <w:rPr>
          <w:rFonts w:hint="default" w:eastAsia="宋体"/>
          <w:sz w:val="28"/>
          <w:u w:val="single"/>
          <w:lang w:val="en-US" w:eastAsia="zh-CN"/>
        </w:rPr>
      </w:pPr>
      <w:r>
        <w:rPr>
          <w:rFonts w:hint="eastAsia"/>
          <w:sz w:val="28"/>
        </w:rPr>
        <w:t>项目联系人：</w:t>
      </w:r>
      <w:r>
        <w:rPr>
          <w:rFonts w:hint="eastAsia"/>
          <w:sz w:val="28"/>
          <w:u w:val="single"/>
        </w:rPr>
        <w:t xml:space="preserve">                             </w:t>
      </w:r>
      <w:r>
        <w:rPr>
          <w:rFonts w:hint="eastAsia"/>
          <w:sz w:val="28"/>
          <w:u w:val="single"/>
          <w:lang w:val="en-US" w:eastAsia="zh-CN"/>
        </w:rPr>
        <w:t xml:space="preserve">            </w:t>
      </w:r>
    </w:p>
    <w:p>
      <w:pPr>
        <w:rPr>
          <w:rFonts w:hint="eastAsia"/>
          <w:sz w:val="28"/>
          <w:u w:val="single"/>
        </w:rPr>
      </w:pPr>
      <w:r>
        <w:rPr>
          <w:rFonts w:hint="eastAsia"/>
          <w:sz w:val="28"/>
        </w:rPr>
        <w:t>联系方式 ：</w:t>
      </w:r>
      <w:r>
        <w:rPr>
          <w:rFonts w:hint="eastAsia"/>
          <w:sz w:val="28"/>
          <w:u w:val="single"/>
          <w:lang w:val="en-US" w:eastAsia="zh-CN"/>
        </w:rPr>
        <w:t xml:space="preserve">                                         </w:t>
      </w:r>
    </w:p>
    <w:p>
      <w:pPr>
        <w:tabs>
          <w:tab w:val="left" w:pos="8100"/>
        </w:tabs>
        <w:rPr>
          <w:rFonts w:hint="eastAsia"/>
          <w:color w:val="auto"/>
          <w:sz w:val="28"/>
          <w:u w:val="single"/>
        </w:rPr>
      </w:pPr>
      <w:r>
        <w:rPr>
          <w:rFonts w:hint="eastAsia"/>
          <w:sz w:val="28"/>
        </w:rPr>
        <w:t>通讯地址：</w:t>
      </w:r>
      <w:r>
        <w:rPr>
          <w:rFonts w:hint="eastAsia" w:ascii="Times New Roman" w:hAnsi="Times New Roman" w:eastAsia="宋体" w:cs="Times New Roman"/>
          <w:kern w:val="2"/>
          <w:sz w:val="28"/>
          <w:szCs w:val="20"/>
          <w:u w:val="single"/>
          <w:lang w:val="en-US" w:eastAsia="zh-CN" w:bidi="ar-SA"/>
        </w:rPr>
        <w:t xml:space="preserve"> 上海市静安区寿阳路99弄9号卫宁健康大厦</w:t>
      </w:r>
      <w:r>
        <w:rPr>
          <w:rFonts w:hint="eastAsia" w:ascii="Times New Roman" w:hAnsi="Times New Roman" w:eastAsia="宋体" w:cs="Times New Roman"/>
          <w:sz w:val="28"/>
          <w:u w:val="single"/>
          <w:lang w:val="en-US" w:eastAsia="zh-CN"/>
        </w:rPr>
        <w:t xml:space="preserve"> </w:t>
      </w:r>
      <w:r>
        <w:rPr>
          <w:rFonts w:hint="eastAsia"/>
          <w:color w:val="auto"/>
          <w:sz w:val="28"/>
          <w:u w:val="single"/>
        </w:rPr>
        <w:t xml:space="preserve">  </w:t>
      </w:r>
    </w:p>
    <w:p>
      <w:pPr>
        <w:rPr>
          <w:rFonts w:hint="eastAsia"/>
          <w:color w:val="auto"/>
          <w:sz w:val="28"/>
          <w:u w:val="single"/>
        </w:rPr>
      </w:pPr>
      <w:r>
        <w:rPr>
          <w:rFonts w:hint="eastAsia"/>
          <w:color w:val="auto"/>
          <w:sz w:val="28"/>
        </w:rPr>
        <w:t>电    话：</w:t>
      </w:r>
      <w:r>
        <w:rPr>
          <w:rFonts w:hint="eastAsia"/>
          <w:color w:val="auto"/>
          <w:sz w:val="28"/>
          <w:u w:val="single"/>
        </w:rPr>
        <w:t xml:space="preserve">                </w:t>
      </w:r>
      <w:r>
        <w:rPr>
          <w:rFonts w:hint="eastAsia"/>
          <w:color w:val="auto"/>
          <w:sz w:val="28"/>
        </w:rPr>
        <w:t xml:space="preserve"> 传真：</w:t>
      </w:r>
      <w:r>
        <w:rPr>
          <w:rFonts w:hint="eastAsia"/>
          <w:color w:val="auto"/>
          <w:sz w:val="28"/>
          <w:u w:val="single"/>
        </w:rPr>
        <w:t xml:space="preserve">                    </w:t>
      </w:r>
    </w:p>
    <w:p>
      <w:pPr>
        <w:ind w:left="-260"/>
        <w:rPr>
          <w:rFonts w:hint="eastAsia"/>
          <w:color w:val="auto"/>
          <w:sz w:val="28"/>
          <w:u w:val="single"/>
        </w:rPr>
      </w:pPr>
      <w:r>
        <w:rPr>
          <w:rFonts w:hint="eastAsia"/>
          <w:color w:val="auto"/>
          <w:sz w:val="28"/>
        </w:rPr>
        <w:t xml:space="preserve"> 电子信箱：</w:t>
      </w:r>
      <w:r>
        <w:rPr>
          <w:rFonts w:hint="eastAsia"/>
          <w:color w:val="auto"/>
          <w:sz w:val="28"/>
          <w:u w:val="single"/>
        </w:rPr>
        <w:t xml:space="preserve">                                   </w:t>
      </w:r>
      <w:r>
        <w:rPr>
          <w:rFonts w:hint="eastAsia"/>
          <w:color w:val="auto"/>
          <w:sz w:val="28"/>
          <w:u w:val="single"/>
          <w:lang w:val="en-US" w:eastAsia="zh-CN"/>
        </w:rPr>
        <w:t xml:space="preserve">         </w:t>
      </w:r>
    </w:p>
    <w:p>
      <w:pPr>
        <w:rPr>
          <w:rFonts w:hint="eastAsia"/>
          <w:color w:val="auto"/>
          <w:sz w:val="28"/>
        </w:rPr>
      </w:pPr>
      <w:r>
        <w:rPr>
          <w:rFonts w:hint="eastAsia"/>
          <w:color w:val="auto"/>
          <w:sz w:val="28"/>
        </w:rPr>
        <w:t xml:space="preserve">    </w:t>
      </w:r>
    </w:p>
    <w:p>
      <w:pPr>
        <w:tabs>
          <w:tab w:val="left" w:pos="900"/>
        </w:tabs>
        <w:spacing w:line="560" w:lineRule="exact"/>
        <w:rPr>
          <w:rFonts w:hint="eastAsia"/>
          <w:color w:val="auto"/>
          <w:sz w:val="28"/>
        </w:rPr>
      </w:pPr>
    </w:p>
    <w:p>
      <w:pPr>
        <w:tabs>
          <w:tab w:val="left" w:pos="900"/>
        </w:tabs>
        <w:spacing w:line="560" w:lineRule="exact"/>
        <w:ind w:firstLine="560" w:firstLineChars="200"/>
        <w:rPr>
          <w:rFonts w:hint="eastAsia" w:eastAsia="黑体"/>
          <w:color w:val="auto"/>
          <w:sz w:val="28"/>
        </w:rPr>
      </w:pPr>
      <w:r>
        <w:rPr>
          <w:rFonts w:hint="eastAsia"/>
          <w:color w:val="FF0000"/>
          <w:sz w:val="28"/>
          <w:lang w:eastAsia="zh-CN"/>
        </w:rPr>
        <w:t>因</w:t>
      </w:r>
      <w:r>
        <w:rPr>
          <w:rFonts w:hint="eastAsia"/>
          <w:color w:val="FF0000"/>
          <w:sz w:val="28"/>
        </w:rPr>
        <w:t>甲</w:t>
      </w:r>
      <w:r>
        <w:rPr>
          <w:rFonts w:hint="eastAsia"/>
          <w:color w:val="FF0000"/>
          <w:sz w:val="28"/>
          <w:lang w:val="en-US" w:eastAsia="zh-CN"/>
        </w:rPr>
        <w:t>方使用</w:t>
      </w:r>
      <w:r>
        <w:rPr>
          <w:rFonts w:hint="eastAsia"/>
          <w:color w:val="FF0000"/>
          <w:sz w:val="28"/>
          <w:u w:val="single"/>
        </w:rPr>
        <w:t>医院信息管理系统</w:t>
      </w:r>
      <w:r>
        <w:rPr>
          <w:rFonts w:hint="eastAsia"/>
          <w:color w:val="FF0000"/>
          <w:sz w:val="28"/>
          <w:u w:val="single"/>
          <w:lang w:eastAsia="zh-CN"/>
        </w:rPr>
        <w:t>（</w:t>
      </w:r>
      <w:r>
        <w:rPr>
          <w:rFonts w:hint="eastAsia"/>
          <w:color w:val="FF0000"/>
          <w:sz w:val="28"/>
          <w:u w:val="single"/>
        </w:rPr>
        <w:t>卫宁健康医院信息管理软件V5.0</w:t>
      </w:r>
      <w:r>
        <w:rPr>
          <w:rFonts w:hint="eastAsia"/>
          <w:color w:val="FF0000"/>
          <w:sz w:val="28"/>
          <w:u w:val="single"/>
          <w:lang w:eastAsia="zh-CN"/>
        </w:rPr>
        <w:t>）系乙方开发软件，维护升级服务须由软件开发商提供，现甲方</w:t>
      </w:r>
      <w:r>
        <w:rPr>
          <w:rFonts w:hint="eastAsia"/>
          <w:color w:val="FF0000"/>
          <w:sz w:val="28"/>
          <w:lang w:val="en-US" w:eastAsia="zh-CN"/>
        </w:rPr>
        <w:t>通过院内单一来源采购方式向乙方采购</w:t>
      </w:r>
      <w:r>
        <w:rPr>
          <w:rFonts w:hint="eastAsia"/>
          <w:color w:val="FF0000"/>
          <w:sz w:val="28"/>
          <w:u w:val="single"/>
        </w:rPr>
        <w:t xml:space="preserve"> 医院信息管理系统维护升级</w:t>
      </w:r>
      <w:r>
        <w:rPr>
          <w:rFonts w:hint="eastAsia"/>
          <w:color w:val="FF0000"/>
          <w:sz w:val="28"/>
          <w:u w:val="single"/>
          <w:lang w:eastAsia="zh-CN"/>
        </w:rPr>
        <w:t>（</w:t>
      </w:r>
      <w:r>
        <w:rPr>
          <w:rFonts w:hint="eastAsia"/>
          <w:color w:val="FF0000"/>
          <w:sz w:val="28"/>
          <w:u w:val="single"/>
        </w:rPr>
        <w:t>卫宁健康医院信息管理软件V5.0</w:t>
      </w:r>
      <w:r>
        <w:rPr>
          <w:rFonts w:hint="eastAsia"/>
          <w:color w:val="FF0000"/>
          <w:sz w:val="28"/>
          <w:u w:val="single"/>
          <w:lang w:eastAsia="zh-CN"/>
        </w:rPr>
        <w:t>）</w:t>
      </w:r>
      <w:r>
        <w:rPr>
          <w:rFonts w:hint="eastAsia"/>
          <w:color w:val="FF0000"/>
          <w:sz w:val="28"/>
        </w:rPr>
        <w:t>技术服务。</w:t>
      </w:r>
      <w:r>
        <w:rPr>
          <w:rFonts w:hint="eastAsia"/>
          <w:color w:val="auto"/>
          <w:sz w:val="28"/>
        </w:rPr>
        <w:t>双方经过平等协商，在真实、充分地表达各自意愿的基础上，根据《中华人民共和国民法典》的规定，一致达成如下协议，并由双方共同恪守。</w:t>
      </w:r>
    </w:p>
    <w:p>
      <w:pPr>
        <w:tabs>
          <w:tab w:val="left" w:pos="900"/>
        </w:tabs>
        <w:spacing w:line="560" w:lineRule="exact"/>
        <w:ind w:firstLine="562" w:firstLineChars="200"/>
        <w:rPr>
          <w:rFonts w:hint="eastAsia"/>
          <w:color w:val="auto"/>
        </w:rPr>
      </w:pPr>
      <w:bookmarkStart w:id="2" w:name="_Hlk39763631"/>
      <w:r>
        <w:rPr>
          <w:rFonts w:hint="eastAsia"/>
          <w:b/>
          <w:bCs/>
          <w:color w:val="auto"/>
          <w:sz w:val="28"/>
        </w:rPr>
        <w:t>1.合同期限、内容及价格如下表</w:t>
      </w:r>
      <w:bookmarkEnd w:id="2"/>
      <w:r>
        <w:rPr>
          <w:rFonts w:hint="eastAsia"/>
          <w:b/>
          <w:bCs/>
          <w:color w:val="auto"/>
          <w:sz w:val="28"/>
        </w:rPr>
        <w:t>：</w:t>
      </w:r>
    </w:p>
    <w:p>
      <w:pPr>
        <w:pStyle w:val="2"/>
        <w:spacing w:after="0"/>
        <w:ind w:firstLine="560" w:firstLineChars="200"/>
        <w:rPr>
          <w:rFonts w:hint="eastAsia" w:ascii="宋体" w:hAnsi="宋体" w:eastAsia="宋体" w:cs="宋体"/>
          <w:color w:val="auto"/>
          <w:sz w:val="28"/>
          <w:lang w:eastAsia="zh-CN"/>
        </w:rPr>
      </w:pPr>
      <w:r>
        <w:rPr>
          <w:rFonts w:hint="eastAsia" w:ascii="宋体" w:hAnsi="宋体" w:cs="宋体"/>
          <w:color w:val="000000" w:themeColor="text1"/>
          <w:sz w:val="28"/>
          <w14:textFill>
            <w14:solidFill>
              <w14:schemeClr w14:val="tx1"/>
            </w14:solidFill>
          </w14:textFill>
        </w:rPr>
        <w:t>1.1</w:t>
      </w:r>
      <w:r>
        <w:rPr>
          <w:rFonts w:hint="eastAsia" w:ascii="宋体" w:hAnsi="宋体" w:cs="宋体"/>
          <w:color w:val="000000" w:themeColor="text1"/>
          <w:sz w:val="28"/>
          <w:lang w:val="en-US" w:eastAsia="zh-CN"/>
          <w14:textFill>
            <w14:solidFill>
              <w14:schemeClr w14:val="tx1"/>
            </w14:solidFill>
          </w14:textFill>
        </w:rPr>
        <w:t xml:space="preserve"> 合同</w:t>
      </w:r>
      <w:r>
        <w:rPr>
          <w:rFonts w:hint="eastAsia" w:ascii="宋体" w:hAnsi="宋体" w:cs="宋体"/>
          <w:color w:val="000000" w:themeColor="text1"/>
          <w:sz w:val="28"/>
          <w14:textFill>
            <w14:solidFill>
              <w14:schemeClr w14:val="tx1"/>
            </w14:solidFill>
          </w14:textFill>
        </w:rPr>
        <w:t>期限为</w:t>
      </w:r>
      <w:r>
        <w:rPr>
          <w:rFonts w:hint="eastAsia" w:ascii="宋体" w:hAnsi="宋体" w:cs="宋体"/>
          <w:color w:val="000000" w:themeColor="text1"/>
          <w:sz w:val="28"/>
          <w:u w:val="single"/>
          <w14:textFill>
            <w14:solidFill>
              <w14:schemeClr w14:val="tx1"/>
            </w14:solidFill>
          </w14:textFill>
        </w:rPr>
        <w:t xml:space="preserve"> </w:t>
      </w:r>
      <w:r>
        <w:rPr>
          <w:rFonts w:hint="eastAsia" w:ascii="宋体" w:hAnsi="宋体" w:cs="宋体"/>
          <w:color w:val="000000" w:themeColor="text1"/>
          <w:sz w:val="28"/>
          <w:u w:val="single"/>
          <w:lang w:val="en-US" w:eastAsia="zh-CN"/>
          <w14:textFill>
            <w14:solidFill>
              <w14:schemeClr w14:val="tx1"/>
            </w14:solidFill>
          </w14:textFill>
        </w:rPr>
        <w:t>1</w:t>
      </w:r>
      <w:r>
        <w:rPr>
          <w:rFonts w:hint="eastAsia" w:ascii="宋体" w:hAnsi="宋体" w:cs="宋体"/>
          <w:color w:val="000000" w:themeColor="text1"/>
          <w:sz w:val="28"/>
          <w:u w:val="single"/>
          <w14:textFill>
            <w14:solidFill>
              <w14:schemeClr w14:val="tx1"/>
            </w14:solidFill>
          </w14:textFill>
        </w:rPr>
        <w:t xml:space="preserve"> </w:t>
      </w:r>
      <w:r>
        <w:rPr>
          <w:rFonts w:hint="eastAsia" w:ascii="宋体" w:hAnsi="宋体" w:cs="宋体"/>
          <w:color w:val="000000" w:themeColor="text1"/>
          <w:sz w:val="28"/>
          <w14:textFill>
            <w14:solidFill>
              <w14:schemeClr w14:val="tx1"/>
            </w14:solidFill>
          </w14:textFill>
        </w:rPr>
        <w:t>年，</w:t>
      </w:r>
      <w:r>
        <w:rPr>
          <w:rFonts w:hint="eastAsia" w:ascii="宋体" w:hAnsi="宋体" w:cs="宋体"/>
          <w:color w:val="000000" w:themeColor="text1"/>
          <w:sz w:val="28"/>
          <w:lang w:val="en-US" w:eastAsia="zh-CN"/>
          <w14:textFill>
            <w14:solidFill>
              <w14:schemeClr w14:val="tx1"/>
            </w14:solidFill>
          </w14:textFill>
        </w:rPr>
        <w:t>自2023年5月5日起至2024年5月4日止。</w:t>
      </w:r>
    </w:p>
    <w:p>
      <w:pPr>
        <w:pStyle w:val="2"/>
        <w:spacing w:after="0"/>
        <w:ind w:firstLine="560" w:firstLineChars="200"/>
        <w:rPr>
          <w:rFonts w:hint="eastAsia"/>
          <w:color w:val="auto"/>
          <w:sz w:val="28"/>
        </w:rPr>
      </w:pPr>
      <w:r>
        <w:rPr>
          <w:rFonts w:hint="eastAsia" w:ascii="宋体" w:hAnsi="宋体" w:cs="宋体"/>
          <w:color w:val="auto"/>
          <w:sz w:val="28"/>
        </w:rPr>
        <w:t xml:space="preserve">1.2 </w:t>
      </w:r>
      <w:r>
        <w:rPr>
          <w:rFonts w:hint="eastAsia"/>
          <w:color w:val="auto"/>
          <w:sz w:val="28"/>
        </w:rPr>
        <w:t>乙方根据甲方要求，对甲方在服务期限内使用</w:t>
      </w:r>
      <w:r>
        <w:rPr>
          <w:rFonts w:hint="eastAsia"/>
          <w:color w:val="auto"/>
          <w:sz w:val="28"/>
          <w:lang w:val="en-US" w:eastAsia="zh-CN"/>
        </w:rPr>
        <w:t>乙方的</w:t>
      </w:r>
      <w:r>
        <w:rPr>
          <w:rFonts w:hint="eastAsia"/>
          <w:color w:val="auto"/>
          <w:sz w:val="28"/>
        </w:rPr>
        <w:t>全部医院信息管理系统（包括但不限于HIS系统、CIS系统、NIS系统、EMR系统、医技系统以及由乙方在甲方开发的所有接口）提供支持维护工作，具体内容如下：</w:t>
      </w:r>
    </w:p>
    <w:tbl>
      <w:tblPr>
        <w:tblStyle w:val="13"/>
        <w:tblW w:w="8385" w:type="dxa"/>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661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4" w:hRule="atLeast"/>
        </w:trPr>
        <w:tc>
          <w:tcPr>
            <w:tcW w:w="1772" w:type="dxa"/>
            <w:tcBorders>
              <w:tl2br w:val="nil"/>
              <w:tr2bl w:val="nil"/>
            </w:tcBorders>
            <w:shd w:val="clear" w:color="auto" w:fill="auto"/>
            <w:vAlign w:val="center"/>
          </w:tcPr>
          <w:p>
            <w:pPr>
              <w:ind w:firstLine="281" w:firstLineChars="100"/>
              <w:jc w:val="center"/>
              <w:rPr>
                <w:rFonts w:ascii="宋体" w:hAnsi="宋体" w:cs="宋体"/>
                <w:b/>
                <w:bCs/>
                <w:color w:val="auto"/>
                <w:kern w:val="0"/>
                <w:sz w:val="28"/>
                <w:szCs w:val="28"/>
              </w:rPr>
            </w:pPr>
            <w:r>
              <w:rPr>
                <w:rFonts w:hint="eastAsia" w:ascii="宋体" w:hAnsi="宋体" w:cs="宋体"/>
                <w:b/>
                <w:bCs/>
                <w:color w:val="auto"/>
                <w:kern w:val="0"/>
                <w:sz w:val="28"/>
                <w:szCs w:val="28"/>
              </w:rPr>
              <w:t>服务内容</w:t>
            </w:r>
          </w:p>
        </w:tc>
        <w:tc>
          <w:tcPr>
            <w:tcW w:w="6613" w:type="dxa"/>
            <w:tcBorders>
              <w:tl2br w:val="nil"/>
              <w:tr2bl w:val="nil"/>
            </w:tcBorders>
            <w:shd w:val="clear" w:color="auto" w:fill="auto"/>
            <w:vAlign w:val="center"/>
          </w:tcPr>
          <w:p>
            <w:pPr>
              <w:ind w:firstLine="0" w:firstLineChars="0"/>
              <w:jc w:val="center"/>
              <w:rPr>
                <w:rFonts w:ascii="宋体" w:hAnsi="宋体" w:cs="宋体"/>
                <w:b/>
                <w:bCs/>
                <w:color w:val="auto"/>
                <w:kern w:val="0"/>
                <w:sz w:val="28"/>
                <w:szCs w:val="28"/>
              </w:rPr>
            </w:pPr>
            <w:r>
              <w:rPr>
                <w:rFonts w:hint="eastAsia" w:ascii="宋体" w:hAnsi="宋体" w:cs="宋体"/>
                <w:b/>
                <w:bCs/>
                <w:color w:val="auto"/>
                <w:kern w:val="0"/>
                <w:sz w:val="28"/>
                <w:szCs w:val="28"/>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72" w:type="dxa"/>
            <w:tcBorders>
              <w:tl2br w:val="nil"/>
              <w:tr2bl w:val="nil"/>
            </w:tcBorders>
            <w:shd w:val="clear" w:color="auto" w:fill="auto"/>
            <w:vAlign w:val="center"/>
          </w:tcPr>
          <w:p>
            <w:pPr>
              <w:ind w:firstLine="0" w:firstLineChars="0"/>
              <w:jc w:val="left"/>
              <w:rPr>
                <w:rFonts w:ascii="宋体" w:hAnsi="宋体" w:cs="宋体"/>
                <w:color w:val="auto"/>
                <w:kern w:val="0"/>
                <w:sz w:val="24"/>
                <w:szCs w:val="24"/>
              </w:rPr>
            </w:pPr>
            <w:r>
              <w:rPr>
                <w:rFonts w:hint="eastAsia" w:ascii="宋体" w:hAnsi="宋体" w:cs="宋体"/>
                <w:color w:val="auto"/>
                <w:kern w:val="0"/>
                <w:sz w:val="24"/>
                <w:szCs w:val="24"/>
              </w:rPr>
              <w:t>应用软件日常维护</w:t>
            </w:r>
          </w:p>
        </w:tc>
        <w:tc>
          <w:tcPr>
            <w:tcW w:w="6613" w:type="dxa"/>
            <w:tcBorders>
              <w:tl2br w:val="nil"/>
              <w:tr2bl w:val="nil"/>
            </w:tcBorders>
            <w:shd w:val="clear" w:color="auto" w:fill="auto"/>
            <w:vAlign w:val="center"/>
          </w:tcPr>
          <w:p>
            <w:pPr>
              <w:ind w:firstLine="0" w:firstLineChars="0"/>
              <w:jc w:val="left"/>
              <w:rPr>
                <w:rFonts w:ascii="宋体" w:hAnsi="宋体" w:cs="宋体"/>
                <w:color w:val="auto"/>
                <w:kern w:val="0"/>
                <w:sz w:val="24"/>
                <w:szCs w:val="24"/>
              </w:rPr>
            </w:pPr>
            <w:r>
              <w:rPr>
                <w:rFonts w:hint="eastAsia" w:ascii="宋体" w:hAnsi="宋体" w:cs="宋体"/>
                <w:color w:val="auto"/>
                <w:kern w:val="0"/>
                <w:sz w:val="24"/>
                <w:szCs w:val="24"/>
              </w:rPr>
              <w:t>软件安装、操作员培训、 业务咨询、事件处理、系统Bug 修改、常用报表核对与纠错、软件局部升级、操作性错误导致的问题（数据修改需要医院授权）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24" w:hRule="atLeast"/>
        </w:trPr>
        <w:tc>
          <w:tcPr>
            <w:tcW w:w="1772" w:type="dxa"/>
            <w:tcBorders>
              <w:tl2br w:val="nil"/>
              <w:tr2bl w:val="nil"/>
            </w:tcBorders>
            <w:shd w:val="clear" w:color="auto" w:fill="auto"/>
            <w:vAlign w:val="center"/>
          </w:tcPr>
          <w:p>
            <w:pPr>
              <w:ind w:firstLine="0" w:firstLineChars="0"/>
              <w:jc w:val="left"/>
              <w:rPr>
                <w:rFonts w:ascii="宋体" w:hAnsi="宋体" w:cs="宋体"/>
                <w:color w:val="auto"/>
                <w:kern w:val="0"/>
                <w:sz w:val="24"/>
                <w:szCs w:val="24"/>
              </w:rPr>
            </w:pPr>
            <w:r>
              <w:rPr>
                <w:rFonts w:hint="eastAsia" w:ascii="宋体" w:hAnsi="宋体" w:cs="宋体"/>
                <w:color w:val="auto"/>
                <w:kern w:val="0"/>
                <w:sz w:val="24"/>
                <w:szCs w:val="24"/>
              </w:rPr>
              <w:t>二次功能性修改</w:t>
            </w:r>
          </w:p>
        </w:tc>
        <w:tc>
          <w:tcPr>
            <w:tcW w:w="6613" w:type="dxa"/>
            <w:tcBorders>
              <w:tl2br w:val="nil"/>
              <w:tr2bl w:val="nil"/>
            </w:tcBorders>
            <w:shd w:val="clear" w:color="auto" w:fill="auto"/>
            <w:vAlign w:val="center"/>
          </w:tcPr>
          <w:p>
            <w:pPr>
              <w:ind w:firstLine="0" w:firstLineChars="0"/>
              <w:jc w:val="left"/>
              <w:rPr>
                <w:rFonts w:hint="eastAsia" w:ascii="宋体" w:hAnsi="宋体" w:eastAsia="宋体" w:cs="宋体"/>
                <w:color w:val="auto"/>
                <w:kern w:val="0"/>
                <w:sz w:val="24"/>
                <w:szCs w:val="24"/>
                <w:lang w:eastAsia="zh-CN"/>
              </w:rPr>
            </w:pPr>
            <w:r>
              <w:rPr>
                <w:rFonts w:hint="eastAsia" w:ascii="宋体" w:hAnsi="宋体" w:cs="宋体"/>
                <w:color w:val="auto"/>
                <w:kern w:val="0"/>
                <w:sz w:val="24"/>
                <w:szCs w:val="24"/>
                <w:lang w:val="en-US" w:eastAsia="zh-CN"/>
              </w:rPr>
              <w:t>1.</w:t>
            </w:r>
            <w:r>
              <w:rPr>
                <w:rFonts w:hint="eastAsia" w:ascii="宋体" w:hAnsi="宋体" w:cs="宋体"/>
                <w:color w:val="auto"/>
                <w:kern w:val="0"/>
                <w:sz w:val="24"/>
                <w:szCs w:val="24"/>
              </w:rPr>
              <w:t>客户规范流程</w:t>
            </w:r>
          </w:p>
          <w:p>
            <w:pPr>
              <w:ind w:firstLine="0" w:firstLineChars="0"/>
              <w:jc w:val="left"/>
              <w:rPr>
                <w:rFonts w:hint="eastAsia" w:ascii="宋体" w:hAnsi="宋体" w:eastAsia="宋体" w:cs="宋体"/>
                <w:color w:val="auto"/>
                <w:kern w:val="0"/>
                <w:sz w:val="24"/>
                <w:szCs w:val="24"/>
                <w:lang w:eastAsia="zh-CN"/>
              </w:rPr>
            </w:pPr>
            <w:r>
              <w:rPr>
                <w:rFonts w:hint="eastAsia" w:ascii="宋体" w:hAnsi="宋体" w:cs="宋体"/>
                <w:color w:val="auto"/>
                <w:kern w:val="0"/>
                <w:sz w:val="24"/>
                <w:szCs w:val="24"/>
                <w:lang w:val="en-US" w:eastAsia="zh-CN"/>
              </w:rPr>
              <w:t>2.</w:t>
            </w:r>
            <w:r>
              <w:rPr>
                <w:rFonts w:hint="eastAsia" w:ascii="宋体" w:hAnsi="宋体" w:cs="宋体"/>
                <w:color w:val="auto"/>
                <w:kern w:val="0"/>
                <w:sz w:val="24"/>
                <w:szCs w:val="24"/>
              </w:rPr>
              <w:t>第三方接口调整</w:t>
            </w:r>
          </w:p>
          <w:p>
            <w:pPr>
              <w:ind w:firstLine="0" w:firstLineChars="0"/>
              <w:jc w:val="left"/>
              <w:rPr>
                <w:rFonts w:hint="eastAsia" w:ascii="宋体" w:hAnsi="宋体" w:eastAsia="宋体" w:cs="宋体"/>
                <w:color w:val="auto"/>
                <w:kern w:val="0"/>
                <w:sz w:val="24"/>
                <w:szCs w:val="24"/>
                <w:lang w:eastAsia="zh-CN"/>
              </w:rPr>
            </w:pPr>
            <w:r>
              <w:rPr>
                <w:rFonts w:hint="eastAsia" w:ascii="宋体" w:hAnsi="宋体" w:cs="宋体"/>
                <w:color w:val="auto"/>
                <w:kern w:val="0"/>
                <w:sz w:val="24"/>
                <w:szCs w:val="24"/>
                <w:lang w:val="en-US" w:eastAsia="zh-CN"/>
              </w:rPr>
              <w:t>3.</w:t>
            </w:r>
            <w:r>
              <w:rPr>
                <w:rFonts w:hint="eastAsia" w:ascii="宋体" w:hAnsi="宋体" w:cs="宋体"/>
                <w:color w:val="auto"/>
                <w:kern w:val="0"/>
                <w:sz w:val="24"/>
                <w:szCs w:val="24"/>
              </w:rPr>
              <w:t>便捷操作，提高客户体验</w:t>
            </w:r>
          </w:p>
          <w:p>
            <w:pPr>
              <w:ind w:firstLine="0" w:firstLineChars="0"/>
              <w:jc w:val="left"/>
              <w:rPr>
                <w:rFonts w:ascii="宋体" w:hAnsi="宋体" w:cs="宋体"/>
                <w:color w:val="auto"/>
                <w:kern w:val="0"/>
                <w:sz w:val="24"/>
                <w:szCs w:val="24"/>
              </w:rPr>
            </w:pPr>
            <w:r>
              <w:rPr>
                <w:rFonts w:hint="eastAsia" w:ascii="宋体" w:hAnsi="宋体" w:cs="宋体"/>
                <w:color w:val="auto"/>
                <w:kern w:val="0"/>
                <w:sz w:val="24"/>
                <w:szCs w:val="24"/>
                <w:lang w:val="en-US" w:eastAsia="zh-CN"/>
              </w:rPr>
              <w:t>4.</w:t>
            </w:r>
            <w:r>
              <w:rPr>
                <w:rFonts w:hint="eastAsia" w:ascii="宋体" w:hAnsi="宋体" w:cs="宋体"/>
                <w:color w:val="auto"/>
                <w:kern w:val="0"/>
                <w:sz w:val="24"/>
                <w:szCs w:val="24"/>
              </w:rPr>
              <w:t>单个需求工作日评定按照产品部分析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72" w:type="dxa"/>
            <w:tcBorders>
              <w:tl2br w:val="nil"/>
              <w:tr2bl w:val="nil"/>
            </w:tcBorders>
            <w:shd w:val="clear" w:color="auto" w:fill="auto"/>
            <w:vAlign w:val="center"/>
          </w:tcPr>
          <w:p>
            <w:pPr>
              <w:ind w:firstLine="0" w:firstLineChars="0"/>
              <w:jc w:val="left"/>
              <w:rPr>
                <w:rFonts w:ascii="宋体" w:hAnsi="宋体" w:cs="宋体"/>
                <w:color w:val="auto"/>
                <w:kern w:val="0"/>
                <w:sz w:val="24"/>
                <w:szCs w:val="24"/>
              </w:rPr>
            </w:pPr>
            <w:r>
              <w:rPr>
                <w:rFonts w:hint="eastAsia" w:ascii="宋体" w:hAnsi="宋体" w:cs="宋体"/>
                <w:color w:val="auto"/>
                <w:kern w:val="0"/>
                <w:sz w:val="24"/>
                <w:szCs w:val="24"/>
              </w:rPr>
              <w:t>客服中心支持</w:t>
            </w:r>
          </w:p>
        </w:tc>
        <w:tc>
          <w:tcPr>
            <w:tcW w:w="6613" w:type="dxa"/>
            <w:tcBorders>
              <w:tl2br w:val="nil"/>
              <w:tr2bl w:val="nil"/>
            </w:tcBorders>
            <w:shd w:val="clear" w:color="auto" w:fill="auto"/>
            <w:vAlign w:val="center"/>
          </w:tcPr>
          <w:p>
            <w:pPr>
              <w:ind w:firstLine="0" w:firstLineChars="0"/>
              <w:jc w:val="left"/>
              <w:rPr>
                <w:rFonts w:ascii="宋体" w:hAnsi="宋体" w:cs="宋体"/>
                <w:color w:val="auto"/>
                <w:kern w:val="0"/>
                <w:sz w:val="24"/>
                <w:szCs w:val="24"/>
              </w:rPr>
            </w:pPr>
            <w:r>
              <w:rPr>
                <w:rFonts w:hint="eastAsia" w:ascii="宋体" w:hAnsi="宋体" w:cs="宋体"/>
                <w:color w:val="auto"/>
                <w:kern w:val="0"/>
                <w:sz w:val="24"/>
                <w:szCs w:val="24"/>
              </w:rPr>
              <w:t>协调资源，监督进度，投诉受理，远程支持。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772" w:type="dxa"/>
            <w:tcBorders>
              <w:tl2br w:val="nil"/>
              <w:tr2bl w:val="nil"/>
            </w:tcBorders>
            <w:shd w:val="clear" w:color="auto" w:fill="auto"/>
            <w:vAlign w:val="center"/>
          </w:tcPr>
          <w:p>
            <w:pPr>
              <w:ind w:firstLine="0" w:firstLineChars="0"/>
              <w:jc w:val="left"/>
              <w:rPr>
                <w:rFonts w:ascii="宋体" w:hAnsi="宋体" w:cs="宋体"/>
                <w:color w:val="auto"/>
                <w:kern w:val="0"/>
                <w:sz w:val="24"/>
                <w:szCs w:val="24"/>
              </w:rPr>
            </w:pPr>
            <w:r>
              <w:rPr>
                <w:rFonts w:hint="eastAsia" w:ascii="宋体" w:hAnsi="宋体" w:cs="宋体"/>
                <w:color w:val="auto"/>
                <w:kern w:val="0"/>
                <w:sz w:val="24"/>
                <w:szCs w:val="24"/>
              </w:rPr>
              <w:t>客户满意度调查</w:t>
            </w:r>
          </w:p>
        </w:tc>
        <w:tc>
          <w:tcPr>
            <w:tcW w:w="6613" w:type="dxa"/>
            <w:tcBorders>
              <w:tl2br w:val="nil"/>
              <w:tr2bl w:val="nil"/>
            </w:tcBorders>
            <w:shd w:val="clear" w:color="auto" w:fill="auto"/>
            <w:vAlign w:val="center"/>
          </w:tcPr>
          <w:p>
            <w:pPr>
              <w:ind w:firstLine="0" w:firstLineChars="0"/>
              <w:jc w:val="left"/>
              <w:rPr>
                <w:rFonts w:ascii="宋体" w:hAnsi="宋体" w:cs="宋体"/>
                <w:color w:val="auto"/>
                <w:kern w:val="0"/>
                <w:sz w:val="24"/>
                <w:szCs w:val="24"/>
              </w:rPr>
            </w:pPr>
            <w:r>
              <w:rPr>
                <w:rFonts w:hint="eastAsia" w:ascii="宋体" w:hAnsi="宋体" w:cs="宋体"/>
                <w:color w:val="auto"/>
                <w:kern w:val="0"/>
                <w:sz w:val="24"/>
                <w:szCs w:val="24"/>
              </w:rPr>
              <w:t>满意度回访，收集建议提交大区并做整改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772" w:type="dxa"/>
            <w:tcBorders>
              <w:tl2br w:val="nil"/>
              <w:tr2bl w:val="nil"/>
            </w:tcBorders>
            <w:shd w:val="clear" w:color="auto" w:fill="auto"/>
            <w:vAlign w:val="center"/>
          </w:tcPr>
          <w:p>
            <w:pPr>
              <w:ind w:firstLine="0" w:firstLineChars="0"/>
              <w:jc w:val="left"/>
              <w:rPr>
                <w:rFonts w:ascii="宋体" w:hAnsi="宋体" w:cs="宋体"/>
                <w:color w:val="auto"/>
                <w:kern w:val="0"/>
                <w:sz w:val="24"/>
                <w:szCs w:val="24"/>
              </w:rPr>
            </w:pPr>
            <w:r>
              <w:rPr>
                <w:rFonts w:hint="eastAsia" w:ascii="宋体" w:hAnsi="宋体" w:cs="宋体"/>
                <w:color w:val="auto"/>
                <w:kern w:val="0"/>
                <w:sz w:val="24"/>
                <w:szCs w:val="24"/>
              </w:rPr>
              <w:t>每日巡检服务</w:t>
            </w:r>
          </w:p>
        </w:tc>
        <w:tc>
          <w:tcPr>
            <w:tcW w:w="6613" w:type="dxa"/>
            <w:tcBorders>
              <w:tl2br w:val="nil"/>
              <w:tr2bl w:val="nil"/>
            </w:tcBorders>
            <w:shd w:val="clear" w:color="auto" w:fill="auto"/>
            <w:vAlign w:val="center"/>
          </w:tcPr>
          <w:p>
            <w:pPr>
              <w:ind w:firstLine="0" w:firstLineChars="0"/>
              <w:jc w:val="left"/>
              <w:rPr>
                <w:rFonts w:hint="eastAsia" w:ascii="宋体" w:hAnsi="宋体" w:eastAsia="宋体" w:cs="宋体"/>
                <w:color w:val="auto"/>
                <w:kern w:val="0"/>
                <w:sz w:val="24"/>
                <w:szCs w:val="24"/>
                <w:lang w:eastAsia="zh-CN"/>
              </w:rPr>
            </w:pPr>
            <w:r>
              <w:rPr>
                <w:rFonts w:hint="eastAsia" w:ascii="宋体" w:hAnsi="宋体" w:cs="宋体"/>
                <w:color w:val="auto"/>
                <w:kern w:val="0"/>
                <w:sz w:val="24"/>
                <w:szCs w:val="24"/>
              </w:rPr>
              <w:t>通过自动化巡检工具对系统（服务器、操作系统、网络安全等）、应用和业务进行每日巡检。现场可通过数据大屏直观展示运行状态，提前预判运维风险。中心端可提供每日巡检，发现重大风险时立即预警并及时处置</w:t>
            </w:r>
            <w:r>
              <w:rPr>
                <w:rFonts w:hint="eastAsia" w:ascii="宋体" w:hAnsi="宋体" w:cs="宋体"/>
                <w:color w:val="auto"/>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33" w:hRule="atLeast"/>
        </w:trPr>
        <w:tc>
          <w:tcPr>
            <w:tcW w:w="1772" w:type="dxa"/>
            <w:tcBorders>
              <w:tl2br w:val="nil"/>
              <w:tr2bl w:val="nil"/>
            </w:tcBorders>
            <w:shd w:val="clear" w:color="auto" w:fill="auto"/>
            <w:vAlign w:val="center"/>
          </w:tcPr>
          <w:p>
            <w:pPr>
              <w:ind w:firstLine="0" w:firstLineChars="0"/>
              <w:jc w:val="left"/>
              <w:rPr>
                <w:rFonts w:ascii="宋体" w:hAnsi="宋体" w:cs="宋体"/>
                <w:color w:val="auto"/>
                <w:kern w:val="0"/>
                <w:sz w:val="24"/>
                <w:szCs w:val="24"/>
              </w:rPr>
            </w:pPr>
            <w:r>
              <w:rPr>
                <w:rFonts w:hint="eastAsia" w:ascii="宋体" w:hAnsi="宋体" w:cs="宋体"/>
                <w:color w:val="auto"/>
                <w:kern w:val="0"/>
                <w:sz w:val="24"/>
                <w:szCs w:val="24"/>
              </w:rPr>
              <w:t>系统升级</w:t>
            </w:r>
          </w:p>
        </w:tc>
        <w:tc>
          <w:tcPr>
            <w:tcW w:w="6613" w:type="dxa"/>
            <w:tcBorders>
              <w:tl2br w:val="nil"/>
              <w:tr2bl w:val="nil"/>
            </w:tcBorders>
            <w:shd w:val="clear" w:color="auto" w:fill="auto"/>
            <w:vAlign w:val="center"/>
          </w:tcPr>
          <w:p>
            <w:pPr>
              <w:ind w:firstLine="0" w:firstLineChars="0"/>
              <w:jc w:val="left"/>
              <w:rPr>
                <w:rFonts w:ascii="宋体" w:hAnsi="宋体" w:cs="宋体"/>
                <w:color w:val="auto"/>
                <w:kern w:val="0"/>
                <w:sz w:val="24"/>
                <w:szCs w:val="24"/>
              </w:rPr>
            </w:pPr>
            <w:r>
              <w:rPr>
                <w:rFonts w:hint="eastAsia" w:ascii="宋体" w:hAnsi="宋体" w:cs="宋体"/>
                <w:color w:val="auto"/>
                <w:kern w:val="0"/>
                <w:sz w:val="24"/>
                <w:szCs w:val="24"/>
              </w:rPr>
              <w:t>收集多方诉求，形成规范，融入产品，重要变更纸质审批并记入运维管理系统存档，保证升级变更的安全性。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69" w:hRule="atLeast"/>
        </w:trPr>
        <w:tc>
          <w:tcPr>
            <w:tcW w:w="1772" w:type="dxa"/>
            <w:tcBorders>
              <w:tl2br w:val="nil"/>
              <w:tr2bl w:val="nil"/>
            </w:tcBorders>
            <w:shd w:val="clear" w:color="auto" w:fill="auto"/>
            <w:vAlign w:val="center"/>
          </w:tcPr>
          <w:p>
            <w:pPr>
              <w:ind w:firstLine="0" w:firstLineChars="0"/>
              <w:jc w:val="left"/>
              <w:rPr>
                <w:rFonts w:ascii="宋体" w:hAnsi="宋体" w:cs="宋体"/>
                <w:color w:val="auto"/>
                <w:kern w:val="0"/>
                <w:sz w:val="24"/>
                <w:szCs w:val="24"/>
              </w:rPr>
            </w:pPr>
            <w:r>
              <w:rPr>
                <w:rFonts w:hint="eastAsia" w:ascii="宋体" w:hAnsi="宋体" w:cs="宋体"/>
                <w:color w:val="auto"/>
                <w:kern w:val="0"/>
                <w:sz w:val="24"/>
                <w:szCs w:val="24"/>
              </w:rPr>
              <w:t>运维业务梳理</w:t>
            </w:r>
          </w:p>
        </w:tc>
        <w:tc>
          <w:tcPr>
            <w:tcW w:w="6613" w:type="dxa"/>
            <w:tcBorders>
              <w:tl2br w:val="nil"/>
              <w:tr2bl w:val="nil"/>
            </w:tcBorders>
            <w:shd w:val="clear" w:color="auto" w:fill="auto"/>
            <w:vAlign w:val="center"/>
          </w:tcPr>
          <w:p>
            <w:pPr>
              <w:numPr>
                <w:ilvl w:val="0"/>
                <w:numId w:val="2"/>
              </w:numPr>
              <w:ind w:firstLine="0" w:firstLineChars="0"/>
              <w:jc w:val="left"/>
              <w:rPr>
                <w:rFonts w:ascii="宋体" w:hAnsi="宋体" w:cs="宋体"/>
                <w:color w:val="auto"/>
                <w:kern w:val="0"/>
                <w:sz w:val="24"/>
                <w:szCs w:val="24"/>
              </w:rPr>
            </w:pPr>
            <w:r>
              <w:rPr>
                <w:rFonts w:hint="eastAsia" w:ascii="宋体" w:hAnsi="宋体" w:cs="宋体"/>
                <w:color w:val="auto"/>
                <w:kern w:val="0"/>
                <w:sz w:val="24"/>
                <w:szCs w:val="24"/>
              </w:rPr>
              <w:t>现场客户满意度回访</w:t>
            </w:r>
          </w:p>
          <w:p>
            <w:pPr>
              <w:numPr>
                <w:ilvl w:val="0"/>
                <w:numId w:val="2"/>
              </w:numPr>
              <w:ind w:firstLine="0" w:firstLineChars="0"/>
              <w:jc w:val="left"/>
              <w:rPr>
                <w:rFonts w:ascii="宋体" w:hAnsi="宋体" w:cs="宋体"/>
                <w:color w:val="auto"/>
                <w:kern w:val="0"/>
                <w:sz w:val="24"/>
                <w:szCs w:val="24"/>
              </w:rPr>
            </w:pPr>
            <w:r>
              <w:rPr>
                <w:rFonts w:hint="eastAsia" w:ascii="宋体" w:hAnsi="宋体" w:cs="宋体"/>
                <w:color w:val="auto"/>
                <w:kern w:val="0"/>
                <w:sz w:val="24"/>
                <w:szCs w:val="24"/>
              </w:rPr>
              <w:t>2</w:t>
            </w:r>
            <w:r>
              <w:rPr>
                <w:rFonts w:hint="eastAsia" w:ascii="宋体" w:hAnsi="宋体" w:cs="宋体"/>
                <w:color w:val="auto"/>
                <w:kern w:val="0"/>
                <w:sz w:val="24"/>
                <w:szCs w:val="24"/>
                <w:lang w:val="en-US" w:eastAsia="zh-CN"/>
              </w:rPr>
              <w:t>.</w:t>
            </w:r>
            <w:r>
              <w:rPr>
                <w:rFonts w:hint="eastAsia" w:ascii="宋体" w:hAnsi="宋体" w:cs="宋体"/>
                <w:color w:val="auto"/>
                <w:kern w:val="0"/>
                <w:sz w:val="24"/>
                <w:szCs w:val="24"/>
              </w:rPr>
              <w:t>产品角度收集客户建议</w:t>
            </w:r>
          </w:p>
          <w:p>
            <w:pPr>
              <w:numPr>
                <w:ilvl w:val="0"/>
                <w:numId w:val="2"/>
              </w:numPr>
              <w:ind w:firstLine="0" w:firstLineChars="0"/>
              <w:jc w:val="left"/>
              <w:rPr>
                <w:rFonts w:ascii="宋体" w:hAnsi="宋体" w:cs="宋体"/>
                <w:color w:val="auto"/>
                <w:kern w:val="0"/>
                <w:sz w:val="24"/>
                <w:szCs w:val="24"/>
              </w:rPr>
            </w:pPr>
            <w:r>
              <w:rPr>
                <w:rFonts w:hint="eastAsia" w:ascii="宋体" w:hAnsi="宋体" w:cs="宋体"/>
                <w:color w:val="auto"/>
                <w:kern w:val="0"/>
                <w:sz w:val="24"/>
                <w:szCs w:val="24"/>
              </w:rPr>
              <w:t>3</w:t>
            </w:r>
            <w:r>
              <w:rPr>
                <w:rFonts w:hint="eastAsia" w:ascii="宋体" w:hAnsi="宋体" w:cs="宋体"/>
                <w:color w:val="auto"/>
                <w:kern w:val="0"/>
                <w:sz w:val="24"/>
                <w:szCs w:val="24"/>
                <w:lang w:val="en-US" w:eastAsia="zh-CN"/>
              </w:rPr>
              <w:t>.</w:t>
            </w:r>
            <w:r>
              <w:rPr>
                <w:rFonts w:hint="eastAsia" w:ascii="宋体" w:hAnsi="宋体" w:cs="宋体"/>
                <w:color w:val="auto"/>
                <w:kern w:val="0"/>
                <w:sz w:val="24"/>
                <w:szCs w:val="24"/>
              </w:rPr>
              <w:t>服务现状了解并倾听客户服务诉求</w:t>
            </w:r>
          </w:p>
          <w:p>
            <w:pPr>
              <w:numPr>
                <w:ilvl w:val="0"/>
                <w:numId w:val="2"/>
              </w:numPr>
              <w:ind w:firstLine="0" w:firstLineChars="0"/>
              <w:jc w:val="left"/>
              <w:rPr>
                <w:rFonts w:ascii="宋体" w:hAnsi="宋体" w:cs="宋体"/>
                <w:color w:val="auto"/>
                <w:kern w:val="0"/>
                <w:sz w:val="24"/>
                <w:szCs w:val="24"/>
              </w:rPr>
            </w:pPr>
            <w:r>
              <w:rPr>
                <w:rFonts w:hint="eastAsia" w:ascii="宋体" w:hAnsi="宋体" w:cs="宋体"/>
                <w:color w:val="auto"/>
                <w:kern w:val="0"/>
                <w:sz w:val="24"/>
                <w:szCs w:val="24"/>
              </w:rPr>
              <w:t>4</w:t>
            </w:r>
            <w:r>
              <w:rPr>
                <w:rFonts w:hint="eastAsia" w:ascii="宋体" w:hAnsi="宋体" w:cs="宋体"/>
                <w:color w:val="auto"/>
                <w:kern w:val="0"/>
                <w:sz w:val="24"/>
                <w:szCs w:val="24"/>
                <w:lang w:val="en-US" w:eastAsia="zh-CN"/>
              </w:rPr>
              <w:t>.</w:t>
            </w:r>
            <w:r>
              <w:rPr>
                <w:rFonts w:hint="eastAsia" w:ascii="宋体" w:hAnsi="宋体" w:cs="宋体"/>
                <w:color w:val="auto"/>
                <w:kern w:val="0"/>
                <w:sz w:val="24"/>
                <w:szCs w:val="24"/>
              </w:rPr>
              <w:t>针对客户情况，讨论信息化建设，结合客户诉求，提供整改方案，提高客户</w:t>
            </w:r>
            <w:r>
              <w:rPr>
                <w:rFonts w:hint="eastAsia" w:ascii="宋体" w:hAnsi="宋体" w:cs="宋体"/>
                <w:color w:val="0000FF"/>
                <w:kern w:val="0"/>
                <w:sz w:val="24"/>
                <w:szCs w:val="24"/>
                <w:lang w:val="en-US" w:eastAsia="zh-CN"/>
              </w:rPr>
              <w:t>体验感</w:t>
            </w:r>
            <w:r>
              <w:rPr>
                <w:rFonts w:hint="eastAsia" w:ascii="宋体" w:hAnsi="宋体" w:cs="宋体"/>
                <w:color w:val="auto"/>
                <w:kern w:val="0"/>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60" w:hRule="atLeast"/>
        </w:trPr>
        <w:tc>
          <w:tcPr>
            <w:tcW w:w="1772" w:type="dxa"/>
            <w:tcBorders>
              <w:tl2br w:val="nil"/>
              <w:tr2bl w:val="nil"/>
            </w:tcBorders>
            <w:shd w:val="clear" w:color="auto" w:fill="auto"/>
            <w:vAlign w:val="center"/>
          </w:tcPr>
          <w:p>
            <w:pPr>
              <w:widowControl/>
              <w:ind w:firstLine="0" w:firstLineChars="0"/>
              <w:jc w:val="left"/>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rPr>
              <w:t>人员服务</w:t>
            </w:r>
          </w:p>
        </w:tc>
        <w:tc>
          <w:tcPr>
            <w:tcW w:w="6613" w:type="dxa"/>
            <w:tcBorders>
              <w:tl2br w:val="nil"/>
              <w:tr2bl w:val="nil"/>
            </w:tcBorders>
            <w:shd w:val="clear" w:color="auto" w:fill="auto"/>
            <w:vAlign w:val="center"/>
          </w:tcPr>
          <w:p>
            <w:pPr>
              <w:widowControl/>
              <w:ind w:firstLine="0" w:firstLineChars="0"/>
              <w:jc w:val="left"/>
              <w:rPr>
                <w:rFonts w:hint="eastAsia" w:ascii="宋体" w:hAnsi="宋体" w:eastAsia="宋体" w:cs="宋体"/>
                <w:color w:val="auto"/>
                <w:kern w:val="0"/>
                <w:sz w:val="24"/>
                <w:szCs w:val="24"/>
                <w:lang w:val="en-US" w:eastAsia="zh-CN" w:bidi="ar-SA"/>
              </w:rPr>
            </w:pPr>
            <w:r>
              <w:rPr>
                <w:rFonts w:hint="eastAsia" w:ascii="宋体" w:hAnsi="宋体" w:eastAsia="宋体" w:cs="宋体"/>
                <w:color w:val="auto"/>
                <w:kern w:val="0"/>
                <w:sz w:val="24"/>
                <w:szCs w:val="24"/>
                <w:lang w:val="en-US" w:eastAsia="zh-CN"/>
              </w:rPr>
              <w:t>工作日</w:t>
            </w:r>
            <w:r>
              <w:rPr>
                <w:rFonts w:hint="eastAsia" w:ascii="宋体" w:hAnsi="宋体" w:cs="宋体"/>
                <w:color w:val="0000FF"/>
                <w:kern w:val="0"/>
                <w:sz w:val="24"/>
                <w:szCs w:val="24"/>
                <w:lang w:val="en-US" w:eastAsia="zh-CN"/>
              </w:rPr>
              <w:t>乙方</w:t>
            </w:r>
            <w:r>
              <w:rPr>
                <w:rFonts w:hint="eastAsia" w:ascii="宋体" w:hAnsi="宋体" w:eastAsia="宋体" w:cs="宋体"/>
                <w:color w:val="auto"/>
                <w:kern w:val="0"/>
                <w:sz w:val="24"/>
                <w:szCs w:val="24"/>
                <w:lang w:val="en-US" w:eastAsia="zh-CN"/>
              </w:rPr>
              <w:t>人员</w:t>
            </w:r>
            <w:r>
              <w:rPr>
                <w:rFonts w:hint="eastAsia" w:ascii="宋体" w:hAnsi="宋体" w:cs="宋体"/>
                <w:color w:val="0000FF"/>
                <w:kern w:val="0"/>
                <w:sz w:val="24"/>
                <w:szCs w:val="24"/>
                <w:lang w:val="en-US" w:eastAsia="zh-CN"/>
              </w:rPr>
              <w:t>在甲方</w:t>
            </w:r>
            <w:r>
              <w:rPr>
                <w:rFonts w:hint="eastAsia" w:ascii="宋体" w:hAnsi="宋体" w:eastAsia="宋体" w:cs="宋体"/>
                <w:color w:val="auto"/>
                <w:kern w:val="0"/>
                <w:sz w:val="24"/>
                <w:szCs w:val="24"/>
                <w:lang w:val="en-US" w:eastAsia="zh-CN"/>
              </w:rPr>
              <w:t>现场办公，遵守《计算机信息管理科 驻场人员日常管理制度》，确保网络系统安全，信息数据安全</w:t>
            </w:r>
            <w:r>
              <w:rPr>
                <w:rFonts w:hint="eastAsia" w:ascii="宋体" w:hAnsi="宋体" w:cs="宋体"/>
                <w:color w:val="auto"/>
                <w:kern w:val="0"/>
                <w:sz w:val="24"/>
                <w:szCs w:val="24"/>
                <w:lang w:val="en-US" w:eastAsia="zh-CN"/>
              </w:rPr>
              <w:t>，</w:t>
            </w:r>
            <w:r>
              <w:rPr>
                <w:rFonts w:hint="eastAsia" w:ascii="宋体" w:hAnsi="宋体" w:eastAsia="宋体" w:cs="宋体"/>
                <w:color w:val="auto"/>
                <w:kern w:val="0"/>
                <w:sz w:val="24"/>
                <w:szCs w:val="24"/>
              </w:rPr>
              <w:t>客服热线</w:t>
            </w:r>
            <w:r>
              <w:rPr>
                <w:rFonts w:hint="eastAsia" w:ascii="宋体" w:hAnsi="宋体" w:cs="宋体"/>
                <w:color w:val="auto"/>
                <w:kern w:val="0"/>
                <w:sz w:val="24"/>
                <w:szCs w:val="24"/>
                <w:lang w:val="en-US" w:eastAsia="zh-CN"/>
              </w:rPr>
              <w:t>每周</w:t>
            </w:r>
            <w:r>
              <w:rPr>
                <w:rFonts w:hint="eastAsia" w:ascii="宋体" w:hAnsi="宋体" w:eastAsia="宋体" w:cs="宋体"/>
                <w:color w:val="auto"/>
                <w:kern w:val="0"/>
                <w:sz w:val="24"/>
                <w:szCs w:val="24"/>
              </w:rPr>
              <w:t>7</w:t>
            </w:r>
            <w:r>
              <w:rPr>
                <w:rFonts w:hint="eastAsia" w:ascii="宋体" w:hAnsi="宋体" w:cs="宋体"/>
                <w:color w:val="auto"/>
                <w:kern w:val="0"/>
                <w:sz w:val="24"/>
                <w:szCs w:val="24"/>
                <w:lang w:val="en-US" w:eastAsia="zh-CN"/>
              </w:rPr>
              <w:t>天</w:t>
            </w:r>
            <w:r>
              <w:rPr>
                <w:rFonts w:hint="eastAsia" w:ascii="宋体" w:hAnsi="宋体" w:eastAsia="宋体" w:cs="宋体"/>
                <w:color w:val="auto"/>
                <w:kern w:val="0"/>
                <w:sz w:val="24"/>
                <w:szCs w:val="24"/>
              </w:rPr>
              <w:t>×24小时远程支持</w:t>
            </w:r>
            <w:r>
              <w:rPr>
                <w:rFonts w:hint="eastAsia" w:ascii="宋体" w:hAnsi="宋体" w:eastAsia="宋体" w:cs="宋体"/>
                <w:color w:val="auto"/>
                <w:kern w:val="0"/>
                <w:sz w:val="24"/>
                <w:szCs w:val="24"/>
                <w:lang w:eastAsia="zh-CN"/>
              </w:rPr>
              <w:t>。</w:t>
            </w:r>
          </w:p>
        </w:tc>
      </w:tr>
    </w:tbl>
    <w:p>
      <w:pPr>
        <w:tabs>
          <w:tab w:val="left" w:pos="900"/>
        </w:tabs>
        <w:spacing w:line="560" w:lineRule="exact"/>
        <w:ind w:firstLine="560" w:firstLineChars="200"/>
        <w:rPr>
          <w:rFonts w:hint="eastAsia" w:ascii="宋体" w:hAnsi="宋体" w:cs="宋体"/>
          <w:color w:val="auto"/>
          <w:sz w:val="28"/>
        </w:rPr>
      </w:pPr>
      <w:r>
        <w:rPr>
          <w:rFonts w:hint="eastAsia" w:ascii="宋体" w:hAnsi="宋体" w:cs="宋体"/>
          <w:color w:val="auto"/>
          <w:sz w:val="28"/>
        </w:rPr>
        <w:t>1.3标准支持服务的内容：</w:t>
      </w:r>
    </w:p>
    <w:p>
      <w:pPr>
        <w:ind w:firstLine="560" w:firstLineChars="200"/>
        <w:rPr>
          <w:rFonts w:hint="eastAsia" w:ascii="宋体" w:hAnsi="宋体"/>
          <w:color w:val="auto"/>
          <w:sz w:val="28"/>
          <w:szCs w:val="28"/>
        </w:rPr>
      </w:pPr>
      <w:r>
        <w:rPr>
          <w:rFonts w:hint="eastAsia" w:ascii="宋体" w:hAnsi="宋体"/>
          <w:color w:val="auto"/>
          <w:sz w:val="28"/>
          <w:szCs w:val="28"/>
        </w:rPr>
        <w:t>1.3.1 软件正确性维护：乙方出现因软件本身程序错误而造成的质量问题，乙方将积极配合甲方进行相应的改动，达到甲方的使用要求，如因此系统BUG给甲方造成了经济损失，由乙方承担全部责任。</w:t>
      </w:r>
    </w:p>
    <w:p>
      <w:pPr>
        <w:ind w:firstLine="560" w:firstLineChars="200"/>
        <w:rPr>
          <w:rFonts w:hint="eastAsia" w:ascii="宋体" w:hAnsi="宋体"/>
          <w:color w:val="auto"/>
          <w:sz w:val="28"/>
          <w:szCs w:val="28"/>
        </w:rPr>
      </w:pPr>
      <w:r>
        <w:rPr>
          <w:rFonts w:hint="eastAsia" w:ascii="宋体" w:hAnsi="宋体"/>
          <w:color w:val="auto"/>
          <w:sz w:val="28"/>
          <w:szCs w:val="28"/>
        </w:rPr>
        <w:t>1.3.2 用户培训：乙方负责软件更改后造成软件操作变化的使用培训，培训对象为甲方的医生、护士、技术工程师、业务科室的关键用户。乙方同时向甲方提供新功能使用说明和电子版操作手册。</w:t>
      </w:r>
    </w:p>
    <w:p>
      <w:pPr>
        <w:ind w:firstLine="560" w:firstLineChars="200"/>
        <w:rPr>
          <w:rFonts w:hint="eastAsia" w:ascii="宋体" w:hAnsi="宋体"/>
          <w:color w:val="auto"/>
          <w:sz w:val="28"/>
          <w:szCs w:val="28"/>
        </w:rPr>
      </w:pPr>
      <w:r>
        <w:rPr>
          <w:rFonts w:hint="eastAsia" w:ascii="宋体" w:hAnsi="宋体"/>
          <w:color w:val="auto"/>
          <w:sz w:val="28"/>
          <w:szCs w:val="28"/>
        </w:rPr>
        <w:t>1.3.3 需求的更新：由于国家卫生主管部门政策变化导致本合同范围内的软件系统功能中的表单内容或格式需变更，甲方与乙方共同协商确认后，乙方</w:t>
      </w:r>
      <w:r>
        <w:rPr>
          <w:rFonts w:hint="eastAsia" w:ascii="宋体" w:hAnsi="宋体"/>
          <w:color w:val="FF0000"/>
          <w:sz w:val="28"/>
          <w:szCs w:val="28"/>
          <w:lang w:val="en-US" w:eastAsia="zh-CN"/>
        </w:rPr>
        <w:t>应</w:t>
      </w:r>
      <w:r>
        <w:rPr>
          <w:rFonts w:hint="eastAsia" w:ascii="宋体" w:hAnsi="宋体"/>
          <w:color w:val="auto"/>
          <w:sz w:val="28"/>
          <w:szCs w:val="28"/>
        </w:rPr>
        <w:t>免费按</w:t>
      </w:r>
      <w:r>
        <w:rPr>
          <w:rFonts w:hint="eastAsia" w:ascii="宋体" w:hAnsi="宋体"/>
          <w:color w:val="FF0000"/>
          <w:sz w:val="28"/>
          <w:szCs w:val="28"/>
          <w:lang w:val="en-US" w:eastAsia="zh-CN"/>
        </w:rPr>
        <w:t>甲方</w:t>
      </w:r>
      <w:r>
        <w:rPr>
          <w:rFonts w:hint="eastAsia" w:ascii="宋体" w:hAnsi="宋体"/>
          <w:color w:val="auto"/>
          <w:sz w:val="28"/>
          <w:szCs w:val="28"/>
        </w:rPr>
        <w:t>要求完善到系统中。甲方在实际工作中产生的需要系统更新的版本内的相关功能，甲方与乙方共同协商确认后，乙方</w:t>
      </w:r>
      <w:r>
        <w:rPr>
          <w:rFonts w:hint="eastAsia" w:ascii="宋体" w:hAnsi="宋体"/>
          <w:color w:val="FF0000"/>
          <w:sz w:val="28"/>
          <w:szCs w:val="28"/>
          <w:lang w:val="en-US" w:eastAsia="zh-CN"/>
        </w:rPr>
        <w:t>应</w:t>
      </w:r>
      <w:r>
        <w:rPr>
          <w:rFonts w:hint="eastAsia" w:ascii="宋体" w:hAnsi="宋体"/>
          <w:color w:val="auto"/>
          <w:sz w:val="28"/>
          <w:szCs w:val="28"/>
        </w:rPr>
        <w:t>免费按要求完善到系统中；超出功能范围的内容，经甲乙双方友好协商</w:t>
      </w:r>
      <w:r>
        <w:rPr>
          <w:rFonts w:hint="eastAsia" w:ascii="宋体" w:hAnsi="宋体"/>
          <w:color w:val="0000FF"/>
          <w:sz w:val="28"/>
          <w:szCs w:val="28"/>
          <w:lang w:val="en-US" w:eastAsia="zh-CN"/>
        </w:rPr>
        <w:t>后签订补充协议进行结算。</w:t>
      </w:r>
    </w:p>
    <w:p>
      <w:pPr>
        <w:ind w:firstLine="560" w:firstLineChars="200"/>
        <w:rPr>
          <w:rFonts w:hint="eastAsia" w:ascii="宋体" w:hAnsi="宋体"/>
          <w:color w:val="auto"/>
          <w:sz w:val="28"/>
          <w:szCs w:val="28"/>
        </w:rPr>
      </w:pPr>
      <w:r>
        <w:rPr>
          <w:rFonts w:hint="eastAsia" w:ascii="宋体" w:hAnsi="宋体"/>
          <w:color w:val="auto"/>
          <w:sz w:val="28"/>
          <w:szCs w:val="28"/>
        </w:rPr>
        <w:t>1.3.4 系统建设建议：系统在运行过程中，乙方不定期地向甲方提供科室软件建设建议方案。</w:t>
      </w:r>
    </w:p>
    <w:p>
      <w:pPr>
        <w:ind w:firstLine="560" w:firstLineChars="200"/>
        <w:rPr>
          <w:rFonts w:hint="eastAsia" w:ascii="宋体" w:hAnsi="宋体"/>
          <w:color w:val="auto"/>
          <w:sz w:val="28"/>
          <w:szCs w:val="28"/>
        </w:rPr>
      </w:pPr>
      <w:r>
        <w:rPr>
          <w:rFonts w:hint="eastAsia" w:ascii="宋体" w:hAnsi="宋体"/>
          <w:color w:val="auto"/>
          <w:sz w:val="28"/>
          <w:szCs w:val="28"/>
        </w:rPr>
        <w:t>1.3.5 客户回应承诺：</w:t>
      </w:r>
    </w:p>
    <w:p>
      <w:pPr>
        <w:ind w:firstLine="560" w:firstLineChars="200"/>
        <w:rPr>
          <w:rFonts w:hint="eastAsia" w:ascii="宋体" w:hAnsi="宋体"/>
          <w:color w:val="auto"/>
          <w:sz w:val="28"/>
          <w:szCs w:val="28"/>
        </w:rPr>
      </w:pPr>
      <w:r>
        <w:rPr>
          <w:rFonts w:hint="eastAsia" w:ascii="宋体" w:hAnsi="宋体"/>
          <w:color w:val="auto"/>
          <w:sz w:val="28"/>
          <w:szCs w:val="28"/>
        </w:rPr>
        <w:t>在维护期内，如软件系统故障，乙方需在接到</w:t>
      </w:r>
      <w:r>
        <w:rPr>
          <w:rFonts w:hint="eastAsia" w:ascii="宋体" w:hAnsi="宋体"/>
          <w:color w:val="FF0000"/>
          <w:sz w:val="28"/>
          <w:szCs w:val="28"/>
          <w:lang w:val="en-US" w:eastAsia="zh-CN"/>
        </w:rPr>
        <w:t>甲方</w:t>
      </w:r>
      <w:r>
        <w:rPr>
          <w:rFonts w:hint="eastAsia" w:ascii="宋体" w:hAnsi="宋体"/>
          <w:color w:val="auto"/>
          <w:sz w:val="28"/>
          <w:szCs w:val="28"/>
        </w:rPr>
        <w:t>通知</w:t>
      </w:r>
      <w:r>
        <w:rPr>
          <w:rFonts w:hint="eastAsia" w:ascii="宋体" w:hAnsi="宋体"/>
          <w:color w:val="FF0000"/>
          <w:sz w:val="28"/>
          <w:szCs w:val="28"/>
          <w:lang w:val="en-US" w:eastAsia="zh-CN"/>
        </w:rPr>
        <w:t>时起</w:t>
      </w:r>
      <w:r>
        <w:rPr>
          <w:rFonts w:hint="eastAsia" w:ascii="宋体" w:hAnsi="宋体"/>
          <w:color w:val="auto"/>
          <w:sz w:val="28"/>
          <w:szCs w:val="28"/>
        </w:rPr>
        <w:t>30分钟内予以响应，共同协商解决方案。</w:t>
      </w:r>
    </w:p>
    <w:p>
      <w:pPr>
        <w:spacing w:line="240" w:lineRule="auto"/>
        <w:ind w:firstLine="560" w:firstLineChars="200"/>
        <w:rPr>
          <w:rFonts w:hint="eastAsia" w:ascii="宋体" w:hAnsi="宋体"/>
          <w:color w:val="auto"/>
          <w:sz w:val="28"/>
          <w:szCs w:val="28"/>
        </w:rPr>
      </w:pPr>
      <w:r>
        <w:rPr>
          <w:rFonts w:hint="eastAsia" w:ascii="宋体" w:hAnsi="宋体"/>
          <w:color w:val="auto"/>
          <w:sz w:val="28"/>
          <w:szCs w:val="28"/>
        </w:rPr>
        <w:t>若</w:t>
      </w:r>
      <w:r>
        <w:rPr>
          <w:rFonts w:hint="eastAsia" w:ascii="宋体" w:hAnsi="宋体"/>
          <w:color w:val="FF0000"/>
          <w:sz w:val="28"/>
          <w:szCs w:val="28"/>
          <w:lang w:val="en-US" w:eastAsia="zh-CN"/>
        </w:rPr>
        <w:t>甲方</w:t>
      </w:r>
      <w:r>
        <w:rPr>
          <w:rFonts w:hint="eastAsia" w:ascii="宋体" w:hAnsi="宋体"/>
          <w:color w:val="auto"/>
          <w:sz w:val="28"/>
          <w:szCs w:val="28"/>
        </w:rPr>
        <w:t>需要工程师前往现场</w:t>
      </w:r>
      <w:r>
        <w:rPr>
          <w:rFonts w:hint="eastAsia" w:ascii="宋体" w:hAnsi="宋体"/>
          <w:color w:val="FF0000"/>
          <w:sz w:val="28"/>
          <w:szCs w:val="28"/>
          <w:lang w:val="en-US" w:eastAsia="zh-CN"/>
        </w:rPr>
        <w:t>解决</w:t>
      </w:r>
      <w:r>
        <w:rPr>
          <w:rFonts w:hint="eastAsia" w:ascii="宋体" w:hAnsi="宋体"/>
          <w:color w:val="FF0000"/>
          <w:sz w:val="28"/>
          <w:szCs w:val="28"/>
        </w:rPr>
        <w:t>，</w:t>
      </w:r>
      <w:r>
        <w:rPr>
          <w:rFonts w:hint="eastAsia" w:ascii="宋体" w:hAnsi="宋体"/>
          <w:color w:val="FF0000"/>
          <w:sz w:val="28"/>
          <w:szCs w:val="28"/>
          <w:lang w:val="en-US" w:eastAsia="zh-CN"/>
        </w:rPr>
        <w:t>乙方应在收到甲方电话通知时起</w:t>
      </w:r>
      <w:r>
        <w:rPr>
          <w:rFonts w:hint="eastAsia" w:ascii="宋体" w:hAnsi="宋体"/>
          <w:color w:val="auto"/>
          <w:sz w:val="28"/>
          <w:szCs w:val="28"/>
        </w:rPr>
        <w:t>4小时</w:t>
      </w:r>
      <w:r>
        <w:rPr>
          <w:rFonts w:hint="eastAsia" w:ascii="宋体" w:hAnsi="宋体"/>
          <w:color w:val="FF0000"/>
          <w:sz w:val="28"/>
          <w:szCs w:val="28"/>
          <w:lang w:val="en-US" w:eastAsia="zh-CN"/>
        </w:rPr>
        <w:t>内</w:t>
      </w:r>
      <w:r>
        <w:rPr>
          <w:rFonts w:hint="eastAsia" w:ascii="宋体" w:hAnsi="宋体"/>
          <w:color w:val="auto"/>
          <w:sz w:val="28"/>
          <w:szCs w:val="28"/>
        </w:rPr>
        <w:t>到达甲方指定现场。</w:t>
      </w:r>
      <w:r>
        <w:rPr>
          <w:rFonts w:hint="eastAsia" w:ascii="宋体" w:hAnsi="宋体"/>
          <w:color w:val="FF0000"/>
          <w:sz w:val="28"/>
          <w:szCs w:val="28"/>
        </w:rPr>
        <w:t>除约定时间外</w:t>
      </w:r>
      <w:r>
        <w:rPr>
          <w:rFonts w:hint="eastAsia" w:ascii="宋体" w:hAnsi="宋体"/>
          <w:color w:val="auto"/>
          <w:sz w:val="28"/>
          <w:szCs w:val="28"/>
        </w:rPr>
        <w:t>，</w:t>
      </w:r>
      <w:r>
        <w:rPr>
          <w:rFonts w:hint="eastAsia" w:ascii="宋体" w:hAnsi="宋体"/>
          <w:color w:val="FF0000"/>
          <w:sz w:val="28"/>
          <w:szCs w:val="28"/>
          <w:lang w:val="en-US" w:eastAsia="zh-CN"/>
        </w:rPr>
        <w:t>乙方</w:t>
      </w:r>
      <w:r>
        <w:rPr>
          <w:rFonts w:hint="eastAsia" w:ascii="宋体" w:hAnsi="宋体"/>
          <w:color w:val="auto"/>
          <w:sz w:val="28"/>
          <w:szCs w:val="28"/>
        </w:rPr>
        <w:t>工程师</w:t>
      </w:r>
      <w:r>
        <w:rPr>
          <w:rFonts w:hint="eastAsia" w:ascii="宋体" w:hAnsi="宋体"/>
          <w:color w:val="FF0000"/>
          <w:sz w:val="28"/>
          <w:szCs w:val="28"/>
          <w:lang w:val="en-US" w:eastAsia="zh-CN"/>
        </w:rPr>
        <w:t>应</w:t>
      </w:r>
      <w:r>
        <w:rPr>
          <w:rFonts w:hint="eastAsia" w:ascii="宋体" w:hAnsi="宋体"/>
          <w:color w:val="FF0000"/>
          <w:sz w:val="28"/>
          <w:szCs w:val="28"/>
        </w:rPr>
        <w:t>在到达现场</w:t>
      </w:r>
      <w:r>
        <w:rPr>
          <w:rFonts w:hint="eastAsia" w:ascii="宋体" w:hAnsi="宋体"/>
          <w:color w:val="FF0000"/>
          <w:sz w:val="28"/>
          <w:szCs w:val="28"/>
          <w:lang w:val="en-US" w:eastAsia="zh-CN"/>
        </w:rPr>
        <w:t>时起</w:t>
      </w:r>
      <w:r>
        <w:rPr>
          <w:rFonts w:hint="eastAsia" w:ascii="宋体" w:hAnsi="宋体"/>
          <w:color w:val="auto"/>
          <w:sz w:val="28"/>
          <w:szCs w:val="28"/>
        </w:rPr>
        <w:t>6小时内排除故障</w:t>
      </w:r>
      <w:r>
        <w:rPr>
          <w:rFonts w:hint="eastAsia" w:ascii="宋体" w:hAnsi="宋体"/>
          <w:color w:val="auto"/>
          <w:sz w:val="28"/>
          <w:szCs w:val="28"/>
          <w:lang w:eastAsia="zh-CN"/>
        </w:rPr>
        <w:t>；</w:t>
      </w:r>
      <w:r>
        <w:rPr>
          <w:rFonts w:hint="eastAsia" w:ascii="宋体" w:hAnsi="宋体"/>
          <w:color w:val="auto"/>
          <w:sz w:val="28"/>
          <w:szCs w:val="28"/>
        </w:rPr>
        <w:t>对于有数据丢失风险的故障，</w:t>
      </w:r>
      <w:r>
        <w:rPr>
          <w:rFonts w:hint="eastAsia" w:ascii="宋体" w:hAnsi="宋体"/>
          <w:color w:val="auto"/>
          <w:sz w:val="28"/>
          <w:szCs w:val="28"/>
          <w:lang w:val="en-US" w:eastAsia="zh-CN"/>
        </w:rPr>
        <w:t>乙方工程师应在到达现场时起</w:t>
      </w:r>
      <w:r>
        <w:rPr>
          <w:rFonts w:hint="eastAsia" w:ascii="宋体" w:hAnsi="宋体"/>
          <w:color w:val="auto"/>
          <w:sz w:val="28"/>
          <w:szCs w:val="28"/>
        </w:rPr>
        <w:t>3小时内</w:t>
      </w:r>
      <w:r>
        <w:rPr>
          <w:rFonts w:hint="eastAsia" w:ascii="宋体" w:hAnsi="宋体"/>
          <w:color w:val="auto"/>
          <w:sz w:val="28"/>
          <w:szCs w:val="28"/>
          <w:lang w:val="en-US" w:eastAsia="zh-CN"/>
        </w:rPr>
        <w:t>排除故障保证系统正常运行</w:t>
      </w:r>
      <w:r>
        <w:rPr>
          <w:rFonts w:hint="eastAsia" w:ascii="宋体" w:hAnsi="宋体"/>
          <w:color w:val="auto"/>
          <w:sz w:val="28"/>
          <w:szCs w:val="28"/>
          <w:lang w:eastAsia="zh-CN"/>
        </w:rPr>
        <w:t>。</w:t>
      </w:r>
    </w:p>
    <w:p>
      <w:pPr>
        <w:ind w:firstLine="560" w:firstLineChars="200"/>
        <w:rPr>
          <w:rFonts w:hint="eastAsia" w:ascii="宋体" w:hAnsi="宋体"/>
          <w:color w:val="auto"/>
          <w:sz w:val="28"/>
          <w:szCs w:val="28"/>
        </w:rPr>
      </w:pPr>
      <w:r>
        <w:rPr>
          <w:rFonts w:hint="eastAsia" w:ascii="宋体" w:hAnsi="宋体"/>
          <w:color w:val="auto"/>
          <w:sz w:val="28"/>
          <w:szCs w:val="28"/>
        </w:rPr>
        <w:t>如甲方因需求修改要求工程师现场维护的，乙方应在</w:t>
      </w:r>
      <w:r>
        <w:rPr>
          <w:rFonts w:hint="eastAsia" w:ascii="宋体" w:hAnsi="宋体"/>
          <w:color w:val="0000FF"/>
          <w:sz w:val="28"/>
          <w:szCs w:val="28"/>
          <w:lang w:val="en-US" w:eastAsia="zh-CN"/>
        </w:rPr>
        <w:t>接到甲方通知时起</w:t>
      </w:r>
      <w:r>
        <w:rPr>
          <w:rFonts w:hint="eastAsia" w:ascii="宋体" w:hAnsi="宋体"/>
          <w:color w:val="auto"/>
          <w:sz w:val="28"/>
          <w:szCs w:val="28"/>
        </w:rPr>
        <w:t>24小时内予以回应，给出具体解决方案和时间表，经甲方批准后，遵照方案、时间表及本合同约定执行。</w:t>
      </w:r>
    </w:p>
    <w:p>
      <w:pPr>
        <w:ind w:firstLine="560" w:firstLineChars="200"/>
        <w:rPr>
          <w:rFonts w:hint="eastAsia" w:ascii="宋体" w:hAnsi="宋体"/>
          <w:color w:val="auto"/>
          <w:sz w:val="28"/>
          <w:szCs w:val="28"/>
        </w:rPr>
      </w:pPr>
      <w:r>
        <w:rPr>
          <w:rFonts w:hint="eastAsia" w:ascii="宋体" w:hAnsi="宋体"/>
          <w:color w:val="auto"/>
          <w:sz w:val="28"/>
          <w:szCs w:val="28"/>
        </w:rPr>
        <w:t>1.3.6文档管理：提供和完善相关服务工作文档（软件更新的内容说明和常见问题的解决方法说明）。</w:t>
      </w:r>
    </w:p>
    <w:p>
      <w:pPr>
        <w:pStyle w:val="2"/>
        <w:spacing w:after="0"/>
        <w:ind w:firstLine="560" w:firstLineChars="200"/>
        <w:rPr>
          <w:rFonts w:hint="eastAsia" w:ascii="宋体" w:hAnsi="宋体"/>
          <w:color w:val="auto"/>
          <w:sz w:val="28"/>
          <w:szCs w:val="28"/>
        </w:rPr>
      </w:pPr>
      <w:r>
        <w:rPr>
          <w:rFonts w:hint="eastAsia" w:ascii="宋体" w:hAnsi="宋体"/>
          <w:color w:val="auto"/>
          <w:sz w:val="28"/>
          <w:szCs w:val="28"/>
        </w:rPr>
        <w:t>1.3.7 每日巡检服务：</w:t>
      </w:r>
      <w:r>
        <w:rPr>
          <w:rFonts w:hint="eastAsia" w:ascii="宋体" w:hAnsi="宋体"/>
          <w:color w:val="auto"/>
          <w:sz w:val="28"/>
          <w:szCs w:val="28"/>
          <w:lang w:val="en-US" w:eastAsia="zh-CN"/>
        </w:rPr>
        <w:t>每月对维保系统出具纸质的巡检报告。出现影响系统宕机的故障，要求在接到甲方通知后15分钟内进行响应，并按事件等级协调相应技术力量及时解决问题。</w:t>
      </w:r>
    </w:p>
    <w:p>
      <w:pPr>
        <w:pStyle w:val="2"/>
        <w:spacing w:after="0"/>
        <w:ind w:firstLine="560" w:firstLineChars="200"/>
        <w:rPr>
          <w:rFonts w:hint="default" w:ascii="宋体" w:hAnsi="宋体" w:eastAsia="宋体"/>
          <w:color w:val="auto"/>
          <w:sz w:val="28"/>
          <w:szCs w:val="28"/>
          <w:lang w:val="en-US" w:eastAsia="zh-CN"/>
        </w:rPr>
      </w:pPr>
      <w:r>
        <w:rPr>
          <w:rFonts w:hint="eastAsia" w:ascii="宋体" w:hAnsi="宋体"/>
          <w:color w:val="auto"/>
          <w:sz w:val="28"/>
          <w:szCs w:val="28"/>
        </w:rPr>
        <w:t>1.3.8 系统升级：根据甲方要求进行系统升级，重要变更需通过甲方</w:t>
      </w:r>
      <w:r>
        <w:rPr>
          <w:rFonts w:hint="eastAsia" w:ascii="宋体" w:hAnsi="宋体"/>
          <w:color w:val="FF0000"/>
          <w:sz w:val="28"/>
          <w:szCs w:val="28"/>
          <w:lang w:val="en-US" w:eastAsia="zh-CN"/>
        </w:rPr>
        <w:t>书面</w:t>
      </w:r>
      <w:r>
        <w:rPr>
          <w:rFonts w:hint="eastAsia" w:ascii="宋体" w:hAnsi="宋体"/>
          <w:color w:val="auto"/>
          <w:sz w:val="28"/>
          <w:szCs w:val="28"/>
        </w:rPr>
        <w:t>审批并记入运维管理系统存档，保证升级变更的安全性。仅限主体系统同版本升级，跨版本升级</w:t>
      </w:r>
      <w:r>
        <w:rPr>
          <w:rFonts w:hint="eastAsia" w:ascii="宋体" w:hAnsi="宋体"/>
          <w:color w:val="0000FF"/>
          <w:sz w:val="28"/>
          <w:szCs w:val="28"/>
        </w:rPr>
        <w:t>需</w:t>
      </w:r>
      <w:r>
        <w:rPr>
          <w:rFonts w:hint="eastAsia" w:ascii="宋体" w:hAnsi="宋体"/>
          <w:color w:val="0000FF"/>
          <w:sz w:val="28"/>
          <w:szCs w:val="28"/>
          <w:lang w:val="en-US" w:eastAsia="zh-CN"/>
        </w:rPr>
        <w:t>甲乙双方另行协商后签订补充协议。</w:t>
      </w:r>
    </w:p>
    <w:p>
      <w:pPr>
        <w:pStyle w:val="2"/>
        <w:spacing w:after="0"/>
        <w:ind w:firstLine="560" w:firstLineChars="200"/>
        <w:rPr>
          <w:rFonts w:hint="eastAsia" w:ascii="宋体" w:hAnsi="宋体"/>
          <w:color w:val="auto"/>
          <w:sz w:val="28"/>
          <w:szCs w:val="28"/>
        </w:rPr>
      </w:pPr>
      <w:r>
        <w:rPr>
          <w:rFonts w:hint="eastAsia" w:ascii="宋体" w:hAnsi="宋体"/>
          <w:color w:val="auto"/>
          <w:sz w:val="28"/>
          <w:szCs w:val="28"/>
        </w:rPr>
        <w:t>1.3.9 运维业务回访：</w:t>
      </w:r>
      <w:r>
        <w:rPr>
          <w:rFonts w:hint="eastAsia" w:ascii="宋体" w:hAnsi="宋体"/>
          <w:color w:val="FF0000"/>
          <w:sz w:val="28"/>
          <w:szCs w:val="28"/>
          <w:lang w:val="en-US" w:eastAsia="zh-CN"/>
        </w:rPr>
        <w:t>每</w:t>
      </w:r>
      <w:r>
        <w:rPr>
          <w:rFonts w:hint="eastAsia" w:ascii="宋体" w:hAnsi="宋体"/>
          <w:color w:val="FF0000"/>
          <w:sz w:val="28"/>
          <w:szCs w:val="28"/>
          <w:u w:val="none"/>
          <w:lang w:val="en-US" w:eastAsia="zh-CN"/>
        </w:rPr>
        <w:t>月</w:t>
      </w:r>
      <w:r>
        <w:rPr>
          <w:rFonts w:hint="eastAsia" w:ascii="宋体" w:hAnsi="宋体"/>
          <w:color w:val="auto"/>
          <w:sz w:val="28"/>
          <w:szCs w:val="28"/>
        </w:rPr>
        <w:t>定期对甲方进行现场或电话回访，并以客户经理回访报告的形式提交甲方。</w:t>
      </w:r>
    </w:p>
    <w:p>
      <w:pPr>
        <w:tabs>
          <w:tab w:val="left" w:pos="900"/>
        </w:tabs>
        <w:spacing w:line="560" w:lineRule="exact"/>
        <w:ind w:firstLine="562" w:firstLineChars="200"/>
        <w:rPr>
          <w:rFonts w:hint="eastAsia" w:ascii="宋体" w:hAnsi="宋体"/>
          <w:b/>
          <w:bCs/>
          <w:color w:val="auto"/>
          <w:sz w:val="28"/>
          <w:szCs w:val="28"/>
        </w:rPr>
      </w:pPr>
      <w:r>
        <w:rPr>
          <w:rFonts w:hint="eastAsia" w:ascii="宋体" w:hAnsi="宋体"/>
          <w:b/>
          <w:bCs/>
          <w:color w:val="auto"/>
          <w:sz w:val="28"/>
          <w:szCs w:val="28"/>
        </w:rPr>
        <w:t>2.乙方应按下列要求完成技术服务工作：</w:t>
      </w:r>
    </w:p>
    <w:p>
      <w:pPr>
        <w:tabs>
          <w:tab w:val="left" w:pos="900"/>
        </w:tabs>
        <w:spacing w:line="560" w:lineRule="exact"/>
        <w:ind w:firstLine="560" w:firstLineChars="200"/>
        <w:rPr>
          <w:rFonts w:hint="eastAsia" w:ascii="宋体" w:hAnsi="宋体"/>
          <w:color w:val="auto"/>
          <w:sz w:val="28"/>
          <w:szCs w:val="28"/>
        </w:rPr>
      </w:pPr>
      <w:r>
        <w:rPr>
          <w:rFonts w:hint="eastAsia" w:ascii="宋体" w:hAnsi="宋体"/>
          <w:color w:val="auto"/>
          <w:sz w:val="28"/>
          <w:szCs w:val="28"/>
        </w:rPr>
        <w:t xml:space="preserve">2.1技术服务地点： </w:t>
      </w:r>
      <w:r>
        <w:rPr>
          <w:rFonts w:hint="eastAsia"/>
          <w:color w:val="auto"/>
          <w:sz w:val="28"/>
          <w:u w:val="single"/>
        </w:rPr>
        <w:t>根据甲方实际需求提供远程或现场服务。</w:t>
      </w:r>
      <w:r>
        <w:rPr>
          <w:rFonts w:hint="eastAsia" w:ascii="宋体" w:hAnsi="宋体"/>
          <w:color w:val="auto"/>
          <w:sz w:val="28"/>
          <w:szCs w:val="28"/>
        </w:rPr>
        <w:t xml:space="preserve">                                                                                                           </w:t>
      </w:r>
    </w:p>
    <w:p>
      <w:pPr>
        <w:tabs>
          <w:tab w:val="left" w:pos="900"/>
        </w:tabs>
        <w:spacing w:line="560" w:lineRule="exact"/>
        <w:ind w:firstLine="560" w:firstLineChars="200"/>
        <w:rPr>
          <w:rFonts w:hint="eastAsia" w:ascii="宋体" w:hAnsi="宋体"/>
          <w:color w:val="auto"/>
          <w:sz w:val="28"/>
          <w:szCs w:val="28"/>
        </w:rPr>
      </w:pPr>
      <w:r>
        <w:rPr>
          <w:rFonts w:hint="eastAsia" w:ascii="宋体" w:hAnsi="宋体"/>
          <w:color w:val="auto"/>
          <w:sz w:val="28"/>
          <w:szCs w:val="28"/>
        </w:rPr>
        <w:t>2.2技术服务质量要求：</w:t>
      </w:r>
    </w:p>
    <w:p>
      <w:pPr>
        <w:spacing w:line="560" w:lineRule="exact"/>
        <w:ind w:firstLine="560" w:firstLineChars="200"/>
        <w:rPr>
          <w:rFonts w:hint="eastAsia" w:eastAsia="宋体"/>
          <w:color w:val="FF0000"/>
          <w:sz w:val="24"/>
          <w:lang w:eastAsia="zh-CN"/>
        </w:rPr>
      </w:pPr>
      <w:r>
        <w:rPr>
          <w:rFonts w:hint="eastAsia" w:ascii="宋体" w:hAnsi="宋体"/>
          <w:color w:val="auto"/>
          <w:sz w:val="28"/>
          <w:szCs w:val="28"/>
        </w:rPr>
        <w:t>2.2.1 乙方</w:t>
      </w:r>
      <w:r>
        <w:rPr>
          <w:color w:val="FF0000"/>
          <w:sz w:val="28"/>
          <w:szCs w:val="28"/>
        </w:rPr>
        <w:t>指定技术人员</w:t>
      </w:r>
      <w:r>
        <w:rPr>
          <w:rFonts w:hint="eastAsia"/>
          <w:color w:val="FF0000"/>
          <w:sz w:val="28"/>
          <w:szCs w:val="28"/>
          <w:u w:val="single"/>
        </w:rPr>
        <w:t xml:space="preserve">       </w:t>
      </w:r>
      <w:r>
        <w:rPr>
          <w:rFonts w:hint="eastAsia"/>
          <w:color w:val="FF0000"/>
          <w:sz w:val="28"/>
          <w:szCs w:val="28"/>
        </w:rPr>
        <w:t>联系电话</w:t>
      </w:r>
      <w:r>
        <w:rPr>
          <w:rFonts w:hint="eastAsia"/>
          <w:color w:val="FF0000"/>
          <w:sz w:val="28"/>
          <w:szCs w:val="28"/>
          <w:u w:val="single"/>
        </w:rPr>
        <w:t xml:space="preserve">         </w:t>
      </w:r>
      <w:r>
        <w:rPr>
          <w:rFonts w:hint="eastAsia"/>
          <w:color w:val="FF0000"/>
          <w:sz w:val="28"/>
          <w:szCs w:val="28"/>
        </w:rPr>
        <w:t>，</w:t>
      </w:r>
      <w:r>
        <w:rPr>
          <w:rFonts w:hint="eastAsia" w:ascii="宋体" w:hAnsi="宋体"/>
          <w:color w:val="FF0000"/>
          <w:sz w:val="28"/>
          <w:szCs w:val="28"/>
        </w:rPr>
        <w:t>对甲方提供</w:t>
      </w:r>
      <w:r>
        <w:rPr>
          <w:rFonts w:hint="eastAsia" w:ascii="宋体" w:hAnsi="宋体"/>
          <w:color w:val="0000FF"/>
          <w:sz w:val="28"/>
          <w:szCs w:val="28"/>
          <w:lang w:val="en-US" w:eastAsia="zh-CN"/>
        </w:rPr>
        <w:t>7*24小时</w:t>
      </w:r>
      <w:r>
        <w:rPr>
          <w:rFonts w:hint="eastAsia" w:ascii="宋体" w:hAnsi="宋体"/>
          <w:color w:val="FF0000"/>
          <w:sz w:val="28"/>
          <w:szCs w:val="28"/>
        </w:rPr>
        <w:t>免费电话咨询服务，以解答甲方提出的有关应用软件方面的疑问</w:t>
      </w:r>
      <w:r>
        <w:rPr>
          <w:rFonts w:hint="eastAsia"/>
          <w:color w:val="FF0000"/>
          <w:sz w:val="28"/>
          <w:szCs w:val="28"/>
          <w:lang w:eastAsia="zh-CN"/>
        </w:rPr>
        <w:t>，</w:t>
      </w:r>
      <w:r>
        <w:rPr>
          <w:rFonts w:hint="eastAsia"/>
          <w:color w:val="FF0000"/>
          <w:sz w:val="28"/>
          <w:szCs w:val="28"/>
          <w:lang w:val="en-US" w:eastAsia="zh-CN"/>
        </w:rPr>
        <w:t>并</w:t>
      </w:r>
      <w:r>
        <w:rPr>
          <w:color w:val="FF0000"/>
          <w:sz w:val="28"/>
          <w:szCs w:val="28"/>
        </w:rPr>
        <w:t>协助和指导甲方确定故障原因，找出解决办法予以解决</w:t>
      </w:r>
      <w:r>
        <w:rPr>
          <w:rFonts w:hint="eastAsia"/>
          <w:color w:val="FF0000"/>
          <w:sz w:val="28"/>
          <w:szCs w:val="28"/>
          <w:lang w:eastAsia="zh-CN"/>
        </w:rPr>
        <w:t>。</w:t>
      </w:r>
    </w:p>
    <w:p>
      <w:pPr>
        <w:tabs>
          <w:tab w:val="left" w:pos="900"/>
        </w:tabs>
        <w:spacing w:line="560" w:lineRule="exact"/>
        <w:ind w:firstLine="560" w:firstLineChars="200"/>
        <w:rPr>
          <w:rFonts w:hint="eastAsia" w:ascii="宋体" w:hAnsi="宋体"/>
          <w:color w:val="auto"/>
          <w:sz w:val="28"/>
          <w:szCs w:val="28"/>
        </w:rPr>
      </w:pPr>
      <w:r>
        <w:rPr>
          <w:rFonts w:hint="eastAsia" w:ascii="宋体" w:hAnsi="宋体"/>
          <w:color w:val="auto"/>
          <w:sz w:val="28"/>
          <w:szCs w:val="28"/>
        </w:rPr>
        <w:t>2.2.2 乙方承诺按照本合同约定的服务范围响应甲方的服务请求，并确保对甲方提供服务的质量。</w:t>
      </w:r>
    </w:p>
    <w:p>
      <w:pPr>
        <w:tabs>
          <w:tab w:val="left" w:pos="900"/>
        </w:tabs>
        <w:spacing w:line="560" w:lineRule="exact"/>
        <w:ind w:firstLine="560" w:firstLineChars="200"/>
        <w:rPr>
          <w:color w:val="auto"/>
          <w:sz w:val="24"/>
        </w:rPr>
      </w:pPr>
      <w:r>
        <w:rPr>
          <w:rFonts w:hint="eastAsia" w:ascii="宋体" w:hAnsi="宋体"/>
          <w:color w:val="auto"/>
          <w:sz w:val="28"/>
          <w:szCs w:val="28"/>
        </w:rPr>
        <w:t>2.2.</w:t>
      </w:r>
      <w:r>
        <w:rPr>
          <w:rFonts w:hint="eastAsia" w:ascii="宋体" w:hAnsi="宋体"/>
          <w:color w:val="auto"/>
          <w:sz w:val="28"/>
          <w:szCs w:val="28"/>
          <w:lang w:val="en-US" w:eastAsia="zh-CN"/>
        </w:rPr>
        <w:t>3</w:t>
      </w:r>
      <w:r>
        <w:rPr>
          <w:rFonts w:hint="eastAsia" w:ascii="宋体" w:hAnsi="宋体"/>
          <w:color w:val="auto"/>
          <w:sz w:val="28"/>
          <w:szCs w:val="28"/>
        </w:rPr>
        <w:t xml:space="preserve"> 乙方应确保软件安装、调试、升级、维护等需遵守《中华人民共和国个人信息保护法》《中华人民共和国数据安全法》《中华人民共和国网络安全法》等相关法律制度，提供的维护服务不存在任何安全隐患，在提供软件技术服务中不得设置任何恶意内容，不得植入任何病毒、非法脚本或进行其他损害网络安全的行为，否则乙方须赔偿给甲方造成的全部经济损失，并承担法律责任。如乙方在现场服务过程中要使用自带电脑或其他移动存储设备，必须在甲方现场作防病毒处理。甲方负责对此过程进行监督确认。</w:t>
      </w:r>
    </w:p>
    <w:p>
      <w:pPr>
        <w:spacing w:line="560" w:lineRule="exact"/>
        <w:ind w:firstLine="560" w:firstLineChars="200"/>
        <w:rPr>
          <w:color w:val="auto"/>
          <w:sz w:val="24"/>
        </w:rPr>
      </w:pPr>
      <w:r>
        <w:rPr>
          <w:rFonts w:hint="eastAsia" w:ascii="宋体" w:hAnsi="宋体"/>
          <w:color w:val="auto"/>
          <w:sz w:val="28"/>
          <w:szCs w:val="28"/>
        </w:rPr>
        <w:t>2.2.</w:t>
      </w:r>
      <w:r>
        <w:rPr>
          <w:rFonts w:hint="eastAsia" w:ascii="宋体" w:hAnsi="宋体"/>
          <w:color w:val="auto"/>
          <w:sz w:val="28"/>
          <w:szCs w:val="28"/>
          <w:lang w:val="en-US" w:eastAsia="zh-CN"/>
        </w:rPr>
        <w:t>4</w:t>
      </w:r>
      <w:r>
        <w:rPr>
          <w:rFonts w:hint="eastAsia" w:ascii="宋体" w:hAnsi="宋体"/>
          <w:color w:val="auto"/>
          <w:sz w:val="28"/>
          <w:szCs w:val="28"/>
        </w:rPr>
        <w:t xml:space="preserve"> 乙方确保履行本合同中已拥有涉及软件的自主知识产权已获得产权方许可，维护升级服务不会引发任何知识产权纠纷，否则由乙方承担全部法律责任和经济赔偿。</w:t>
      </w:r>
    </w:p>
    <w:p>
      <w:pPr>
        <w:spacing w:line="560" w:lineRule="exact"/>
        <w:ind w:firstLine="560" w:firstLineChars="200"/>
        <w:rPr>
          <w:color w:val="auto"/>
          <w:sz w:val="24"/>
        </w:rPr>
      </w:pPr>
      <w:r>
        <w:rPr>
          <w:rFonts w:hint="eastAsia" w:ascii="宋体" w:hAnsi="宋体"/>
          <w:color w:val="auto"/>
          <w:sz w:val="28"/>
          <w:szCs w:val="28"/>
        </w:rPr>
        <w:t>2.2.</w:t>
      </w:r>
      <w:r>
        <w:rPr>
          <w:rFonts w:hint="eastAsia" w:ascii="宋体" w:hAnsi="宋体"/>
          <w:color w:val="auto"/>
          <w:sz w:val="28"/>
          <w:szCs w:val="28"/>
          <w:lang w:val="en-US" w:eastAsia="zh-CN"/>
        </w:rPr>
        <w:t>5</w:t>
      </w:r>
      <w:r>
        <w:rPr>
          <w:rFonts w:hint="eastAsia" w:ascii="宋体" w:hAnsi="宋体"/>
          <w:color w:val="auto"/>
          <w:sz w:val="28"/>
          <w:szCs w:val="28"/>
        </w:rPr>
        <w:t xml:space="preserve"> 甲方对乙方工作人员的现场支持服务工作不满意，</w:t>
      </w:r>
      <w:r>
        <w:rPr>
          <w:rFonts w:hint="eastAsia" w:ascii="宋体" w:hAnsi="宋体"/>
          <w:color w:val="FF0000"/>
          <w:sz w:val="28"/>
          <w:szCs w:val="28"/>
          <w:lang w:val="en-US" w:eastAsia="zh-CN"/>
        </w:rPr>
        <w:t>乙方应无条件为甲方更换合格的现场服务工程师</w:t>
      </w:r>
      <w:r>
        <w:rPr>
          <w:rFonts w:hint="eastAsia" w:ascii="宋体" w:hAnsi="宋体"/>
          <w:color w:val="auto"/>
          <w:sz w:val="28"/>
          <w:szCs w:val="28"/>
          <w:lang w:val="en-US" w:eastAsia="zh-CN"/>
        </w:rPr>
        <w:t>，</w:t>
      </w:r>
      <w:r>
        <w:rPr>
          <w:rFonts w:hint="eastAsia" w:ascii="宋体" w:hAnsi="宋体"/>
          <w:color w:val="auto"/>
          <w:sz w:val="28"/>
          <w:szCs w:val="28"/>
        </w:rPr>
        <w:t>若此次服务为本合同技术服务范围外的单次收费项目，则该次现场支持服务免费。</w:t>
      </w:r>
    </w:p>
    <w:p>
      <w:pPr>
        <w:pStyle w:val="12"/>
        <w:spacing w:line="560" w:lineRule="exact"/>
        <w:ind w:left="0" w:leftChars="0" w:firstLine="560" w:firstLineChars="200"/>
        <w:jc w:val="both"/>
        <w:rPr>
          <w:rFonts w:hint="eastAsia" w:ascii="宋体" w:hAnsi="宋体"/>
          <w:color w:val="auto"/>
          <w:kern w:val="2"/>
          <w:sz w:val="28"/>
          <w:szCs w:val="28"/>
          <w:lang w:val="en-US" w:eastAsia="zh-CN"/>
        </w:rPr>
      </w:pPr>
      <w:r>
        <w:rPr>
          <w:rFonts w:hint="eastAsia" w:ascii="宋体" w:hAnsi="宋体"/>
          <w:color w:val="auto"/>
          <w:kern w:val="2"/>
          <w:sz w:val="28"/>
          <w:szCs w:val="28"/>
          <w:lang w:val="en-US" w:eastAsia="zh-CN"/>
        </w:rPr>
        <w:t>2.2.6 乙方拥有乙方编制的程序的版权，并拥有该软件在软件登记中心的申报权。</w:t>
      </w:r>
    </w:p>
    <w:p>
      <w:pPr>
        <w:pStyle w:val="4"/>
        <w:rPr>
          <w:rFonts w:hint="default"/>
          <w:lang w:val="en-US" w:eastAsia="zh-CN"/>
        </w:rPr>
      </w:pPr>
      <w:r>
        <w:rPr>
          <w:rFonts w:hint="eastAsia" w:ascii="宋体" w:hAnsi="宋体"/>
          <w:color w:val="auto"/>
          <w:kern w:val="2"/>
          <w:sz w:val="28"/>
          <w:szCs w:val="28"/>
          <w:lang w:val="en-US" w:eastAsia="zh-CN"/>
        </w:rPr>
        <w:t xml:space="preserve">2.2.7 </w:t>
      </w:r>
      <w:r>
        <w:rPr>
          <w:rFonts w:hint="eastAsia" w:ascii="宋体" w:hAnsi="宋体"/>
          <w:color w:val="FF0000"/>
          <w:kern w:val="2"/>
          <w:sz w:val="28"/>
          <w:szCs w:val="28"/>
          <w:lang w:val="en-US" w:eastAsia="zh-CN"/>
        </w:rPr>
        <w:t>乙方有权就累计已完成的履约部分收取对应款项。</w:t>
      </w:r>
    </w:p>
    <w:p>
      <w:pPr>
        <w:pStyle w:val="4"/>
        <w:rPr>
          <w:rFonts w:hint="default"/>
          <w:lang w:val="en-US" w:eastAsia="zh-CN"/>
        </w:rPr>
      </w:pPr>
    </w:p>
    <w:p>
      <w:pPr>
        <w:spacing w:line="560" w:lineRule="exact"/>
        <w:ind w:firstLine="562" w:firstLineChars="200"/>
        <w:rPr>
          <w:rFonts w:hint="eastAsia"/>
          <w:b/>
          <w:bCs/>
          <w:color w:val="auto"/>
          <w:sz w:val="28"/>
        </w:rPr>
      </w:pPr>
      <w:r>
        <w:rPr>
          <w:rFonts w:hint="eastAsia" w:eastAsia="黑体"/>
          <w:b/>
          <w:bCs/>
          <w:color w:val="auto"/>
          <w:sz w:val="28"/>
        </w:rPr>
        <w:t>3.</w:t>
      </w:r>
      <w:r>
        <w:rPr>
          <w:rFonts w:hint="eastAsia"/>
          <w:b/>
          <w:bCs/>
          <w:color w:val="auto"/>
          <w:sz w:val="28"/>
        </w:rPr>
        <w:t>为保证乙方有效进行技术服务工作，甲方应当向乙方提供下列工作条件和协作事项：</w:t>
      </w:r>
    </w:p>
    <w:p>
      <w:pPr>
        <w:autoSpaceDE w:val="0"/>
        <w:autoSpaceDN w:val="0"/>
        <w:adjustRightInd w:val="0"/>
        <w:spacing w:line="560" w:lineRule="exact"/>
        <w:ind w:firstLine="560" w:firstLineChars="200"/>
        <w:rPr>
          <w:rFonts w:hint="eastAsia" w:ascii="宋体" w:hAnsi="宋体"/>
          <w:color w:val="auto"/>
          <w:sz w:val="28"/>
          <w:szCs w:val="28"/>
          <w:lang w:val="zh-CN"/>
        </w:rPr>
      </w:pPr>
      <w:r>
        <w:rPr>
          <w:rFonts w:hint="eastAsia" w:ascii="宋体" w:hAnsi="宋体"/>
          <w:color w:val="auto"/>
          <w:sz w:val="28"/>
          <w:szCs w:val="28"/>
        </w:rPr>
        <w:t>3.1 甲方</w:t>
      </w:r>
      <w:r>
        <w:rPr>
          <w:rFonts w:hint="eastAsia" w:ascii="宋体" w:hAnsi="宋体"/>
          <w:color w:val="auto"/>
          <w:sz w:val="28"/>
          <w:szCs w:val="28"/>
          <w:lang w:val="zh-CN"/>
        </w:rPr>
        <w:t>将相应的硬件设备、硬件设施、备件材料等准备到位，并应提供乙方符合信息系统软件安装、实施要求的工作环境、运行环境。包括但不限于工作场地、工作电脑、模拟调试网络、检验联机所需通信线、万用表、电烙铁等材料及工具，并对乙方实施工作给予支持。</w:t>
      </w:r>
    </w:p>
    <w:p>
      <w:pPr>
        <w:tabs>
          <w:tab w:val="left" w:pos="900"/>
        </w:tabs>
        <w:spacing w:line="560" w:lineRule="exact"/>
        <w:ind w:firstLine="560" w:firstLineChars="200"/>
        <w:rPr>
          <w:rFonts w:hint="eastAsia" w:ascii="宋体" w:hAnsi="宋体"/>
          <w:color w:val="auto"/>
          <w:sz w:val="28"/>
          <w:szCs w:val="28"/>
        </w:rPr>
      </w:pPr>
      <w:r>
        <w:rPr>
          <w:rFonts w:hint="eastAsia" w:ascii="宋体" w:hAnsi="宋体"/>
          <w:color w:val="auto"/>
          <w:sz w:val="28"/>
          <w:szCs w:val="28"/>
        </w:rPr>
        <w:t>3.2 为软件系统运行环境（包括计算机、打印机及相关硬件设备）正常运行提供保障。</w:t>
      </w:r>
    </w:p>
    <w:p>
      <w:pPr>
        <w:tabs>
          <w:tab w:val="left" w:pos="900"/>
        </w:tabs>
        <w:spacing w:line="560" w:lineRule="exact"/>
        <w:ind w:firstLine="560" w:firstLineChars="200"/>
        <w:rPr>
          <w:rFonts w:hint="eastAsia" w:ascii="宋体" w:hAnsi="宋体"/>
          <w:color w:val="auto"/>
          <w:sz w:val="28"/>
          <w:szCs w:val="28"/>
        </w:rPr>
      </w:pPr>
      <w:r>
        <w:rPr>
          <w:rFonts w:hint="eastAsia" w:ascii="宋体" w:hAnsi="宋体"/>
          <w:color w:val="auto"/>
          <w:sz w:val="28"/>
          <w:szCs w:val="28"/>
        </w:rPr>
        <w:t>3.3定期做好系统数据备份并妥善保管。</w:t>
      </w:r>
    </w:p>
    <w:p>
      <w:pPr>
        <w:tabs>
          <w:tab w:val="left" w:pos="900"/>
        </w:tabs>
        <w:spacing w:line="560" w:lineRule="exact"/>
        <w:ind w:firstLine="560" w:firstLineChars="200"/>
        <w:rPr>
          <w:rFonts w:hint="eastAsia" w:ascii="宋体" w:hAnsi="宋体"/>
          <w:color w:val="auto"/>
          <w:sz w:val="28"/>
          <w:szCs w:val="28"/>
        </w:rPr>
      </w:pPr>
      <w:r>
        <w:rPr>
          <w:rFonts w:hint="eastAsia" w:ascii="宋体" w:hAnsi="宋体"/>
          <w:color w:val="auto"/>
          <w:sz w:val="28"/>
          <w:szCs w:val="28"/>
        </w:rPr>
        <w:t>3.4在软件使用过程中发现异常，记录故障现象，并及时与乙方取得联系，便于乙方诊断。</w:t>
      </w:r>
    </w:p>
    <w:p>
      <w:pPr>
        <w:tabs>
          <w:tab w:val="left" w:pos="900"/>
        </w:tabs>
        <w:spacing w:line="560" w:lineRule="exact"/>
        <w:ind w:firstLine="560" w:firstLineChars="200"/>
        <w:rPr>
          <w:rFonts w:hint="eastAsia" w:ascii="宋体" w:hAnsi="宋体"/>
          <w:color w:val="auto"/>
          <w:sz w:val="28"/>
          <w:szCs w:val="28"/>
        </w:rPr>
      </w:pPr>
      <w:r>
        <w:rPr>
          <w:rFonts w:hint="eastAsia" w:ascii="宋体" w:hAnsi="宋体"/>
          <w:color w:val="auto"/>
          <w:sz w:val="28"/>
          <w:szCs w:val="28"/>
        </w:rPr>
        <w:t>3.5在乙方提供支持服务时，根据乙方要求进行配合。</w:t>
      </w:r>
    </w:p>
    <w:p>
      <w:pPr>
        <w:tabs>
          <w:tab w:val="left" w:pos="900"/>
        </w:tabs>
        <w:spacing w:line="560" w:lineRule="exact"/>
        <w:ind w:firstLine="560" w:firstLineChars="200"/>
        <w:rPr>
          <w:rFonts w:hint="eastAsia" w:ascii="宋体" w:hAnsi="宋体"/>
          <w:color w:val="auto"/>
          <w:sz w:val="28"/>
          <w:szCs w:val="28"/>
        </w:rPr>
      </w:pPr>
      <w:r>
        <w:rPr>
          <w:rFonts w:hint="eastAsia" w:ascii="宋体" w:hAnsi="宋体"/>
          <w:color w:val="auto"/>
          <w:sz w:val="28"/>
          <w:szCs w:val="28"/>
        </w:rPr>
        <w:t>3.6在乙方每次服务过程及结束后，配合检查许可软件系统运行是否正常，配合对乙方提供的服务内容及结果进行确认。</w:t>
      </w:r>
    </w:p>
    <w:p>
      <w:pPr>
        <w:spacing w:line="560" w:lineRule="exact"/>
        <w:ind w:firstLine="562" w:firstLineChars="200"/>
        <w:rPr>
          <w:rFonts w:hint="eastAsia"/>
          <w:b/>
          <w:bCs/>
          <w:color w:val="auto"/>
          <w:sz w:val="28"/>
        </w:rPr>
      </w:pPr>
      <w:r>
        <w:rPr>
          <w:rFonts w:hint="eastAsia" w:eastAsia="黑体"/>
          <w:b/>
          <w:bCs/>
          <w:color w:val="auto"/>
          <w:sz w:val="28"/>
        </w:rPr>
        <w:t>4.</w:t>
      </w:r>
      <w:r>
        <w:rPr>
          <w:rFonts w:hint="eastAsia"/>
          <w:b/>
          <w:bCs/>
          <w:color w:val="auto"/>
          <w:sz w:val="28"/>
        </w:rPr>
        <w:t>甲方向乙方支付技术服务报酬及支付方式为：</w:t>
      </w:r>
    </w:p>
    <w:p>
      <w:pPr>
        <w:spacing w:line="560" w:lineRule="exact"/>
        <w:ind w:firstLine="560" w:firstLineChars="200"/>
        <w:rPr>
          <w:rFonts w:hint="eastAsia"/>
          <w:color w:val="FF0000"/>
          <w:sz w:val="28"/>
        </w:rPr>
      </w:pPr>
      <w:r>
        <w:rPr>
          <w:rFonts w:hint="eastAsia"/>
          <w:color w:val="auto"/>
          <w:sz w:val="28"/>
        </w:rPr>
        <w:t>4.1本合同约定</w:t>
      </w:r>
      <w:r>
        <w:rPr>
          <w:rFonts w:hint="eastAsia"/>
          <w:color w:val="FF0000"/>
          <w:sz w:val="28"/>
          <w:lang w:val="en-US" w:eastAsia="zh-CN"/>
        </w:rPr>
        <w:t>技术服务报酬</w:t>
      </w:r>
      <w:r>
        <w:rPr>
          <w:rFonts w:hint="eastAsia"/>
          <w:color w:val="auto"/>
          <w:sz w:val="28"/>
        </w:rPr>
        <w:t>总计人民币</w:t>
      </w:r>
      <w:r>
        <w:rPr>
          <w:rFonts w:hint="eastAsia"/>
          <w:color w:val="auto"/>
          <w:sz w:val="28"/>
          <w:u w:val="single"/>
        </w:rPr>
        <w:t xml:space="preserve">   </w:t>
      </w:r>
      <w:r>
        <w:rPr>
          <w:rFonts w:hint="eastAsia"/>
          <w:color w:val="auto"/>
          <w:sz w:val="28"/>
        </w:rPr>
        <w:t>元整（小写：</w:t>
      </w:r>
      <w:r>
        <w:rPr>
          <w:rFonts w:hint="eastAsia"/>
          <w:color w:val="auto"/>
          <w:sz w:val="28"/>
          <w:u w:val="single"/>
        </w:rPr>
        <w:t xml:space="preserve">    </w:t>
      </w:r>
      <w:r>
        <w:rPr>
          <w:rFonts w:hint="eastAsia"/>
          <w:color w:val="auto"/>
          <w:sz w:val="28"/>
        </w:rPr>
        <w:t>元）</w:t>
      </w:r>
      <w:r>
        <w:rPr>
          <w:rFonts w:hint="eastAsia"/>
          <w:color w:val="auto"/>
          <w:sz w:val="28"/>
          <w:lang w:eastAsia="zh-CN"/>
        </w:rPr>
        <w:t>，</w:t>
      </w:r>
      <w:r>
        <w:rPr>
          <w:rFonts w:hint="eastAsia"/>
          <w:color w:val="FF0000"/>
          <w:sz w:val="28"/>
          <w:lang w:val="en-US" w:eastAsia="zh-CN"/>
        </w:rPr>
        <w:t>该报酬标准包括软件维护费、检测检验费、培训费、售后服务费、知识产权许可使用、软件升级费用</w:t>
      </w:r>
      <w:r>
        <w:rPr>
          <w:rFonts w:hint="eastAsia" w:ascii="宋体" w:hAnsi="宋体" w:cs="宋体"/>
          <w:color w:val="000000" w:themeColor="text1"/>
          <w:sz w:val="24"/>
          <w:szCs w:val="24"/>
          <w:lang w:val="en-US" w:eastAsia="zh-CN"/>
          <w14:textFill>
            <w14:solidFill>
              <w14:schemeClr w14:val="tx1"/>
            </w14:solidFill>
          </w14:textFill>
        </w:rPr>
        <w:t>、</w:t>
      </w:r>
      <w:r>
        <w:rPr>
          <w:rFonts w:hint="eastAsia"/>
          <w:color w:val="FF0000"/>
          <w:sz w:val="28"/>
          <w:lang w:val="en-US" w:eastAsia="zh-CN"/>
        </w:rPr>
        <w:t>税费、乙方人员到甲方履行本合同相关义务的工资、差旅费、食宿费等所有费用</w:t>
      </w:r>
      <w:r>
        <w:rPr>
          <w:rFonts w:hint="eastAsia"/>
          <w:color w:val="FF0000"/>
          <w:sz w:val="28"/>
        </w:rPr>
        <w:t>。</w:t>
      </w:r>
    </w:p>
    <w:p>
      <w:pPr>
        <w:spacing w:line="560" w:lineRule="exact"/>
        <w:ind w:firstLine="560" w:firstLineChars="200"/>
        <w:rPr>
          <w:rFonts w:hint="eastAsia" w:eastAsia="宋体"/>
          <w:color w:val="auto"/>
          <w:sz w:val="28"/>
          <w:u w:val="single"/>
          <w:lang w:val="en-US" w:eastAsia="zh-CN"/>
        </w:rPr>
      </w:pPr>
      <w:r>
        <w:rPr>
          <w:rFonts w:hint="eastAsia"/>
          <w:color w:val="auto"/>
          <w:sz w:val="28"/>
        </w:rPr>
        <w:t>4.2甲方通过银行转账</w:t>
      </w:r>
      <w:r>
        <w:rPr>
          <w:rFonts w:hint="eastAsia"/>
          <w:color w:val="auto"/>
          <w:sz w:val="28"/>
          <w:u w:val="single"/>
        </w:rPr>
        <w:t>分期</w:t>
      </w:r>
      <w:r>
        <w:rPr>
          <w:rFonts w:hint="eastAsia"/>
          <w:color w:val="FF0000"/>
          <w:sz w:val="28"/>
          <w:lang w:val="en-US" w:eastAsia="zh-CN"/>
        </w:rPr>
        <w:t>向乙方支付技术报酬</w:t>
      </w:r>
      <w:r>
        <w:rPr>
          <w:rFonts w:hint="eastAsia"/>
          <w:color w:val="auto"/>
          <w:sz w:val="28"/>
        </w:rPr>
        <w:t>：自本合同签订之日起一个月内支付总</w:t>
      </w:r>
      <w:r>
        <w:rPr>
          <w:rFonts w:hint="eastAsia"/>
          <w:color w:val="FF0000"/>
          <w:sz w:val="28"/>
          <w:lang w:val="en-US" w:eastAsia="zh-CN"/>
        </w:rPr>
        <w:t>报酬</w:t>
      </w:r>
      <w:r>
        <w:rPr>
          <w:rFonts w:hint="eastAsia"/>
          <w:color w:val="auto"/>
          <w:sz w:val="28"/>
        </w:rPr>
        <w:t>的</w:t>
      </w:r>
      <w:r>
        <w:rPr>
          <w:rFonts w:hint="eastAsia"/>
          <w:color w:val="auto"/>
          <w:sz w:val="28"/>
          <w:lang w:val="en-US" w:eastAsia="zh-CN"/>
        </w:rPr>
        <w:t>50</w:t>
      </w:r>
      <w:r>
        <w:rPr>
          <w:rFonts w:hint="eastAsia"/>
          <w:color w:val="auto"/>
          <w:sz w:val="28"/>
        </w:rPr>
        <w:t>%即人民币</w:t>
      </w:r>
      <w:r>
        <w:rPr>
          <w:rFonts w:hint="eastAsia"/>
          <w:color w:val="auto"/>
          <w:sz w:val="28"/>
          <w:u w:val="single"/>
        </w:rPr>
        <w:t xml:space="preserve">  </w:t>
      </w:r>
      <w:r>
        <w:rPr>
          <w:rFonts w:hint="eastAsia"/>
          <w:color w:val="auto"/>
          <w:sz w:val="28"/>
          <w:u w:val="single"/>
          <w:lang w:val="en-US" w:eastAsia="zh-CN"/>
        </w:rPr>
        <w:t xml:space="preserve">  </w:t>
      </w:r>
      <w:r>
        <w:rPr>
          <w:rFonts w:hint="eastAsia"/>
          <w:color w:val="auto"/>
          <w:sz w:val="28"/>
        </w:rPr>
        <w:t>元；自维保期满后一个月内支付总报酬的50%即人民币</w:t>
      </w:r>
      <w:r>
        <w:rPr>
          <w:rFonts w:hint="eastAsia"/>
          <w:color w:val="auto"/>
          <w:sz w:val="28"/>
          <w:u w:val="single"/>
        </w:rPr>
        <w:t xml:space="preserve">  </w:t>
      </w:r>
      <w:r>
        <w:rPr>
          <w:rFonts w:hint="eastAsia"/>
          <w:color w:val="auto"/>
          <w:sz w:val="28"/>
          <w:u w:val="single"/>
          <w:lang w:val="en-US" w:eastAsia="zh-CN"/>
        </w:rPr>
        <w:t xml:space="preserve">    </w:t>
      </w:r>
      <w:r>
        <w:rPr>
          <w:rFonts w:hint="eastAsia"/>
          <w:color w:val="auto"/>
          <w:sz w:val="28"/>
        </w:rPr>
        <w:t>元</w:t>
      </w:r>
      <w:r>
        <w:rPr>
          <w:rFonts w:hint="eastAsia"/>
          <w:color w:val="FF0000"/>
          <w:sz w:val="28"/>
          <w:lang w:val="en-US" w:eastAsia="zh-CN"/>
        </w:rPr>
        <w:t>。</w:t>
      </w:r>
    </w:p>
    <w:p>
      <w:pPr>
        <w:spacing w:line="560" w:lineRule="exact"/>
        <w:ind w:firstLine="560" w:firstLineChars="200"/>
        <w:rPr>
          <w:color w:val="auto"/>
          <w:sz w:val="28"/>
          <w:u w:val="single"/>
        </w:rPr>
      </w:pPr>
      <w:r>
        <w:rPr>
          <w:rFonts w:hint="eastAsia"/>
          <w:color w:val="auto"/>
          <w:sz w:val="28"/>
          <w:u w:val="single"/>
        </w:rPr>
        <w:t>4.3 乙方应在甲方首次</w:t>
      </w:r>
      <w:r>
        <w:rPr>
          <w:rFonts w:hint="eastAsia"/>
          <w:color w:val="FF0000"/>
          <w:sz w:val="28"/>
          <w:u w:val="single"/>
          <w:lang w:val="en-US" w:eastAsia="zh-CN"/>
        </w:rPr>
        <w:t>付款前向甲方</w:t>
      </w:r>
      <w:r>
        <w:rPr>
          <w:rFonts w:hint="eastAsia"/>
          <w:color w:val="auto"/>
          <w:sz w:val="28"/>
          <w:u w:val="single"/>
        </w:rPr>
        <w:t>提供以自己名义开具的</w:t>
      </w:r>
      <w:r>
        <w:rPr>
          <w:rFonts w:hint="eastAsia"/>
          <w:color w:val="FF0000"/>
          <w:sz w:val="28"/>
          <w:u w:val="single"/>
          <w:lang w:val="en-US" w:eastAsia="zh-CN"/>
        </w:rPr>
        <w:t>与本合同约定技术服务报酬</w:t>
      </w:r>
      <w:r>
        <w:rPr>
          <w:rFonts w:hint="eastAsia"/>
          <w:color w:val="auto"/>
          <w:sz w:val="28"/>
          <w:u w:val="single"/>
        </w:rPr>
        <w:t>总金额</w:t>
      </w:r>
      <w:r>
        <w:rPr>
          <w:rFonts w:hint="eastAsia"/>
          <w:color w:val="FF0000"/>
          <w:sz w:val="28"/>
          <w:u w:val="single"/>
          <w:lang w:val="en-US" w:eastAsia="zh-CN"/>
        </w:rPr>
        <w:t>对应</w:t>
      </w:r>
      <w:r>
        <w:rPr>
          <w:rFonts w:hint="eastAsia"/>
          <w:color w:val="auto"/>
          <w:sz w:val="28"/>
          <w:u w:val="single"/>
        </w:rPr>
        <w:t>的增值税普通发票</w:t>
      </w:r>
      <w:r>
        <w:rPr>
          <w:rFonts w:hint="eastAsia"/>
          <w:color w:val="FF0000"/>
          <w:sz w:val="28"/>
          <w:u w:val="single"/>
          <w:lang w:val="en-US" w:eastAsia="zh-CN"/>
        </w:rPr>
        <w:t>；</w:t>
      </w:r>
      <w:r>
        <w:rPr>
          <w:rFonts w:hint="eastAsia"/>
          <w:color w:val="auto"/>
          <w:sz w:val="28"/>
          <w:u w:val="single"/>
        </w:rPr>
        <w:t>如</w:t>
      </w:r>
      <w:r>
        <w:rPr>
          <w:rFonts w:hint="eastAsia"/>
          <w:color w:val="FF0000"/>
          <w:sz w:val="28"/>
          <w:u w:val="single"/>
          <w:lang w:val="en-US" w:eastAsia="zh-CN"/>
        </w:rPr>
        <w:t>乙方</w:t>
      </w:r>
      <w:r>
        <w:rPr>
          <w:rFonts w:hint="eastAsia"/>
          <w:color w:val="auto"/>
          <w:sz w:val="28"/>
          <w:u w:val="single"/>
        </w:rPr>
        <w:t>未及时提供发票</w:t>
      </w:r>
      <w:r>
        <w:rPr>
          <w:rFonts w:hint="eastAsia"/>
          <w:color w:val="auto"/>
          <w:sz w:val="28"/>
          <w:u w:val="single"/>
          <w:lang w:eastAsia="zh-CN"/>
        </w:rPr>
        <w:t>，</w:t>
      </w:r>
      <w:r>
        <w:rPr>
          <w:rFonts w:hint="eastAsia"/>
          <w:color w:val="auto"/>
          <w:sz w:val="28"/>
          <w:u w:val="single"/>
        </w:rPr>
        <w:t>导致甲方逾期付款，所有责任均由乙方承担。</w:t>
      </w:r>
    </w:p>
    <w:p>
      <w:pPr>
        <w:spacing w:line="560" w:lineRule="exact"/>
        <w:ind w:firstLine="560" w:firstLineChars="200"/>
        <w:rPr>
          <w:rFonts w:hint="eastAsia"/>
          <w:color w:val="auto"/>
          <w:sz w:val="28"/>
        </w:rPr>
      </w:pPr>
      <w:r>
        <w:rPr>
          <w:rFonts w:hint="eastAsia"/>
          <w:color w:val="auto"/>
          <w:sz w:val="28"/>
        </w:rPr>
        <w:t xml:space="preserve">4.4 </w:t>
      </w:r>
      <w:bookmarkStart w:id="3" w:name="_Hlk121587748"/>
      <w:r>
        <w:rPr>
          <w:rFonts w:hint="eastAsia"/>
          <w:color w:val="auto"/>
          <w:sz w:val="28"/>
        </w:rPr>
        <w:t>乙</w:t>
      </w:r>
      <w:bookmarkEnd w:id="3"/>
      <w:r>
        <w:rPr>
          <w:rFonts w:hint="eastAsia"/>
          <w:color w:val="auto"/>
          <w:sz w:val="28"/>
        </w:rPr>
        <w:t>方指定收款账户为：</w:t>
      </w:r>
    </w:p>
    <w:p>
      <w:pPr>
        <w:spacing w:line="560" w:lineRule="exact"/>
        <w:ind w:firstLine="560" w:firstLineChars="200"/>
        <w:rPr>
          <w:sz w:val="28"/>
          <w:u w:val="single"/>
        </w:rPr>
      </w:pPr>
      <w:r>
        <w:rPr>
          <w:rFonts w:hint="eastAsia"/>
          <w:sz w:val="28"/>
        </w:rPr>
        <w:t>户  名：</w:t>
      </w:r>
      <w:r>
        <w:rPr>
          <w:rFonts w:hint="eastAsia"/>
          <w:sz w:val="28"/>
          <w:u w:val="single"/>
        </w:rPr>
        <w:t xml:space="preserve"> </w:t>
      </w:r>
      <w:r>
        <w:rPr>
          <w:rFonts w:hint="eastAsia"/>
          <w:sz w:val="28"/>
          <w:u w:val="single"/>
          <w:lang w:val="en-US" w:eastAsia="zh-CN"/>
        </w:rPr>
        <w:t>卫宁健康科技集团股份有限公司</w:t>
      </w:r>
      <w:r>
        <w:rPr>
          <w:rFonts w:hint="eastAsia"/>
          <w:sz w:val="28"/>
          <w:u w:val="single"/>
        </w:rPr>
        <w:t xml:space="preserve">              </w:t>
      </w:r>
    </w:p>
    <w:p>
      <w:pPr>
        <w:spacing w:line="560" w:lineRule="exact"/>
        <w:ind w:firstLine="560" w:firstLineChars="200"/>
        <w:rPr>
          <w:rFonts w:hint="eastAsia"/>
          <w:sz w:val="28"/>
        </w:rPr>
      </w:pPr>
      <w:r>
        <w:rPr>
          <w:rFonts w:hint="eastAsia"/>
          <w:sz w:val="28"/>
        </w:rPr>
        <w:t>开户行：</w:t>
      </w:r>
      <w:r>
        <w:rPr>
          <w:rFonts w:hint="eastAsia"/>
          <w:sz w:val="28"/>
          <w:u w:val="single"/>
        </w:rPr>
        <w:t xml:space="preserve">  交通银行上海分行共和新路支行             </w:t>
      </w:r>
    </w:p>
    <w:p>
      <w:pPr>
        <w:spacing w:line="560" w:lineRule="exact"/>
        <w:ind w:firstLine="560" w:firstLineChars="200"/>
        <w:rPr>
          <w:rFonts w:hint="eastAsia" w:eastAsia="黑体"/>
          <w:color w:val="auto"/>
          <w:sz w:val="28"/>
        </w:rPr>
      </w:pPr>
      <w:r>
        <w:rPr>
          <w:rFonts w:hint="eastAsia"/>
          <w:sz w:val="28"/>
        </w:rPr>
        <w:t>账  号：</w:t>
      </w:r>
      <w:r>
        <w:rPr>
          <w:rFonts w:hint="eastAsia"/>
          <w:sz w:val="28"/>
          <w:u w:val="single"/>
        </w:rPr>
        <w:t xml:space="preserve"> </w:t>
      </w:r>
      <w:r>
        <w:rPr>
          <w:rFonts w:hint="eastAsia" w:ascii="Times New Roman" w:hAnsi="Times New Roman" w:eastAsia="宋体" w:cs="Times New Roman"/>
          <w:sz w:val="28"/>
          <w:u w:val="single"/>
          <w:lang w:val="en-US" w:eastAsia="zh-CN"/>
        </w:rPr>
        <w:t xml:space="preserve">310066221018010028951 </w:t>
      </w:r>
    </w:p>
    <w:p>
      <w:pPr>
        <w:spacing w:line="560" w:lineRule="exact"/>
        <w:ind w:firstLine="560" w:firstLineChars="200"/>
        <w:rPr>
          <w:rFonts w:hint="eastAsia"/>
          <w:color w:val="auto"/>
          <w:sz w:val="28"/>
        </w:rPr>
      </w:pPr>
      <w:r>
        <w:rPr>
          <w:rFonts w:hint="eastAsia" w:eastAsia="黑体"/>
          <w:color w:val="auto"/>
          <w:sz w:val="28"/>
        </w:rPr>
        <w:t>5.</w:t>
      </w:r>
      <w:r>
        <w:rPr>
          <w:rFonts w:hint="eastAsia"/>
          <w:color w:val="auto"/>
          <w:sz w:val="28"/>
        </w:rPr>
        <w:t>双方确定因履行本合同应遵守的保密义务如下：</w:t>
      </w:r>
    </w:p>
    <w:p>
      <w:pPr>
        <w:spacing w:line="560" w:lineRule="exact"/>
        <w:ind w:firstLine="560" w:firstLineChars="200"/>
        <w:rPr>
          <w:rFonts w:hint="eastAsia"/>
          <w:color w:val="auto"/>
          <w:sz w:val="28"/>
        </w:rPr>
      </w:pPr>
      <w:r>
        <w:rPr>
          <w:rFonts w:hint="eastAsia"/>
          <w:color w:val="auto"/>
          <w:sz w:val="28"/>
        </w:rPr>
        <w:t>5.1双方在磋商、签订、履行本合同过程中知晓的任何形式的信息、资料、数据（以下合称“保密信息”），双方约定如下：</w:t>
      </w:r>
    </w:p>
    <w:p>
      <w:pPr>
        <w:spacing w:line="560" w:lineRule="exact"/>
        <w:ind w:firstLine="560" w:firstLineChars="200"/>
        <w:rPr>
          <w:rFonts w:hint="eastAsia"/>
          <w:color w:val="auto"/>
          <w:sz w:val="28"/>
        </w:rPr>
      </w:pPr>
      <w:r>
        <w:rPr>
          <w:rFonts w:hint="eastAsia"/>
          <w:color w:val="auto"/>
          <w:sz w:val="28"/>
        </w:rPr>
        <w:t>5.1.1 未经任意一方书面同意，不得将保密信息用于任何非本合同之目的用途。</w:t>
      </w:r>
    </w:p>
    <w:p>
      <w:pPr>
        <w:spacing w:line="560" w:lineRule="exact"/>
        <w:ind w:firstLine="560" w:firstLineChars="200"/>
        <w:rPr>
          <w:rFonts w:hint="eastAsia"/>
          <w:color w:val="auto"/>
          <w:sz w:val="28"/>
        </w:rPr>
      </w:pPr>
      <w:r>
        <w:rPr>
          <w:rFonts w:hint="eastAsia"/>
          <w:color w:val="auto"/>
          <w:sz w:val="28"/>
        </w:rPr>
        <w:t>5.1.2 未经任意一方书面同意，不得将保密信息透露给任何第三方。不得允许（出借、赠予、出租、转让等处理保密信息的行为皆属于“允许”）或协助未经授权的第三方使用保密信息。</w:t>
      </w:r>
    </w:p>
    <w:p>
      <w:pPr>
        <w:spacing w:line="560" w:lineRule="exact"/>
        <w:ind w:firstLine="560" w:firstLineChars="200"/>
        <w:rPr>
          <w:rFonts w:hint="eastAsia"/>
          <w:color w:val="auto"/>
          <w:sz w:val="28"/>
        </w:rPr>
      </w:pPr>
      <w:r>
        <w:rPr>
          <w:rFonts w:hint="eastAsia"/>
          <w:color w:val="auto"/>
          <w:sz w:val="28"/>
        </w:rPr>
        <w:t>5.1.3 乙方保证对甲方提供的保密信息予以妥善保存，并至少采取适用于对自己的保密信息同样的保护措施和审慎程度进行保密。</w:t>
      </w:r>
    </w:p>
    <w:p>
      <w:pPr>
        <w:spacing w:line="560" w:lineRule="exact"/>
        <w:ind w:firstLine="560" w:firstLineChars="200"/>
        <w:rPr>
          <w:rFonts w:hint="eastAsia"/>
          <w:color w:val="auto"/>
          <w:sz w:val="28"/>
        </w:rPr>
      </w:pPr>
      <w:r>
        <w:rPr>
          <w:rFonts w:hint="eastAsia"/>
          <w:color w:val="auto"/>
          <w:sz w:val="28"/>
        </w:rPr>
        <w:t>5.1.4 乙方不得刺探与本身业务无关的甲方保密信息。</w:t>
      </w:r>
    </w:p>
    <w:p>
      <w:pPr>
        <w:spacing w:line="560" w:lineRule="exact"/>
        <w:ind w:firstLine="560" w:firstLineChars="200"/>
        <w:rPr>
          <w:rFonts w:hint="eastAsia"/>
          <w:color w:val="auto"/>
          <w:sz w:val="28"/>
        </w:rPr>
      </w:pPr>
      <w:r>
        <w:rPr>
          <w:rFonts w:hint="eastAsia"/>
          <w:color w:val="auto"/>
          <w:sz w:val="28"/>
        </w:rPr>
        <w:t>5.1.5 乙方向甲方提供从甲方获取的保密信息的保密密级及知悉保密信息的范围，在乙方上述人员知悉该保密信息前，应向其提示保密信息的保密性和应承担的义务，并保证上述人员以书面形式同意接受保密条款的约束，确保上述人员承担保密责任的程度不低于本合同规定的程度。</w:t>
      </w:r>
    </w:p>
    <w:p>
      <w:pPr>
        <w:spacing w:line="560" w:lineRule="exact"/>
        <w:ind w:firstLine="560" w:firstLineChars="200"/>
        <w:rPr>
          <w:rFonts w:hint="eastAsia"/>
          <w:color w:val="auto"/>
          <w:sz w:val="28"/>
        </w:rPr>
      </w:pPr>
      <w:r>
        <w:rPr>
          <w:rFonts w:hint="eastAsia"/>
          <w:color w:val="auto"/>
          <w:sz w:val="28"/>
        </w:rPr>
        <w:t>5.1.6 项目终止后，乙方应立即将甲方的保密信息全部载体归还甲方，或根据甲方的要求予以销毁，不得以任何形式保留原件或备份。</w:t>
      </w:r>
    </w:p>
    <w:p>
      <w:pPr>
        <w:spacing w:line="560" w:lineRule="exact"/>
        <w:ind w:firstLine="560" w:firstLineChars="200"/>
        <w:rPr>
          <w:rFonts w:hint="eastAsia"/>
          <w:color w:val="auto"/>
          <w:sz w:val="28"/>
        </w:rPr>
      </w:pPr>
      <w:r>
        <w:rPr>
          <w:rFonts w:hint="eastAsia"/>
          <w:color w:val="auto"/>
          <w:sz w:val="28"/>
        </w:rPr>
        <w:t>5.1.7 若乙方与第三方合并、被第三方兼并或被第三方直接或间接控制，不得向该第三方披露任何甲方的保密信息。乙方应立即将甲方的保密信息全部载体归还甲方，或根据甲方的要求予以销毁，不得以任何形式保留原件或备份。但如事先获得甲方的书面同意，乙方可继续使用该保密信息。</w:t>
      </w:r>
    </w:p>
    <w:p>
      <w:pPr>
        <w:spacing w:line="560" w:lineRule="exact"/>
        <w:ind w:firstLine="560" w:firstLineChars="200"/>
        <w:rPr>
          <w:rFonts w:hint="eastAsia"/>
          <w:color w:val="auto"/>
          <w:sz w:val="28"/>
        </w:rPr>
      </w:pPr>
      <w:r>
        <w:rPr>
          <w:rFonts w:hint="eastAsia"/>
          <w:color w:val="auto"/>
          <w:sz w:val="28"/>
        </w:rPr>
        <w:t>5.1.8 如果乙方被要求向政府部门、法院或其他有权部门提供保密信息，乙方在可能的情况下，应立即向甲方予以通报。</w:t>
      </w:r>
    </w:p>
    <w:p>
      <w:pPr>
        <w:spacing w:line="560" w:lineRule="exact"/>
        <w:ind w:firstLine="560" w:firstLineChars="200"/>
        <w:rPr>
          <w:rFonts w:hint="eastAsia"/>
          <w:color w:val="auto"/>
          <w:sz w:val="28"/>
        </w:rPr>
      </w:pPr>
      <w:r>
        <w:rPr>
          <w:rFonts w:hint="eastAsia"/>
          <w:color w:val="auto"/>
          <w:sz w:val="28"/>
        </w:rPr>
        <w:t>5.1.9 任何保密信息的获取并不意味着授予乙方任何有关甲方所有的专利权或版权，也不意味着授予乙方有关甲方保密信息的任何权利，除了乙方有权为履行其在合同项目下的义务合理使用甲方提供的保密信息。</w:t>
      </w:r>
    </w:p>
    <w:p>
      <w:pPr>
        <w:spacing w:line="560" w:lineRule="exact"/>
        <w:ind w:firstLine="560" w:firstLineChars="200"/>
        <w:rPr>
          <w:rFonts w:hint="eastAsia"/>
          <w:color w:val="auto"/>
          <w:sz w:val="28"/>
        </w:rPr>
      </w:pPr>
      <w:r>
        <w:rPr>
          <w:rFonts w:hint="eastAsia"/>
          <w:color w:val="auto"/>
          <w:sz w:val="28"/>
        </w:rPr>
        <w:t>5.1.10 保密义务同样适用于有关未经注册或未被授予专利权的发明的文件和信息。因对本协议所指保密信息的使用而直接或间接产生的知识产权方面的权利由双方当事人协商决定其归属。</w:t>
      </w:r>
    </w:p>
    <w:p>
      <w:pPr>
        <w:spacing w:line="560" w:lineRule="exact"/>
        <w:ind w:firstLine="560" w:firstLineChars="200"/>
        <w:rPr>
          <w:rFonts w:hint="eastAsia"/>
          <w:color w:val="auto"/>
          <w:sz w:val="28"/>
        </w:rPr>
      </w:pPr>
      <w:r>
        <w:rPr>
          <w:rFonts w:hint="eastAsia"/>
          <w:color w:val="auto"/>
          <w:sz w:val="28"/>
        </w:rPr>
        <w:t>5.2本合同中所说“保密信息”指如下信息：</w:t>
      </w:r>
    </w:p>
    <w:p>
      <w:pPr>
        <w:spacing w:line="560" w:lineRule="exact"/>
        <w:ind w:firstLine="560" w:firstLineChars="200"/>
        <w:rPr>
          <w:rFonts w:hint="eastAsia"/>
          <w:color w:val="auto"/>
          <w:sz w:val="28"/>
        </w:rPr>
      </w:pPr>
      <w:r>
        <w:rPr>
          <w:rFonts w:hint="eastAsia"/>
          <w:color w:val="auto"/>
          <w:sz w:val="28"/>
        </w:rPr>
        <w:t>5.2.1 双方就合同订立、履行、变更等产生的研究、商讨、交流等信息。</w:t>
      </w:r>
    </w:p>
    <w:p>
      <w:pPr>
        <w:spacing w:line="560" w:lineRule="exact"/>
        <w:ind w:firstLine="560" w:firstLineChars="200"/>
        <w:rPr>
          <w:rFonts w:hint="eastAsia"/>
          <w:color w:val="auto"/>
          <w:sz w:val="28"/>
        </w:rPr>
      </w:pPr>
      <w:r>
        <w:rPr>
          <w:rFonts w:hint="eastAsia"/>
          <w:color w:val="auto"/>
          <w:sz w:val="28"/>
        </w:rPr>
        <w:t>5.2.2 与甲方有关为乙方知晓、保存或可能上传、交换的信息，包括但不限于如下：</w:t>
      </w:r>
    </w:p>
    <w:p>
      <w:pPr>
        <w:spacing w:line="560" w:lineRule="exact"/>
        <w:ind w:firstLine="560" w:firstLineChars="200"/>
        <w:rPr>
          <w:rFonts w:hint="eastAsia"/>
          <w:color w:val="auto"/>
          <w:sz w:val="28"/>
        </w:rPr>
      </w:pPr>
      <w:r>
        <w:rPr>
          <w:rFonts w:hint="eastAsia"/>
          <w:color w:val="auto"/>
          <w:sz w:val="28"/>
        </w:rPr>
        <w:t>5.2.2.1 技术信息：包括涉及甲方信息化建设中的技术信息，包括软件技术、数据、管理文件等；</w:t>
      </w:r>
    </w:p>
    <w:p>
      <w:pPr>
        <w:spacing w:line="560" w:lineRule="exact"/>
        <w:ind w:firstLine="560" w:firstLineChars="200"/>
        <w:rPr>
          <w:rFonts w:hint="eastAsia"/>
          <w:color w:val="auto"/>
          <w:sz w:val="28"/>
        </w:rPr>
      </w:pPr>
      <w:r>
        <w:rPr>
          <w:rFonts w:hint="eastAsia"/>
          <w:color w:val="auto"/>
          <w:sz w:val="28"/>
        </w:rPr>
        <w:t>5.2.2.2 人事信息：包括涉及甲方的人事档案、薪酬、及考核等人力资源管理信息；</w:t>
      </w:r>
    </w:p>
    <w:p>
      <w:pPr>
        <w:spacing w:line="560" w:lineRule="exact"/>
        <w:ind w:firstLine="560" w:firstLineChars="200"/>
        <w:rPr>
          <w:rFonts w:hint="eastAsia"/>
          <w:color w:val="auto"/>
          <w:sz w:val="28"/>
        </w:rPr>
      </w:pPr>
      <w:r>
        <w:rPr>
          <w:rFonts w:hint="eastAsia"/>
          <w:color w:val="auto"/>
          <w:sz w:val="28"/>
        </w:rPr>
        <w:t>5.2.2.3 医院运行信息：包括涉及甲方业务运行的各种信息，医院经营方向、经营决策、定价政策以及内部掌握的合同、协议、项目方案等；</w:t>
      </w:r>
    </w:p>
    <w:p>
      <w:pPr>
        <w:spacing w:line="560" w:lineRule="exact"/>
        <w:ind w:firstLine="560" w:firstLineChars="200"/>
        <w:rPr>
          <w:rFonts w:hint="eastAsia"/>
          <w:color w:val="auto"/>
          <w:sz w:val="28"/>
        </w:rPr>
      </w:pPr>
      <w:r>
        <w:rPr>
          <w:rFonts w:hint="eastAsia"/>
          <w:color w:val="auto"/>
          <w:sz w:val="28"/>
        </w:rPr>
        <w:t>5.2.2.4 财务信息：包括涉及甲方的各项财务报表、成本及预算报告、员工工资等；</w:t>
      </w:r>
    </w:p>
    <w:p>
      <w:pPr>
        <w:spacing w:line="560" w:lineRule="exact"/>
        <w:ind w:firstLine="560" w:firstLineChars="200"/>
        <w:rPr>
          <w:rFonts w:hint="eastAsia"/>
          <w:color w:val="auto"/>
          <w:sz w:val="28"/>
        </w:rPr>
      </w:pPr>
      <w:r>
        <w:rPr>
          <w:rFonts w:hint="eastAsia"/>
          <w:color w:val="auto"/>
          <w:sz w:val="28"/>
        </w:rPr>
        <w:t>5.2.2.5 患者信息：包括涉及甲方门诊、住院患者的相关诊疗信息，如患者基本信息、诊疗计划、病历信息、费用信息、处方等；</w:t>
      </w:r>
    </w:p>
    <w:p>
      <w:pPr>
        <w:spacing w:line="560" w:lineRule="exact"/>
        <w:ind w:firstLine="560" w:firstLineChars="200"/>
        <w:rPr>
          <w:rFonts w:hint="eastAsia"/>
          <w:color w:val="auto"/>
          <w:sz w:val="28"/>
        </w:rPr>
      </w:pPr>
      <w:r>
        <w:rPr>
          <w:rFonts w:hint="eastAsia"/>
          <w:color w:val="auto"/>
          <w:sz w:val="28"/>
        </w:rPr>
        <w:t>5.2.2.6应当予以保密的商业秘密、个人隐私等信息。</w:t>
      </w:r>
    </w:p>
    <w:p>
      <w:pPr>
        <w:spacing w:line="560" w:lineRule="exact"/>
        <w:ind w:firstLine="560" w:firstLineChars="200"/>
        <w:rPr>
          <w:rFonts w:hint="eastAsia"/>
          <w:color w:val="auto"/>
          <w:sz w:val="28"/>
        </w:rPr>
      </w:pPr>
      <w:r>
        <w:rPr>
          <w:rFonts w:hint="eastAsia"/>
          <w:color w:val="auto"/>
          <w:sz w:val="28"/>
        </w:rPr>
        <w:t>5.3 本合同约定的保密信息为永久绝对保密，保密条款在本合同终止后仍然有效。</w:t>
      </w:r>
    </w:p>
    <w:p>
      <w:pPr>
        <w:spacing w:line="560" w:lineRule="exact"/>
        <w:ind w:firstLine="562" w:firstLineChars="200"/>
        <w:rPr>
          <w:rFonts w:hint="eastAsia"/>
          <w:b/>
          <w:bCs/>
          <w:color w:val="auto"/>
          <w:sz w:val="28"/>
        </w:rPr>
      </w:pPr>
      <w:r>
        <w:rPr>
          <w:rFonts w:hint="eastAsia" w:eastAsia="黑体"/>
          <w:b/>
          <w:bCs/>
          <w:color w:val="auto"/>
          <w:sz w:val="28"/>
        </w:rPr>
        <w:t>6.</w:t>
      </w:r>
      <w:r>
        <w:rPr>
          <w:rFonts w:hint="eastAsia"/>
          <w:b/>
          <w:bCs/>
          <w:color w:val="auto"/>
          <w:sz w:val="28"/>
        </w:rPr>
        <w:t>双方确定以下列标准和方式对乙方的技术服务工作成果进行验收：</w:t>
      </w:r>
    </w:p>
    <w:p>
      <w:pPr>
        <w:spacing w:line="560" w:lineRule="exact"/>
        <w:ind w:firstLine="560" w:firstLineChars="200"/>
        <w:rPr>
          <w:rFonts w:hint="eastAsia"/>
          <w:color w:val="auto"/>
          <w:sz w:val="28"/>
        </w:rPr>
      </w:pPr>
      <w:r>
        <w:rPr>
          <w:rFonts w:hint="eastAsia"/>
          <w:color w:val="auto"/>
          <w:sz w:val="28"/>
        </w:rPr>
        <w:t>6.1 技术服务工作成果的验收标准： 本合同期限内，乙方须保证每次（项）运行维护符合甲方的要求，系统能够正常运行。</w:t>
      </w:r>
    </w:p>
    <w:p>
      <w:pPr>
        <w:spacing w:line="560" w:lineRule="exact"/>
        <w:ind w:firstLine="560" w:firstLineChars="200"/>
        <w:rPr>
          <w:rFonts w:hint="eastAsia"/>
          <w:color w:val="auto"/>
          <w:sz w:val="28"/>
        </w:rPr>
      </w:pPr>
      <w:r>
        <w:rPr>
          <w:rFonts w:hint="eastAsia"/>
          <w:color w:val="auto"/>
          <w:sz w:val="28"/>
        </w:rPr>
        <w:t>6.2 技术服务工作成果的验收方法：乙方完成每次（项）运维任务，应向甲方发出</w:t>
      </w:r>
      <w:r>
        <w:rPr>
          <w:rFonts w:hint="eastAsia"/>
          <w:color w:val="FF0000"/>
          <w:sz w:val="28"/>
          <w:lang w:val="en-US" w:eastAsia="zh-CN"/>
        </w:rPr>
        <w:t>书面</w:t>
      </w:r>
      <w:r>
        <w:rPr>
          <w:rFonts w:hint="eastAsia"/>
          <w:color w:val="auto"/>
          <w:sz w:val="28"/>
        </w:rPr>
        <w:t>通知，甲方在收到乙方通知后，对系统运维结果进行验收。</w:t>
      </w:r>
    </w:p>
    <w:p>
      <w:pPr>
        <w:spacing w:line="560" w:lineRule="exact"/>
        <w:ind w:firstLine="560" w:firstLineChars="200"/>
        <w:rPr>
          <w:rFonts w:hint="eastAsia"/>
          <w:color w:val="auto"/>
          <w:sz w:val="28"/>
        </w:rPr>
      </w:pPr>
      <w:r>
        <w:rPr>
          <w:rFonts w:hint="eastAsia"/>
          <w:color w:val="auto"/>
          <w:sz w:val="28"/>
        </w:rPr>
        <w:t>6.3验收的时间和地点：甲方收到乙方验收通知后一个工作日内在娄底市中心医院验收 。</w:t>
      </w:r>
    </w:p>
    <w:p>
      <w:pPr>
        <w:spacing w:line="560" w:lineRule="exact"/>
        <w:ind w:firstLine="560" w:firstLineChars="200"/>
        <w:rPr>
          <w:rFonts w:hint="eastAsia"/>
          <w:color w:val="auto"/>
          <w:sz w:val="28"/>
        </w:rPr>
      </w:pPr>
      <w:r>
        <w:rPr>
          <w:rFonts w:hint="eastAsia" w:eastAsia="黑体"/>
          <w:color w:val="auto"/>
          <w:sz w:val="28"/>
        </w:rPr>
        <w:t>7.</w:t>
      </w:r>
      <w:r>
        <w:rPr>
          <w:rFonts w:hint="eastAsia"/>
          <w:color w:val="auto"/>
          <w:sz w:val="28"/>
        </w:rPr>
        <w:t>双方确定知识产权归属：</w:t>
      </w:r>
    </w:p>
    <w:p>
      <w:pPr>
        <w:spacing w:line="560" w:lineRule="exact"/>
        <w:ind w:firstLine="560" w:firstLineChars="200"/>
        <w:rPr>
          <w:rFonts w:hint="eastAsia"/>
          <w:color w:val="auto"/>
          <w:sz w:val="28"/>
        </w:rPr>
      </w:pPr>
      <w:r>
        <w:rPr>
          <w:rFonts w:hint="eastAsia"/>
          <w:color w:val="auto"/>
          <w:sz w:val="28"/>
        </w:rPr>
        <w:t>7.1在本合同有效期内，甲方利用乙方提交的技术服务工作成果所完成的新的技术成果，归</w:t>
      </w:r>
      <w:r>
        <w:rPr>
          <w:rFonts w:hint="eastAsia"/>
          <w:color w:val="auto"/>
          <w:sz w:val="28"/>
          <w:u w:val="single"/>
        </w:rPr>
        <w:t>甲</w:t>
      </w:r>
      <w:r>
        <w:rPr>
          <w:rFonts w:hint="eastAsia"/>
          <w:color w:val="auto"/>
          <w:sz w:val="28"/>
        </w:rPr>
        <w:t>方所有。</w:t>
      </w:r>
    </w:p>
    <w:p>
      <w:pPr>
        <w:spacing w:line="560" w:lineRule="exact"/>
        <w:ind w:firstLine="560" w:firstLineChars="200"/>
        <w:rPr>
          <w:rFonts w:hint="eastAsia"/>
          <w:color w:val="auto"/>
          <w:sz w:val="28"/>
        </w:rPr>
      </w:pPr>
      <w:r>
        <w:rPr>
          <w:rFonts w:hint="eastAsia"/>
          <w:color w:val="auto"/>
          <w:sz w:val="28"/>
        </w:rPr>
        <w:t>7.2 在本合同有效期内，乙方利用甲方提供的技术资料和工作条件定制开发的软件，归</w:t>
      </w:r>
      <w:r>
        <w:rPr>
          <w:rFonts w:hint="eastAsia"/>
          <w:color w:val="auto"/>
          <w:sz w:val="28"/>
          <w:u w:val="single"/>
        </w:rPr>
        <w:t>双</w:t>
      </w:r>
      <w:r>
        <w:rPr>
          <w:rFonts w:hint="eastAsia"/>
          <w:color w:val="auto"/>
          <w:sz w:val="28"/>
        </w:rPr>
        <w:t>方所有。本款所称“技术资料”指医院运营信息、诊疗信息、技术数据、产品技术方案、设计方案、经验传承设计资料，“工作条件”指提供的设施设备条件和工作环境。</w:t>
      </w:r>
    </w:p>
    <w:p>
      <w:pPr>
        <w:spacing w:line="560" w:lineRule="exact"/>
        <w:ind w:firstLine="562" w:firstLineChars="200"/>
        <w:rPr>
          <w:rFonts w:hint="eastAsia" w:ascii="宋体" w:hAnsi="宋体" w:cs="宋体"/>
          <w:b/>
          <w:bCs/>
          <w:color w:val="auto"/>
          <w:sz w:val="28"/>
        </w:rPr>
      </w:pPr>
      <w:r>
        <w:rPr>
          <w:rFonts w:hint="eastAsia" w:ascii="宋体" w:hAnsi="宋体" w:cs="宋体"/>
          <w:b/>
          <w:bCs/>
          <w:color w:val="auto"/>
          <w:sz w:val="28"/>
        </w:rPr>
        <w:t>8.项目联系人及联系方式：</w:t>
      </w:r>
    </w:p>
    <w:p>
      <w:pPr>
        <w:spacing w:line="560" w:lineRule="exact"/>
        <w:ind w:firstLine="560" w:firstLineChars="200"/>
        <w:rPr>
          <w:rFonts w:hint="eastAsia" w:ascii="宋体" w:hAnsi="宋体" w:cs="宋体"/>
          <w:color w:val="auto"/>
          <w:sz w:val="28"/>
        </w:rPr>
      </w:pPr>
      <w:r>
        <w:rPr>
          <w:rFonts w:hint="eastAsia" w:ascii="宋体" w:hAnsi="宋体" w:cs="宋体"/>
          <w:color w:val="auto"/>
          <w:sz w:val="28"/>
        </w:rPr>
        <w:t>8.1 双方确定，在本合同有效期内，甲方指定</w:t>
      </w:r>
      <w:r>
        <w:rPr>
          <w:rFonts w:hint="eastAsia" w:ascii="宋体" w:hAnsi="宋体" w:cs="宋体"/>
          <w:color w:val="auto"/>
          <w:sz w:val="28"/>
          <w:u w:val="single"/>
        </w:rPr>
        <w:t>胡晟娅（联系电话：</w:t>
      </w:r>
      <w:r>
        <w:rPr>
          <w:rFonts w:hint="eastAsia"/>
          <w:color w:val="auto"/>
          <w:sz w:val="28"/>
          <w:u w:val="single"/>
        </w:rPr>
        <w:t>13973818325</w:t>
      </w:r>
      <w:r>
        <w:rPr>
          <w:rFonts w:hint="eastAsia" w:ascii="宋体" w:hAnsi="宋体" w:cs="宋体"/>
          <w:color w:val="auto"/>
          <w:sz w:val="28"/>
          <w:u w:val="single"/>
        </w:rPr>
        <w:t xml:space="preserve"> ）</w:t>
      </w:r>
      <w:r>
        <w:rPr>
          <w:rFonts w:hint="eastAsia" w:ascii="宋体" w:hAnsi="宋体" w:cs="宋体"/>
          <w:color w:val="auto"/>
          <w:sz w:val="28"/>
        </w:rPr>
        <w:t>为甲方项目联系人，乙方指定</w:t>
      </w:r>
      <w:r>
        <w:rPr>
          <w:rFonts w:hint="eastAsia" w:ascii="宋体" w:hAnsi="宋体" w:cs="宋体"/>
          <w:sz w:val="28"/>
          <w:u w:val="single"/>
          <w:lang w:val="en-US" w:eastAsia="zh-CN"/>
        </w:rPr>
        <w:t>马翀</w:t>
      </w:r>
      <w:r>
        <w:rPr>
          <w:rFonts w:hint="eastAsia" w:ascii="宋体" w:hAnsi="宋体" w:cs="宋体"/>
          <w:sz w:val="28"/>
          <w:u w:val="single"/>
        </w:rPr>
        <w:t>（联系电话</w:t>
      </w:r>
      <w:r>
        <w:rPr>
          <w:rFonts w:hint="eastAsia" w:ascii="宋体" w:hAnsi="宋体" w:cs="宋体"/>
          <w:sz w:val="28"/>
          <w:u w:val="single"/>
          <w:lang w:eastAsia="zh-CN"/>
        </w:rPr>
        <w:t>：</w:t>
      </w:r>
      <w:r>
        <w:rPr>
          <w:rFonts w:hint="eastAsia" w:ascii="宋体" w:hAnsi="宋体" w:cs="宋体"/>
          <w:sz w:val="28"/>
          <w:u w:val="single"/>
          <w:lang w:val="en-US" w:eastAsia="zh-CN"/>
        </w:rPr>
        <w:t xml:space="preserve"> 18603966799</w:t>
      </w:r>
      <w:r>
        <w:rPr>
          <w:rFonts w:hint="eastAsia" w:ascii="宋体" w:hAnsi="宋体" w:cs="宋体"/>
          <w:sz w:val="28"/>
          <w:u w:val="single"/>
        </w:rPr>
        <w:t xml:space="preserve"> ）</w:t>
      </w:r>
      <w:r>
        <w:rPr>
          <w:rFonts w:hint="eastAsia" w:ascii="宋体" w:hAnsi="宋体" w:cs="宋体"/>
          <w:color w:val="auto"/>
          <w:sz w:val="28"/>
        </w:rPr>
        <w:t>为乙方项目联系人。</w:t>
      </w:r>
    </w:p>
    <w:p>
      <w:pPr>
        <w:spacing w:line="560" w:lineRule="exact"/>
        <w:ind w:firstLine="560" w:firstLineChars="200"/>
        <w:rPr>
          <w:rFonts w:hint="eastAsia" w:ascii="宋体" w:hAnsi="宋体" w:cs="宋体"/>
          <w:color w:val="auto"/>
          <w:sz w:val="28"/>
        </w:rPr>
      </w:pPr>
      <w:r>
        <w:rPr>
          <w:rFonts w:hint="eastAsia" w:ascii="宋体" w:hAnsi="宋体" w:cs="宋体"/>
          <w:color w:val="auto"/>
          <w:sz w:val="28"/>
        </w:rPr>
        <w:t>8.2 一方变更项目联系人的，应当及时以书面形式通知另一方，未及时通知并影响本合同履行或造成损失的，应承担全部赔偿责任。</w:t>
      </w:r>
    </w:p>
    <w:p>
      <w:pPr>
        <w:snapToGrid w:val="0"/>
        <w:spacing w:line="560" w:lineRule="exact"/>
        <w:ind w:firstLine="562" w:firstLineChars="200"/>
        <w:outlineLvl w:val="0"/>
        <w:rPr>
          <w:rFonts w:hint="eastAsia" w:ascii="宋体" w:hAnsi="宋体" w:cs="宋体"/>
          <w:b/>
          <w:bCs/>
          <w:color w:val="auto"/>
          <w:sz w:val="28"/>
        </w:rPr>
      </w:pPr>
      <w:r>
        <w:rPr>
          <w:rFonts w:hint="eastAsia" w:ascii="宋体" w:hAnsi="宋体" w:cs="宋体"/>
          <w:b/>
          <w:bCs/>
          <w:color w:val="auto"/>
          <w:sz w:val="28"/>
        </w:rPr>
        <w:t>9.通知与送达：</w:t>
      </w:r>
    </w:p>
    <w:p>
      <w:pPr>
        <w:snapToGrid w:val="0"/>
        <w:spacing w:line="560" w:lineRule="exact"/>
        <w:ind w:firstLine="560" w:firstLineChars="200"/>
        <w:outlineLvl w:val="0"/>
        <w:rPr>
          <w:rFonts w:hint="eastAsia" w:ascii="宋体" w:hAnsi="宋体" w:cs="宋体"/>
          <w:color w:val="auto"/>
          <w:sz w:val="28"/>
        </w:rPr>
      </w:pPr>
      <w:r>
        <w:rPr>
          <w:rFonts w:hint="eastAsia" w:ascii="宋体" w:hAnsi="宋体" w:cs="宋体"/>
          <w:color w:val="auto"/>
          <w:sz w:val="28"/>
        </w:rPr>
        <w:t>9.1 甲乙双方同意，与本合同有关的任何文书，应以书面方式送达本合同约定的联系方式。书面形式包括手机短信、微信、书面函件、电子邮件等形式。</w:t>
      </w:r>
    </w:p>
    <w:p>
      <w:pPr>
        <w:snapToGrid w:val="0"/>
        <w:spacing w:line="560" w:lineRule="exact"/>
        <w:ind w:firstLine="560" w:firstLineChars="200"/>
        <w:outlineLvl w:val="0"/>
        <w:rPr>
          <w:rFonts w:hint="eastAsia" w:ascii="宋体" w:hAnsi="宋体" w:cs="宋体"/>
          <w:color w:val="auto"/>
          <w:sz w:val="28"/>
        </w:rPr>
      </w:pPr>
      <w:r>
        <w:rPr>
          <w:rFonts w:hint="eastAsia" w:ascii="宋体" w:hAnsi="宋体" w:cs="宋体"/>
          <w:color w:val="auto"/>
          <w:sz w:val="28"/>
        </w:rPr>
        <w:t>9.2 双方确认的文书（包括未来可能发生的诉讼或仲裁活动中法院或仲裁机构的送达法律文书）送达地址：</w:t>
      </w:r>
    </w:p>
    <w:p>
      <w:pPr>
        <w:snapToGrid w:val="0"/>
        <w:spacing w:line="560" w:lineRule="exact"/>
        <w:ind w:firstLine="560" w:firstLineChars="200"/>
        <w:outlineLvl w:val="0"/>
        <w:rPr>
          <w:rFonts w:hint="eastAsia" w:ascii="宋体" w:hAnsi="宋体" w:cs="宋体"/>
          <w:color w:val="auto"/>
          <w:sz w:val="28"/>
        </w:rPr>
      </w:pPr>
      <w:r>
        <w:rPr>
          <w:rFonts w:hint="eastAsia" w:ascii="宋体" w:hAnsi="宋体" w:cs="宋体"/>
          <w:color w:val="auto"/>
          <w:sz w:val="28"/>
        </w:rPr>
        <w:t>9.2.1 甲方的文书送达地址：</w:t>
      </w:r>
      <w:r>
        <w:rPr>
          <w:rFonts w:hint="eastAsia" w:ascii="宋体" w:hAnsi="宋体" w:cs="宋体"/>
          <w:color w:val="auto"/>
          <w:sz w:val="28"/>
          <w:szCs w:val="28"/>
          <w:u w:val="single"/>
        </w:rPr>
        <w:t xml:space="preserve"> 湖南省娄底市娄星区长青街51号</w:t>
      </w:r>
      <w:r>
        <w:rPr>
          <w:rFonts w:hint="eastAsia" w:ascii="宋体" w:hAnsi="宋体" w:cs="宋体"/>
          <w:color w:val="auto"/>
          <w:sz w:val="28"/>
          <w:u w:val="single"/>
        </w:rPr>
        <w:t xml:space="preserve"> </w:t>
      </w:r>
      <w:r>
        <w:rPr>
          <w:rFonts w:hint="eastAsia" w:ascii="宋体" w:hAnsi="宋体" w:cs="宋体"/>
          <w:color w:val="auto"/>
          <w:sz w:val="28"/>
        </w:rPr>
        <w:t>，收件人：</w:t>
      </w:r>
      <w:r>
        <w:rPr>
          <w:rFonts w:hint="eastAsia" w:ascii="宋体" w:hAnsi="宋体" w:cs="宋体"/>
          <w:color w:val="auto"/>
          <w:sz w:val="28"/>
          <w:szCs w:val="28"/>
          <w:u w:val="single"/>
        </w:rPr>
        <w:t>胡晟娅</w:t>
      </w:r>
      <w:r>
        <w:rPr>
          <w:rFonts w:hint="eastAsia" w:ascii="宋体" w:hAnsi="宋体" w:cs="宋体"/>
          <w:color w:val="auto"/>
          <w:sz w:val="28"/>
          <w:u w:val="single"/>
        </w:rPr>
        <w:t xml:space="preserve"> </w:t>
      </w:r>
      <w:r>
        <w:rPr>
          <w:rFonts w:hint="eastAsia" w:ascii="宋体" w:hAnsi="宋体" w:cs="宋体"/>
          <w:color w:val="auto"/>
          <w:sz w:val="28"/>
        </w:rPr>
        <w:t>，联系电话：</w:t>
      </w:r>
      <w:r>
        <w:rPr>
          <w:rFonts w:hint="eastAsia" w:ascii="宋体" w:hAnsi="宋体" w:cs="宋体"/>
          <w:color w:val="auto"/>
          <w:sz w:val="28"/>
          <w:szCs w:val="28"/>
          <w:u w:val="single"/>
        </w:rPr>
        <w:t>13973818325</w:t>
      </w:r>
      <w:r>
        <w:rPr>
          <w:rFonts w:hint="eastAsia" w:ascii="宋体" w:hAnsi="宋体" w:cs="宋体"/>
          <w:color w:val="auto"/>
          <w:sz w:val="28"/>
          <w:u w:val="single"/>
        </w:rPr>
        <w:t xml:space="preserve"> </w:t>
      </w:r>
      <w:r>
        <w:rPr>
          <w:rFonts w:hint="eastAsia" w:ascii="宋体" w:hAnsi="宋体" w:cs="宋体"/>
          <w:color w:val="auto"/>
          <w:sz w:val="28"/>
        </w:rPr>
        <w:t>，电子邮箱：</w:t>
      </w:r>
      <w:r>
        <w:rPr>
          <w:rFonts w:hint="eastAsia" w:ascii="宋体" w:hAnsi="宋体" w:cs="宋体"/>
          <w:color w:val="auto"/>
          <w:sz w:val="28"/>
          <w:u w:val="single"/>
        </w:rPr>
        <w:t xml:space="preserve"> </w:t>
      </w:r>
      <w:r>
        <w:rPr>
          <w:rFonts w:hint="eastAsia" w:ascii="宋体" w:hAnsi="宋体" w:cs="宋体"/>
          <w:color w:val="auto"/>
          <w:sz w:val="28"/>
          <w:szCs w:val="28"/>
          <w:u w:val="single"/>
        </w:rPr>
        <w:t xml:space="preserve">7591521@qq.com </w:t>
      </w:r>
      <w:r>
        <w:rPr>
          <w:rFonts w:hint="eastAsia" w:ascii="宋体" w:hAnsi="宋体" w:cs="宋体"/>
          <w:color w:val="auto"/>
          <w:sz w:val="28"/>
        </w:rPr>
        <w:t>。</w:t>
      </w:r>
    </w:p>
    <w:p>
      <w:pPr>
        <w:snapToGrid w:val="0"/>
        <w:spacing w:line="560" w:lineRule="exact"/>
        <w:ind w:firstLine="560" w:firstLineChars="200"/>
        <w:outlineLvl w:val="0"/>
        <w:rPr>
          <w:rFonts w:hint="eastAsia" w:ascii="宋体" w:hAnsi="宋体" w:cs="宋体"/>
          <w:color w:val="auto"/>
          <w:sz w:val="28"/>
        </w:rPr>
      </w:pPr>
      <w:r>
        <w:rPr>
          <w:rFonts w:hint="eastAsia" w:ascii="宋体" w:hAnsi="宋体" w:cs="宋体"/>
          <w:color w:val="auto"/>
          <w:sz w:val="28"/>
        </w:rPr>
        <w:t xml:space="preserve">9.2.2 </w:t>
      </w:r>
      <w:r>
        <w:rPr>
          <w:rFonts w:hint="eastAsia" w:ascii="宋体" w:hAnsi="宋体" w:cs="宋体"/>
          <w:color w:val="0000FF"/>
          <w:sz w:val="28"/>
          <w:szCs w:val="28"/>
          <w:u w:val="none"/>
          <w:lang w:val="en-US" w:eastAsia="zh-CN"/>
        </w:rPr>
        <w:t>乙</w:t>
      </w:r>
      <w:r>
        <w:rPr>
          <w:rFonts w:hint="eastAsia" w:ascii="宋体" w:hAnsi="宋体" w:cs="宋体"/>
          <w:color w:val="0000FF"/>
          <w:sz w:val="28"/>
        </w:rPr>
        <w:t>方的文书送达地址：</w:t>
      </w:r>
      <w:r>
        <w:rPr>
          <w:rFonts w:hint="eastAsia" w:ascii="宋体" w:hAnsi="宋体" w:eastAsia="宋体" w:cs="宋体"/>
          <w:color w:val="auto"/>
          <w:sz w:val="28"/>
          <w:szCs w:val="28"/>
          <w:u w:val="single"/>
          <w:lang w:val="en-US" w:eastAsia="zh-CN"/>
        </w:rPr>
        <w:t>湖南省长沙市岳麓区麓谷信息港B栋19002-01号房</w:t>
      </w:r>
      <w:r>
        <w:rPr>
          <w:rFonts w:hint="eastAsia" w:ascii="宋体" w:hAnsi="宋体" w:cs="宋体"/>
          <w:color w:val="000000"/>
          <w:sz w:val="28"/>
          <w:szCs w:val="28"/>
          <w:u w:val="single"/>
        </w:rPr>
        <w:t xml:space="preserve"> </w:t>
      </w:r>
      <w:r>
        <w:rPr>
          <w:rFonts w:hint="eastAsia" w:ascii="宋体" w:hAnsi="宋体" w:cs="宋体"/>
          <w:color w:val="000000"/>
          <w:sz w:val="28"/>
          <w:szCs w:val="28"/>
        </w:rPr>
        <w:t>，收件人：</w:t>
      </w:r>
      <w:r>
        <w:rPr>
          <w:rFonts w:hint="eastAsia" w:ascii="宋体" w:hAnsi="宋体" w:cs="宋体"/>
          <w:color w:val="000000"/>
          <w:sz w:val="28"/>
          <w:szCs w:val="28"/>
          <w:u w:val="single"/>
        </w:rPr>
        <w:t xml:space="preserve"> </w:t>
      </w:r>
      <w:r>
        <w:rPr>
          <w:rFonts w:hint="eastAsia" w:ascii="宋体" w:hAnsi="宋体" w:cs="宋体"/>
          <w:color w:val="auto"/>
          <w:sz w:val="28"/>
          <w:szCs w:val="28"/>
          <w:u w:val="single"/>
          <w:lang w:val="en-US" w:eastAsia="zh-CN"/>
        </w:rPr>
        <w:t>黄凯军</w:t>
      </w:r>
      <w:r>
        <w:rPr>
          <w:rFonts w:hint="eastAsia" w:ascii="宋体" w:hAnsi="宋体" w:cs="宋体"/>
          <w:color w:val="000000"/>
          <w:sz w:val="28"/>
          <w:szCs w:val="28"/>
          <w:u w:val="single"/>
        </w:rPr>
        <w:t xml:space="preserve"> </w:t>
      </w:r>
      <w:r>
        <w:rPr>
          <w:rFonts w:hint="eastAsia" w:ascii="宋体" w:hAnsi="宋体" w:cs="宋体"/>
          <w:color w:val="000000"/>
          <w:sz w:val="28"/>
          <w:szCs w:val="28"/>
        </w:rPr>
        <w:t>，联系电话：</w:t>
      </w:r>
      <w:r>
        <w:rPr>
          <w:rFonts w:hint="eastAsia" w:ascii="宋体" w:hAnsi="宋体" w:cs="宋体"/>
          <w:color w:val="000000"/>
          <w:sz w:val="28"/>
          <w:szCs w:val="28"/>
          <w:u w:val="single"/>
        </w:rPr>
        <w:t xml:space="preserve"> </w:t>
      </w:r>
      <w:r>
        <w:rPr>
          <w:rFonts w:hint="eastAsia" w:ascii="宋体" w:hAnsi="宋体" w:cs="宋体"/>
          <w:color w:val="auto"/>
          <w:sz w:val="28"/>
          <w:szCs w:val="28"/>
          <w:u w:val="single"/>
          <w:lang w:val="en-US" w:eastAsia="zh-CN"/>
        </w:rPr>
        <w:t>13808484690</w:t>
      </w:r>
      <w:r>
        <w:rPr>
          <w:rFonts w:hint="eastAsia" w:ascii="宋体" w:hAnsi="宋体" w:cs="宋体"/>
          <w:color w:val="000000"/>
          <w:sz w:val="28"/>
          <w:szCs w:val="28"/>
          <w:u w:val="single"/>
        </w:rPr>
        <w:t xml:space="preserve"> </w:t>
      </w:r>
      <w:r>
        <w:rPr>
          <w:rFonts w:hint="eastAsia" w:ascii="宋体" w:hAnsi="宋体" w:cs="宋体"/>
          <w:color w:val="000000"/>
          <w:sz w:val="28"/>
          <w:szCs w:val="28"/>
        </w:rPr>
        <w:t>，电子邮箱：</w:t>
      </w:r>
      <w:r>
        <w:rPr>
          <w:rFonts w:hint="eastAsia" w:ascii="宋体" w:hAnsi="宋体" w:cs="宋体"/>
          <w:color w:val="auto"/>
          <w:sz w:val="28"/>
          <w:szCs w:val="28"/>
          <w:u w:val="single"/>
          <w:lang w:val="en-US" w:eastAsia="zh-CN"/>
        </w:rPr>
        <w:t>hkj</w:t>
      </w:r>
      <w:r>
        <w:rPr>
          <w:rFonts w:hint="eastAsia" w:ascii="宋体" w:hAnsi="宋体" w:eastAsia="宋体" w:cs="宋体"/>
          <w:color w:val="auto"/>
          <w:sz w:val="28"/>
          <w:szCs w:val="28"/>
          <w:u w:val="single"/>
          <w:lang w:val="en-US" w:eastAsia="zh-CN"/>
        </w:rPr>
        <w:t>@winning.com.cn</w:t>
      </w:r>
      <w:r>
        <w:rPr>
          <w:rFonts w:hint="eastAsia" w:ascii="宋体" w:hAnsi="宋体" w:cs="宋体"/>
          <w:color w:val="000000"/>
          <w:sz w:val="28"/>
          <w:szCs w:val="28"/>
          <w:u w:val="single"/>
        </w:rPr>
        <w:t xml:space="preserve"> </w:t>
      </w:r>
      <w:r>
        <w:rPr>
          <w:rFonts w:hint="eastAsia" w:ascii="宋体" w:hAnsi="宋体" w:cs="宋体"/>
          <w:color w:val="auto"/>
          <w:sz w:val="28"/>
        </w:rPr>
        <w:t>。</w:t>
      </w:r>
    </w:p>
    <w:p>
      <w:pPr>
        <w:snapToGrid w:val="0"/>
        <w:spacing w:line="560" w:lineRule="exact"/>
        <w:ind w:firstLine="560" w:firstLineChars="200"/>
        <w:outlineLvl w:val="0"/>
        <w:rPr>
          <w:rFonts w:hint="eastAsia" w:ascii="宋体" w:hAnsi="宋体" w:cs="宋体"/>
          <w:color w:val="auto"/>
          <w:sz w:val="28"/>
        </w:rPr>
      </w:pPr>
      <w:r>
        <w:rPr>
          <w:rFonts w:hint="eastAsia" w:ascii="宋体" w:hAnsi="宋体" w:cs="宋体"/>
          <w:color w:val="auto"/>
          <w:sz w:val="28"/>
        </w:rPr>
        <w:t>9.3 上述通知应被视为在下列时间送达：以快递或专人发送的，在收件人签收之日或拒收之日；以挂号邮件发出的，在发出之日起7个工作日；以电子邮件发出的，在电子邮件进入收件方电子邮箱服务器之日。</w:t>
      </w:r>
    </w:p>
    <w:p>
      <w:pPr>
        <w:snapToGrid w:val="0"/>
        <w:spacing w:line="560" w:lineRule="exact"/>
        <w:ind w:firstLine="560" w:firstLineChars="200"/>
        <w:outlineLvl w:val="0"/>
        <w:rPr>
          <w:rFonts w:hint="eastAsia" w:ascii="宋体" w:hAnsi="宋体" w:cs="宋体"/>
          <w:color w:val="auto"/>
          <w:sz w:val="28"/>
        </w:rPr>
      </w:pPr>
      <w:r>
        <w:rPr>
          <w:rFonts w:hint="eastAsia" w:ascii="宋体" w:hAnsi="宋体" w:cs="宋体"/>
          <w:color w:val="auto"/>
          <w:sz w:val="28"/>
        </w:rPr>
        <w:t>9.4 以上地址和联系方式，任何一方发生变更应在变更之日起3个日历日内通知对方。如未通知，一方按原地址送达的书面资料被退回的，退回之日视为送达之日。任何一方按照确认地址送到另一方的书面资料被拒绝签收导致邮件被退回的，退回之日视为送达之日。</w:t>
      </w:r>
    </w:p>
    <w:p>
      <w:pPr>
        <w:snapToGrid w:val="0"/>
        <w:spacing w:line="560" w:lineRule="exact"/>
        <w:ind w:firstLine="562" w:firstLineChars="200"/>
        <w:outlineLvl w:val="0"/>
        <w:rPr>
          <w:rFonts w:hint="eastAsia" w:ascii="宋体" w:hAnsi="宋体" w:eastAsia="宋体" w:cs="宋体"/>
          <w:b/>
          <w:bCs/>
          <w:color w:val="auto"/>
          <w:sz w:val="28"/>
          <w:lang w:val="en-US" w:eastAsia="zh-CN"/>
        </w:rPr>
      </w:pPr>
      <w:r>
        <w:rPr>
          <w:rFonts w:hint="eastAsia" w:ascii="宋体" w:hAnsi="宋体" w:eastAsia="宋体" w:cs="宋体"/>
          <w:b/>
          <w:bCs/>
          <w:color w:val="auto"/>
          <w:sz w:val="28"/>
          <w:lang w:val="en-US" w:eastAsia="zh-CN"/>
        </w:rPr>
        <w:t>10.合同的解除</w:t>
      </w:r>
    </w:p>
    <w:p>
      <w:pPr>
        <w:snapToGrid w:val="0"/>
        <w:spacing w:line="560" w:lineRule="exact"/>
        <w:ind w:firstLine="560" w:firstLineChars="200"/>
        <w:outlineLvl w:val="0"/>
        <w:rPr>
          <w:rFonts w:hint="default" w:ascii="宋体" w:hAnsi="宋体" w:cs="宋体"/>
          <w:color w:val="0000FF"/>
          <w:sz w:val="28"/>
          <w:lang w:val="en-US" w:eastAsia="zh-CN"/>
        </w:rPr>
      </w:pPr>
      <w:r>
        <w:rPr>
          <w:rFonts w:hint="default" w:ascii="宋体" w:hAnsi="宋体" w:cs="宋体"/>
          <w:color w:val="0000FF"/>
          <w:sz w:val="28"/>
          <w:lang w:val="en-US" w:eastAsia="zh-CN"/>
        </w:rPr>
        <w:t>乙方出现以下违约情形之一的，甲方有权拒绝支付任何价款并解除合同：</w:t>
      </w:r>
    </w:p>
    <w:p>
      <w:pPr>
        <w:snapToGrid w:val="0"/>
        <w:spacing w:line="560" w:lineRule="exact"/>
        <w:ind w:firstLine="560" w:firstLineChars="200"/>
        <w:outlineLvl w:val="0"/>
        <w:rPr>
          <w:rFonts w:hint="default" w:ascii="宋体" w:hAnsi="宋体" w:cs="宋体"/>
          <w:color w:val="0000FF"/>
          <w:sz w:val="28"/>
          <w:lang w:val="en-US" w:eastAsia="zh-CN"/>
        </w:rPr>
      </w:pPr>
      <w:r>
        <w:rPr>
          <w:rFonts w:hint="default" w:ascii="宋体" w:hAnsi="宋体" w:cs="宋体"/>
          <w:color w:val="0000FF"/>
          <w:sz w:val="28"/>
          <w:lang w:val="en-US" w:eastAsia="zh-CN"/>
        </w:rPr>
        <w:t>（</w:t>
      </w:r>
      <w:r>
        <w:rPr>
          <w:rFonts w:hint="eastAsia" w:ascii="宋体" w:hAnsi="宋体" w:cs="宋体"/>
          <w:color w:val="0000FF"/>
          <w:sz w:val="28"/>
          <w:lang w:val="en-US" w:eastAsia="zh-CN"/>
        </w:rPr>
        <w:t>1</w:t>
      </w:r>
      <w:r>
        <w:rPr>
          <w:rFonts w:hint="default" w:ascii="宋体" w:hAnsi="宋体" w:cs="宋体"/>
          <w:color w:val="0000FF"/>
          <w:sz w:val="28"/>
          <w:lang w:val="en-US" w:eastAsia="zh-CN"/>
        </w:rPr>
        <w:t>）乙方提供的</w:t>
      </w:r>
      <w:r>
        <w:rPr>
          <w:rFonts w:hint="eastAsia" w:ascii="宋体" w:hAnsi="宋体" w:cs="宋体"/>
          <w:color w:val="0000FF"/>
          <w:sz w:val="28"/>
          <w:lang w:val="en-US" w:eastAsia="zh-CN"/>
        </w:rPr>
        <w:t>服务</w:t>
      </w:r>
      <w:r>
        <w:rPr>
          <w:rFonts w:hint="default" w:ascii="宋体" w:hAnsi="宋体" w:cs="宋体"/>
          <w:color w:val="0000FF"/>
          <w:sz w:val="28"/>
          <w:lang w:val="en-US" w:eastAsia="zh-CN"/>
        </w:rPr>
        <w:t>不符合</w:t>
      </w:r>
      <w:r>
        <w:rPr>
          <w:rFonts w:hint="eastAsia" w:ascii="宋体" w:hAnsi="宋体" w:cs="宋体"/>
          <w:color w:val="0000FF"/>
          <w:sz w:val="28"/>
          <w:lang w:val="en-US" w:eastAsia="zh-CN"/>
        </w:rPr>
        <w:t>本合同</w:t>
      </w:r>
      <w:r>
        <w:rPr>
          <w:rFonts w:hint="default" w:ascii="宋体" w:hAnsi="宋体" w:cs="宋体"/>
          <w:color w:val="0000FF"/>
          <w:sz w:val="28"/>
          <w:lang w:val="en-US" w:eastAsia="zh-CN"/>
        </w:rPr>
        <w:t>约定标准</w:t>
      </w:r>
      <w:r>
        <w:rPr>
          <w:rFonts w:hint="eastAsia" w:ascii="宋体" w:hAnsi="宋体" w:cs="宋体"/>
          <w:color w:val="0000FF"/>
          <w:sz w:val="28"/>
          <w:lang w:val="en-US" w:eastAsia="zh-CN"/>
        </w:rPr>
        <w:t>达到3次以上的</w:t>
      </w:r>
      <w:r>
        <w:rPr>
          <w:rFonts w:hint="default" w:ascii="宋体" w:hAnsi="宋体" w:cs="宋体"/>
          <w:color w:val="0000FF"/>
          <w:sz w:val="28"/>
          <w:lang w:val="en-US" w:eastAsia="zh-CN"/>
        </w:rPr>
        <w:t>；</w:t>
      </w:r>
    </w:p>
    <w:p>
      <w:pPr>
        <w:snapToGrid w:val="0"/>
        <w:spacing w:line="560" w:lineRule="exact"/>
        <w:ind w:firstLine="560" w:firstLineChars="200"/>
        <w:outlineLvl w:val="0"/>
        <w:rPr>
          <w:rFonts w:hint="default" w:ascii="宋体" w:hAnsi="宋体" w:cs="宋体"/>
          <w:color w:val="0000FF"/>
          <w:sz w:val="28"/>
          <w:lang w:val="en-US" w:eastAsia="zh-CN"/>
        </w:rPr>
      </w:pPr>
      <w:r>
        <w:rPr>
          <w:rFonts w:hint="default" w:ascii="宋体" w:hAnsi="宋体" w:cs="宋体"/>
          <w:color w:val="0000FF"/>
          <w:sz w:val="28"/>
          <w:lang w:val="en-US" w:eastAsia="zh-CN"/>
        </w:rPr>
        <w:t>（</w:t>
      </w:r>
      <w:r>
        <w:rPr>
          <w:rFonts w:hint="eastAsia" w:ascii="宋体" w:hAnsi="宋体" w:cs="宋体"/>
          <w:color w:val="0000FF"/>
          <w:sz w:val="28"/>
          <w:lang w:val="en-US" w:eastAsia="zh-CN"/>
        </w:rPr>
        <w:t>2</w:t>
      </w:r>
      <w:r>
        <w:rPr>
          <w:rFonts w:hint="default" w:ascii="宋体" w:hAnsi="宋体" w:cs="宋体"/>
          <w:color w:val="0000FF"/>
          <w:sz w:val="28"/>
          <w:lang w:val="en-US" w:eastAsia="zh-CN"/>
        </w:rPr>
        <w:t>）乙方将</w:t>
      </w:r>
      <w:r>
        <w:rPr>
          <w:rFonts w:hint="eastAsia" w:ascii="宋体" w:hAnsi="宋体" w:cs="宋体"/>
          <w:color w:val="0000FF"/>
          <w:sz w:val="28"/>
          <w:lang w:val="en-US" w:eastAsia="zh-CN"/>
        </w:rPr>
        <w:t>服务</w:t>
      </w:r>
      <w:r>
        <w:rPr>
          <w:rFonts w:hint="default" w:ascii="宋体" w:hAnsi="宋体" w:cs="宋体"/>
          <w:color w:val="0000FF"/>
          <w:sz w:val="28"/>
          <w:lang w:val="en-US" w:eastAsia="zh-CN"/>
        </w:rPr>
        <w:t>转包、分包给第三方；</w:t>
      </w:r>
    </w:p>
    <w:p>
      <w:pPr>
        <w:snapToGrid w:val="0"/>
        <w:spacing w:line="560" w:lineRule="exact"/>
        <w:ind w:firstLine="560" w:firstLineChars="200"/>
        <w:outlineLvl w:val="0"/>
        <w:rPr>
          <w:rFonts w:hint="default" w:ascii="宋体" w:hAnsi="宋体" w:cs="宋体"/>
          <w:color w:val="0000FF"/>
          <w:sz w:val="28"/>
          <w:lang w:val="en-US" w:eastAsia="zh-CN"/>
        </w:rPr>
      </w:pPr>
      <w:r>
        <w:rPr>
          <w:rFonts w:hint="eastAsia" w:ascii="宋体" w:hAnsi="宋体" w:cs="宋体"/>
          <w:color w:val="0000FF"/>
          <w:sz w:val="28"/>
          <w:lang w:val="en-US" w:eastAsia="zh-CN"/>
        </w:rPr>
        <w:t>（3）乙方因过失造成甲方重大损失的；</w:t>
      </w:r>
    </w:p>
    <w:p>
      <w:pPr>
        <w:snapToGrid w:val="0"/>
        <w:spacing w:line="560" w:lineRule="exact"/>
        <w:ind w:firstLine="560" w:firstLineChars="200"/>
        <w:outlineLvl w:val="0"/>
        <w:rPr>
          <w:rFonts w:hint="default" w:ascii="宋体" w:hAnsi="宋体" w:cs="宋体"/>
          <w:color w:val="0000FF"/>
          <w:sz w:val="28"/>
          <w:lang w:val="en-US" w:eastAsia="zh-CN"/>
        </w:rPr>
      </w:pPr>
      <w:r>
        <w:rPr>
          <w:rFonts w:hint="default" w:ascii="宋体" w:hAnsi="宋体" w:cs="宋体"/>
          <w:color w:val="0000FF"/>
          <w:sz w:val="28"/>
          <w:lang w:val="en-US" w:eastAsia="zh-CN"/>
        </w:rPr>
        <w:t>（</w:t>
      </w:r>
      <w:r>
        <w:rPr>
          <w:rFonts w:hint="eastAsia" w:ascii="宋体" w:hAnsi="宋体" w:cs="宋体"/>
          <w:color w:val="0000FF"/>
          <w:sz w:val="28"/>
          <w:lang w:val="en-US" w:eastAsia="zh-CN"/>
        </w:rPr>
        <w:t>4</w:t>
      </w:r>
      <w:r>
        <w:rPr>
          <w:rFonts w:hint="default" w:ascii="宋体" w:hAnsi="宋体" w:cs="宋体"/>
          <w:color w:val="0000FF"/>
          <w:sz w:val="28"/>
          <w:lang w:val="en-US" w:eastAsia="zh-CN"/>
        </w:rPr>
        <w:t>）其他根本违约的情形。</w:t>
      </w:r>
    </w:p>
    <w:p>
      <w:pPr>
        <w:snapToGrid w:val="0"/>
        <w:spacing w:line="560" w:lineRule="exact"/>
        <w:ind w:firstLine="562" w:firstLineChars="200"/>
        <w:outlineLvl w:val="0"/>
        <w:rPr>
          <w:rFonts w:hint="eastAsia" w:hAnsi="宋体" w:cs="宋体"/>
          <w:bCs/>
          <w:color w:val="auto"/>
          <w:sz w:val="28"/>
          <w:szCs w:val="28"/>
        </w:rPr>
      </w:pPr>
      <w:r>
        <w:rPr>
          <w:rFonts w:hint="eastAsia" w:ascii="宋体" w:hAnsi="宋体" w:cs="宋体"/>
          <w:b/>
          <w:bCs/>
          <w:color w:val="auto"/>
          <w:sz w:val="28"/>
        </w:rPr>
        <w:t>1</w:t>
      </w:r>
      <w:r>
        <w:rPr>
          <w:rFonts w:hint="eastAsia" w:ascii="宋体" w:hAnsi="宋体" w:cs="宋体"/>
          <w:b/>
          <w:bCs/>
          <w:color w:val="auto"/>
          <w:sz w:val="28"/>
          <w:lang w:val="en-US" w:eastAsia="zh-CN"/>
        </w:rPr>
        <w:t>1</w:t>
      </w:r>
      <w:r>
        <w:rPr>
          <w:rFonts w:hint="eastAsia" w:ascii="宋体" w:hAnsi="宋体" w:cs="宋体"/>
          <w:b/>
          <w:bCs/>
          <w:color w:val="auto"/>
          <w:sz w:val="28"/>
        </w:rPr>
        <w:t>.违约责任</w:t>
      </w:r>
    </w:p>
    <w:p>
      <w:pPr>
        <w:snapToGrid w:val="0"/>
        <w:spacing w:line="560" w:lineRule="exact"/>
        <w:ind w:firstLine="560" w:firstLineChars="200"/>
        <w:outlineLvl w:val="0"/>
        <w:rPr>
          <w:rFonts w:hint="eastAsia" w:hAnsi="宋体" w:cs="宋体"/>
          <w:bCs/>
          <w:color w:val="auto"/>
          <w:sz w:val="28"/>
          <w:szCs w:val="28"/>
        </w:rPr>
      </w:pPr>
      <w:r>
        <w:rPr>
          <w:rFonts w:hint="eastAsia" w:hAnsi="宋体" w:cs="宋体"/>
          <w:bCs/>
          <w:color w:val="auto"/>
          <w:sz w:val="28"/>
          <w:szCs w:val="28"/>
        </w:rPr>
        <w:t>1</w:t>
      </w:r>
      <w:r>
        <w:rPr>
          <w:rFonts w:hint="eastAsia" w:hAnsi="宋体" w:cs="宋体"/>
          <w:bCs/>
          <w:color w:val="auto"/>
          <w:sz w:val="28"/>
          <w:szCs w:val="28"/>
          <w:lang w:val="en-US" w:eastAsia="zh-CN"/>
        </w:rPr>
        <w:t>1</w:t>
      </w:r>
      <w:r>
        <w:rPr>
          <w:rFonts w:hint="eastAsia" w:hAnsi="宋体" w:cs="宋体"/>
          <w:bCs/>
          <w:color w:val="auto"/>
          <w:sz w:val="28"/>
          <w:szCs w:val="28"/>
        </w:rPr>
        <w:t>.</w:t>
      </w:r>
      <w:r>
        <w:rPr>
          <w:rFonts w:hint="eastAsia" w:hAnsi="宋体" w:cs="宋体"/>
          <w:bCs/>
          <w:color w:val="auto"/>
          <w:sz w:val="28"/>
          <w:szCs w:val="28"/>
          <w:lang w:val="en-US" w:eastAsia="zh-CN"/>
        </w:rPr>
        <w:t>1</w:t>
      </w:r>
      <w:r>
        <w:rPr>
          <w:rFonts w:hint="eastAsia" w:hAnsi="宋体" w:cs="宋体"/>
          <w:bCs/>
          <w:color w:val="auto"/>
          <w:sz w:val="28"/>
          <w:szCs w:val="28"/>
        </w:rPr>
        <w:t xml:space="preserve"> 任意一方在履行中本合同</w:t>
      </w:r>
      <w:r>
        <w:rPr>
          <w:rFonts w:hint="eastAsia" w:hAnsi="宋体" w:cs="宋体"/>
          <w:bCs/>
          <w:color w:val="FF0000"/>
          <w:sz w:val="28"/>
          <w:szCs w:val="28"/>
          <w:lang w:val="en-US" w:eastAsia="zh-CN"/>
        </w:rPr>
        <w:t>中</w:t>
      </w:r>
      <w:r>
        <w:rPr>
          <w:rFonts w:hint="eastAsia" w:hAnsi="宋体" w:cs="宋体"/>
          <w:bCs/>
          <w:color w:val="FF0000"/>
          <w:sz w:val="28"/>
          <w:szCs w:val="28"/>
        </w:rPr>
        <w:t>违反</w:t>
      </w:r>
      <w:r>
        <w:rPr>
          <w:rFonts w:hint="eastAsia" w:hAnsi="宋体" w:cs="宋体"/>
          <w:bCs/>
          <w:color w:val="auto"/>
          <w:sz w:val="28"/>
          <w:szCs w:val="28"/>
        </w:rPr>
        <w:t>约定，造成对方损失的，违约方应根据违约情况赔偿对方损失，但赔偿总额不超过合同总金额的20%。</w:t>
      </w:r>
    </w:p>
    <w:p>
      <w:pPr>
        <w:pStyle w:val="2"/>
        <w:spacing w:line="560" w:lineRule="exact"/>
        <w:ind w:firstLine="560" w:firstLineChars="200"/>
        <w:rPr>
          <w:rFonts w:hint="eastAsia" w:hAnsi="宋体" w:cs="宋体"/>
          <w:bCs/>
          <w:color w:val="FF0000"/>
          <w:sz w:val="28"/>
          <w:szCs w:val="28"/>
          <w:lang w:val="en-US" w:eastAsia="zh-CN"/>
        </w:rPr>
      </w:pPr>
      <w:r>
        <w:rPr>
          <w:rFonts w:hint="eastAsia" w:hAnsi="宋体" w:cs="宋体"/>
          <w:bCs/>
          <w:color w:val="FF0000"/>
          <w:sz w:val="28"/>
          <w:szCs w:val="28"/>
          <w:lang w:val="en-US" w:eastAsia="zh-CN"/>
        </w:rPr>
        <w:t>11.2乙方未按本合同约定为甲方提供技术服务、完成技术服务工作，</w:t>
      </w:r>
      <w:r>
        <w:rPr>
          <w:rFonts w:hint="eastAsia"/>
          <w:color w:val="FF0000"/>
          <w:sz w:val="28"/>
          <w:szCs w:val="28"/>
        </w:rPr>
        <w:t>乙方除立即纠正和赔偿甲方由此造成的损失外</w:t>
      </w:r>
      <w:r>
        <w:rPr>
          <w:rFonts w:hint="eastAsia"/>
          <w:color w:val="FF0000"/>
          <w:sz w:val="28"/>
          <w:szCs w:val="28"/>
          <w:lang w:eastAsia="zh-CN"/>
        </w:rPr>
        <w:t>，</w:t>
      </w:r>
      <w:r>
        <w:rPr>
          <w:rFonts w:hint="eastAsia"/>
          <w:color w:val="FF0000"/>
          <w:sz w:val="28"/>
          <w:szCs w:val="28"/>
          <w:lang w:val="en-US" w:eastAsia="zh-CN"/>
        </w:rPr>
        <w:t>每出现一次，还</w:t>
      </w:r>
      <w:r>
        <w:rPr>
          <w:rFonts w:hint="eastAsia" w:hAnsi="宋体" w:cs="宋体"/>
          <w:bCs/>
          <w:color w:val="FF0000"/>
          <w:sz w:val="28"/>
          <w:szCs w:val="28"/>
          <w:lang w:val="en-US" w:eastAsia="zh-CN"/>
        </w:rPr>
        <w:t>应按</w:t>
      </w:r>
      <w:r>
        <w:rPr>
          <w:rFonts w:hint="eastAsia" w:hAnsi="宋体" w:cs="宋体"/>
          <w:bCs/>
          <w:color w:val="0000FF"/>
          <w:sz w:val="28"/>
          <w:szCs w:val="28"/>
          <w:u w:val="single"/>
          <w:lang w:val="en-US" w:eastAsia="zh-CN"/>
        </w:rPr>
        <w:t xml:space="preserve"> 2000</w:t>
      </w:r>
      <w:r>
        <w:rPr>
          <w:rFonts w:hint="eastAsia" w:hAnsi="宋体" w:cs="宋体"/>
          <w:bCs/>
          <w:color w:val="FF0000"/>
          <w:sz w:val="28"/>
          <w:szCs w:val="28"/>
          <w:u w:val="single"/>
          <w:lang w:val="en-US" w:eastAsia="zh-CN"/>
        </w:rPr>
        <w:t xml:space="preserve"> </w:t>
      </w:r>
      <w:r>
        <w:rPr>
          <w:rFonts w:hint="eastAsia" w:hAnsi="宋体" w:cs="宋体"/>
          <w:bCs/>
          <w:color w:val="FF0000"/>
          <w:sz w:val="28"/>
          <w:szCs w:val="28"/>
          <w:lang w:val="en-US" w:eastAsia="zh-CN"/>
        </w:rPr>
        <w:t>元/次的标准向甲方支付违约金。违约金甲方有权在技术服务报酬中扣除，</w:t>
      </w:r>
      <w:r>
        <w:rPr>
          <w:rFonts w:hint="eastAsia" w:hAnsi="宋体" w:cs="宋体"/>
          <w:bCs/>
          <w:color w:val="FF0000"/>
          <w:sz w:val="28"/>
          <w:szCs w:val="28"/>
        </w:rPr>
        <w:t>但赔偿总额不超过合同总金额的20%</w:t>
      </w:r>
      <w:r>
        <w:rPr>
          <w:rFonts w:hint="eastAsia" w:hAnsi="宋体" w:cs="宋体"/>
          <w:bCs/>
          <w:color w:val="auto"/>
          <w:sz w:val="28"/>
          <w:szCs w:val="28"/>
          <w:lang w:val="en-US" w:eastAsia="zh-CN"/>
        </w:rPr>
        <w:t>。</w:t>
      </w:r>
    </w:p>
    <w:p>
      <w:pPr>
        <w:numPr>
          <w:ilvl w:val="0"/>
          <w:numId w:val="0"/>
        </w:numPr>
        <w:spacing w:line="560" w:lineRule="exact"/>
        <w:ind w:firstLine="562" w:firstLineChars="200"/>
        <w:rPr>
          <w:rFonts w:hint="eastAsia" w:hAnsi="宋体" w:cs="宋体"/>
          <w:b/>
          <w:color w:val="auto"/>
          <w:sz w:val="28"/>
          <w:szCs w:val="28"/>
        </w:rPr>
      </w:pPr>
      <w:r>
        <w:rPr>
          <w:rFonts w:hint="eastAsia" w:ascii="Times New Roman" w:hAnsi="宋体" w:eastAsia="宋体" w:cs="宋体"/>
          <w:b/>
          <w:color w:val="auto"/>
          <w:kern w:val="2"/>
          <w:sz w:val="28"/>
          <w:szCs w:val="28"/>
          <w:lang w:val="en-US" w:eastAsia="zh-CN" w:bidi="ar-SA"/>
        </w:rPr>
        <w:t>1</w:t>
      </w:r>
      <w:r>
        <w:rPr>
          <w:rFonts w:hint="eastAsia" w:hAnsi="宋体" w:cs="宋体"/>
          <w:b/>
          <w:color w:val="auto"/>
          <w:kern w:val="2"/>
          <w:sz w:val="28"/>
          <w:szCs w:val="28"/>
          <w:lang w:val="en-US" w:eastAsia="zh-CN" w:bidi="ar-SA"/>
        </w:rPr>
        <w:t>2</w:t>
      </w:r>
      <w:r>
        <w:rPr>
          <w:rFonts w:hint="eastAsia" w:ascii="Times New Roman" w:hAnsi="宋体" w:eastAsia="宋体" w:cs="宋体"/>
          <w:b/>
          <w:color w:val="auto"/>
          <w:kern w:val="2"/>
          <w:sz w:val="28"/>
          <w:szCs w:val="28"/>
          <w:lang w:val="en-US" w:eastAsia="zh-CN" w:bidi="ar-SA"/>
        </w:rPr>
        <w:t>.</w:t>
      </w:r>
      <w:r>
        <w:rPr>
          <w:rFonts w:hint="eastAsia" w:hAnsi="宋体" w:cs="宋体"/>
          <w:b/>
          <w:color w:val="auto"/>
          <w:sz w:val="28"/>
          <w:szCs w:val="28"/>
        </w:rPr>
        <w:t>争议解决：</w:t>
      </w:r>
    </w:p>
    <w:p>
      <w:pPr>
        <w:numPr>
          <w:ilvl w:val="0"/>
          <w:numId w:val="0"/>
        </w:numPr>
        <w:spacing w:line="560" w:lineRule="exact"/>
        <w:ind w:firstLine="560" w:firstLineChars="200"/>
        <w:rPr>
          <w:rFonts w:hint="eastAsia"/>
          <w:color w:val="FF0000"/>
          <w:sz w:val="28"/>
        </w:rPr>
      </w:pPr>
      <w:r>
        <w:rPr>
          <w:rFonts w:hint="eastAsia"/>
          <w:color w:val="auto"/>
          <w:sz w:val="28"/>
        </w:rPr>
        <w:t>双方因履行本合同而发生的争议，应先协商解决。协商不成的</w:t>
      </w:r>
      <w:r>
        <w:rPr>
          <w:rFonts w:hint="eastAsia"/>
          <w:color w:val="FF0000"/>
          <w:sz w:val="28"/>
        </w:rPr>
        <w:t>，</w:t>
      </w:r>
      <w:r>
        <w:rPr>
          <w:rFonts w:hint="eastAsia"/>
          <w:color w:val="FF0000"/>
          <w:sz w:val="28"/>
          <w:lang w:val="en-US" w:eastAsia="zh-CN"/>
        </w:rPr>
        <w:t>任何一方可向</w:t>
      </w:r>
      <w:r>
        <w:rPr>
          <w:rFonts w:hint="eastAsia"/>
          <w:color w:val="auto"/>
          <w:sz w:val="28"/>
        </w:rPr>
        <w:t>甲方所在地有管辖权的人民法院</w:t>
      </w:r>
      <w:r>
        <w:rPr>
          <w:rFonts w:hint="eastAsia"/>
          <w:color w:val="FF0000"/>
          <w:sz w:val="28"/>
          <w:lang w:val="en-US" w:eastAsia="zh-CN"/>
        </w:rPr>
        <w:t>提起诉讼解决</w:t>
      </w:r>
      <w:r>
        <w:rPr>
          <w:rFonts w:hint="eastAsia"/>
          <w:color w:val="FF0000"/>
          <w:sz w:val="28"/>
        </w:rPr>
        <w:t>。</w:t>
      </w:r>
    </w:p>
    <w:p>
      <w:pPr>
        <w:pStyle w:val="8"/>
        <w:spacing w:line="560" w:lineRule="exact"/>
        <w:ind w:firstLine="562" w:firstLineChars="200"/>
        <w:rPr>
          <w:rFonts w:hAnsi="宋体" w:cs="宋体"/>
          <w:b/>
          <w:color w:val="auto"/>
          <w:sz w:val="28"/>
          <w:szCs w:val="28"/>
        </w:rPr>
      </w:pPr>
      <w:r>
        <w:rPr>
          <w:rFonts w:hint="eastAsia" w:hAnsi="宋体" w:cs="宋体"/>
          <w:b/>
          <w:color w:val="auto"/>
          <w:sz w:val="28"/>
          <w:szCs w:val="28"/>
        </w:rPr>
        <w:t>1</w:t>
      </w:r>
      <w:r>
        <w:rPr>
          <w:rFonts w:hint="eastAsia" w:hAnsi="宋体" w:cs="宋体"/>
          <w:b/>
          <w:color w:val="auto"/>
          <w:sz w:val="28"/>
          <w:szCs w:val="28"/>
          <w:lang w:val="en-US" w:eastAsia="zh-CN"/>
        </w:rPr>
        <w:t>3</w:t>
      </w:r>
      <w:r>
        <w:rPr>
          <w:rFonts w:hint="eastAsia" w:hAnsi="宋体" w:cs="宋体"/>
          <w:b/>
          <w:color w:val="auto"/>
          <w:sz w:val="28"/>
          <w:szCs w:val="28"/>
        </w:rPr>
        <w:t>.附则:</w:t>
      </w:r>
    </w:p>
    <w:p>
      <w:pPr>
        <w:pStyle w:val="8"/>
        <w:spacing w:line="560" w:lineRule="exact"/>
        <w:ind w:firstLine="560" w:firstLineChars="200"/>
        <w:rPr>
          <w:rFonts w:hint="eastAsia" w:hAnsi="宋体" w:cs="宋体"/>
          <w:bCs/>
          <w:color w:val="auto"/>
          <w:sz w:val="28"/>
          <w:szCs w:val="28"/>
        </w:rPr>
      </w:pPr>
      <w:r>
        <w:rPr>
          <w:rFonts w:hint="eastAsia" w:hAnsi="宋体" w:cs="宋体"/>
          <w:bCs/>
          <w:color w:val="auto"/>
          <w:sz w:val="28"/>
          <w:szCs w:val="28"/>
        </w:rPr>
        <w:t>1</w:t>
      </w:r>
      <w:r>
        <w:rPr>
          <w:rFonts w:hint="eastAsia" w:hAnsi="宋体" w:cs="宋体"/>
          <w:bCs/>
          <w:color w:val="auto"/>
          <w:sz w:val="28"/>
          <w:szCs w:val="28"/>
          <w:lang w:val="en-US" w:eastAsia="zh-CN"/>
        </w:rPr>
        <w:t>2</w:t>
      </w:r>
      <w:r>
        <w:rPr>
          <w:rFonts w:hint="eastAsia" w:hAnsi="宋体" w:cs="宋体"/>
          <w:bCs/>
          <w:color w:val="auto"/>
          <w:sz w:val="28"/>
          <w:szCs w:val="28"/>
        </w:rPr>
        <w:t>.1本合同未尽事宜，双方可协商一致后签订补充协议。</w:t>
      </w:r>
    </w:p>
    <w:p>
      <w:pPr>
        <w:pStyle w:val="8"/>
        <w:spacing w:line="560" w:lineRule="exact"/>
        <w:ind w:firstLine="560" w:firstLineChars="200"/>
        <w:rPr>
          <w:rFonts w:hint="eastAsia"/>
          <w:color w:val="auto"/>
          <w:sz w:val="28"/>
          <w:u w:val="single"/>
        </w:rPr>
      </w:pPr>
      <w:r>
        <w:rPr>
          <w:rFonts w:hint="eastAsia" w:hAnsi="宋体" w:cs="宋体"/>
          <w:bCs/>
          <w:color w:val="auto"/>
          <w:sz w:val="28"/>
          <w:szCs w:val="28"/>
        </w:rPr>
        <w:t>1</w:t>
      </w:r>
      <w:r>
        <w:rPr>
          <w:rFonts w:hint="eastAsia" w:hAnsi="宋体" w:cs="宋体"/>
          <w:bCs/>
          <w:color w:val="auto"/>
          <w:sz w:val="28"/>
          <w:szCs w:val="28"/>
          <w:lang w:val="en-US" w:eastAsia="zh-CN"/>
        </w:rPr>
        <w:t>2</w:t>
      </w:r>
      <w:r>
        <w:rPr>
          <w:rFonts w:hint="eastAsia" w:hAnsi="宋体" w:cs="宋体"/>
          <w:bCs/>
          <w:color w:val="auto"/>
          <w:sz w:val="28"/>
          <w:szCs w:val="28"/>
        </w:rPr>
        <w:t>.2 本合同组成文件及解释顺序如下：乙方履行本合同过程中的承诺；本合同补充协议；本合同及附件；其他与本合同有关的资料。</w:t>
      </w:r>
    </w:p>
    <w:p>
      <w:pPr>
        <w:spacing w:line="560" w:lineRule="exact"/>
        <w:ind w:firstLine="560" w:firstLineChars="200"/>
        <w:rPr>
          <w:rFonts w:hint="eastAsia"/>
          <w:color w:val="auto"/>
          <w:sz w:val="28"/>
        </w:rPr>
      </w:pPr>
      <w:r>
        <w:rPr>
          <w:rFonts w:hint="eastAsia"/>
          <w:color w:val="auto"/>
          <w:sz w:val="28"/>
        </w:rPr>
        <w:t>1</w:t>
      </w:r>
      <w:r>
        <w:rPr>
          <w:rFonts w:hint="eastAsia"/>
          <w:color w:val="auto"/>
          <w:sz w:val="28"/>
          <w:lang w:val="en-US" w:eastAsia="zh-CN"/>
        </w:rPr>
        <w:t>2</w:t>
      </w:r>
      <w:r>
        <w:rPr>
          <w:rFonts w:hint="eastAsia"/>
          <w:color w:val="auto"/>
          <w:sz w:val="28"/>
        </w:rPr>
        <w:t>.3  本合同一式</w:t>
      </w:r>
      <w:r>
        <w:rPr>
          <w:rFonts w:hint="eastAsia"/>
          <w:color w:val="auto"/>
          <w:sz w:val="28"/>
          <w:u w:val="single"/>
        </w:rPr>
        <w:t xml:space="preserve"> 五 </w:t>
      </w:r>
      <w:r>
        <w:rPr>
          <w:rFonts w:hint="eastAsia"/>
          <w:color w:val="auto"/>
          <w:sz w:val="28"/>
        </w:rPr>
        <w:t>份，甲方执三份、乙方执二份，自双方签字并盖章之日起生效。</w:t>
      </w:r>
    </w:p>
    <w:p>
      <w:pPr>
        <w:rPr>
          <w:rFonts w:hint="eastAsia"/>
          <w:color w:val="auto"/>
          <w:sz w:val="28"/>
        </w:rPr>
      </w:pPr>
    </w:p>
    <w:p>
      <w:pPr>
        <w:ind w:left="6720" w:hanging="6192" w:hangingChars="2400"/>
        <w:rPr>
          <w:rFonts w:hint="eastAsia"/>
          <w:color w:val="auto"/>
          <w:sz w:val="28"/>
          <w:u w:val="single"/>
        </w:rPr>
      </w:pPr>
      <w:r>
        <w:rPr>
          <w:rFonts w:hint="eastAsia"/>
          <w:color w:val="auto"/>
          <w:spacing w:val="-11"/>
          <w:sz w:val="28"/>
          <w:u w:val="none"/>
        </w:rPr>
        <w:t xml:space="preserve">甲方（盖章）：娄底市中心医院  </w:t>
      </w:r>
      <w:r>
        <w:rPr>
          <w:rFonts w:hint="eastAsia"/>
          <w:color w:val="auto"/>
          <w:sz w:val="28"/>
          <w:u w:val="none"/>
        </w:rPr>
        <w:t xml:space="preserve">   </w:t>
      </w:r>
      <w:r>
        <w:rPr>
          <w:rFonts w:hint="eastAsia"/>
          <w:color w:val="auto"/>
          <w:spacing w:val="-11"/>
          <w:sz w:val="28"/>
          <w:u w:val="none"/>
        </w:rPr>
        <w:t>乙方（盖章）：</w:t>
      </w:r>
      <w:r>
        <w:rPr>
          <w:rFonts w:hint="eastAsia"/>
          <w:color w:val="0000FF"/>
          <w:spacing w:val="-11"/>
          <w:sz w:val="28"/>
          <w:u w:val="none"/>
          <w:lang w:val="en-US" w:eastAsia="zh-CN"/>
        </w:rPr>
        <w:t>卫宁健康科技集团股份</w:t>
      </w:r>
      <w:r>
        <w:rPr>
          <w:rFonts w:hint="eastAsia"/>
          <w:color w:val="0000FF"/>
          <w:spacing w:val="-11"/>
          <w:sz w:val="28"/>
          <w:lang w:val="en-US" w:eastAsia="zh-CN"/>
        </w:rPr>
        <w:t>有限公司</w:t>
      </w:r>
      <w:r>
        <w:rPr>
          <w:rFonts w:hint="eastAsia"/>
          <w:color w:val="0000FF"/>
          <w:sz w:val="28"/>
        </w:rPr>
        <w:t xml:space="preserve"> </w:t>
      </w:r>
      <w:r>
        <w:rPr>
          <w:rFonts w:hint="eastAsia"/>
          <w:color w:val="auto"/>
          <w:sz w:val="28"/>
        </w:rPr>
        <w:t xml:space="preserve"> </w:t>
      </w:r>
    </w:p>
    <w:p>
      <w:pPr>
        <w:rPr>
          <w:rFonts w:hint="eastAsia"/>
          <w:sz w:val="28"/>
        </w:rPr>
      </w:pPr>
    </w:p>
    <w:p>
      <w:pPr>
        <w:rPr>
          <w:rFonts w:hint="eastAsia"/>
          <w:sz w:val="28"/>
        </w:rPr>
      </w:pPr>
    </w:p>
    <w:p>
      <w:pPr>
        <w:rPr>
          <w:rFonts w:hint="eastAsia"/>
          <w:sz w:val="28"/>
        </w:rPr>
      </w:pPr>
      <w:r>
        <w:rPr>
          <w:rFonts w:hint="eastAsia"/>
          <w:sz w:val="28"/>
        </w:rPr>
        <w:t>法定代表人</w:t>
      </w:r>
      <w:r>
        <w:rPr>
          <w:rFonts w:hint="eastAsia"/>
          <w:sz w:val="28"/>
          <w:u w:val="none"/>
        </w:rPr>
        <w:t xml:space="preserve">（签名）：     </w:t>
      </w:r>
      <w:r>
        <w:rPr>
          <w:rFonts w:hint="eastAsia"/>
          <w:sz w:val="28"/>
          <w:u w:val="none"/>
          <w:lang w:val="en-US" w:eastAsia="zh-CN"/>
        </w:rPr>
        <w:t xml:space="preserve">     </w:t>
      </w:r>
      <w:r>
        <w:rPr>
          <w:rFonts w:hint="eastAsia"/>
          <w:sz w:val="28"/>
        </w:rPr>
        <w:t>法定代表人</w:t>
      </w:r>
      <w:r>
        <w:rPr>
          <w:rFonts w:hint="eastAsia"/>
          <w:sz w:val="28"/>
          <w:u w:val="none"/>
        </w:rPr>
        <w:t>（签名）：</w:t>
      </w:r>
    </w:p>
    <w:p>
      <w:pPr>
        <w:rPr>
          <w:rFonts w:hint="eastAsia"/>
          <w:sz w:val="28"/>
        </w:rPr>
      </w:pPr>
    </w:p>
    <w:p>
      <w:pPr>
        <w:rPr>
          <w:rFonts w:hint="eastAsia"/>
          <w:sz w:val="28"/>
        </w:rPr>
      </w:pPr>
    </w:p>
    <w:p>
      <w:pPr>
        <w:rPr>
          <w:rFonts w:hint="eastAsia"/>
          <w:sz w:val="28"/>
          <w:u w:val="none"/>
        </w:rPr>
      </w:pPr>
      <w:r>
        <w:rPr>
          <w:rFonts w:hint="eastAsia"/>
          <w:color w:val="FF0000"/>
          <w:sz w:val="28"/>
          <w:u w:val="none"/>
        </w:rPr>
        <w:t>或</w:t>
      </w:r>
      <w:r>
        <w:rPr>
          <w:rFonts w:hint="eastAsia"/>
          <w:sz w:val="28"/>
          <w:u w:val="none"/>
        </w:rPr>
        <w:t xml:space="preserve">委托代理人（签名）：         </w:t>
      </w:r>
      <w:r>
        <w:rPr>
          <w:rFonts w:hint="eastAsia"/>
          <w:color w:val="FF0000"/>
          <w:sz w:val="28"/>
          <w:u w:val="none"/>
        </w:rPr>
        <w:t>或</w:t>
      </w:r>
      <w:r>
        <w:rPr>
          <w:rFonts w:hint="eastAsia"/>
          <w:sz w:val="28"/>
          <w:u w:val="none"/>
        </w:rPr>
        <w:t xml:space="preserve">委托代理人（签名）：                              </w:t>
      </w:r>
    </w:p>
    <w:p>
      <w:pPr>
        <w:rPr>
          <w:rFonts w:hint="eastAsia"/>
          <w:sz w:val="28"/>
        </w:rPr>
      </w:pPr>
    </w:p>
    <w:p>
      <w:pPr>
        <w:rPr>
          <w:rFonts w:hint="eastAsia"/>
          <w:sz w:val="28"/>
        </w:rPr>
      </w:pPr>
    </w:p>
    <w:p>
      <w:pPr>
        <w:rPr>
          <w:rFonts w:hint="eastAsia"/>
          <w:sz w:val="28"/>
        </w:rPr>
      </w:pPr>
    </w:p>
    <w:p>
      <w:pPr>
        <w:rPr>
          <w:sz w:val="28"/>
        </w:rPr>
      </w:pPr>
      <w:r>
        <w:rPr>
          <w:rFonts w:hint="eastAsia"/>
          <w:sz w:val="28"/>
        </w:rPr>
        <w:t>合同签订地：娄底市娄星区      签订日期：202</w:t>
      </w:r>
      <w:r>
        <w:rPr>
          <w:rFonts w:hint="eastAsia"/>
          <w:sz w:val="28"/>
          <w:lang w:val="en-US" w:eastAsia="zh-CN"/>
        </w:rPr>
        <w:t>3</w:t>
      </w:r>
      <w:r>
        <w:rPr>
          <w:rFonts w:hint="eastAsia"/>
          <w:sz w:val="28"/>
        </w:rPr>
        <w:t>年   月   日</w:t>
      </w:r>
    </w:p>
    <w:p>
      <w:pPr>
        <w:pStyle w:val="3"/>
        <w:numPr>
          <w:ilvl w:val="0"/>
          <w:numId w:val="0"/>
        </w:numPr>
        <w:spacing w:line="240" w:lineRule="auto"/>
        <w:ind w:left="2940" w:leftChars="0"/>
        <w:jc w:val="both"/>
        <w:rPr>
          <w:rFonts w:hint="eastAsia" w:ascii="宋体" w:hAnsi="宋体" w:cs="宋体"/>
          <w:color w:val="auto"/>
          <w:sz w:val="30"/>
          <w:szCs w:val="30"/>
        </w:rPr>
      </w:pPr>
      <w:r>
        <w:rPr>
          <w:rFonts w:hint="eastAsia" w:ascii="宋体" w:hAnsi="宋体" w:cs="宋体"/>
          <w:color w:val="auto"/>
          <w:sz w:val="30"/>
          <w:szCs w:val="30"/>
          <w:lang w:val="en-US" w:eastAsia="zh-CN"/>
        </w:rPr>
        <w:t xml:space="preserve">第三章 </w:t>
      </w:r>
      <w:r>
        <w:rPr>
          <w:rFonts w:hint="eastAsia" w:ascii="宋体" w:hAnsi="宋体" w:cs="宋体"/>
          <w:color w:val="auto"/>
          <w:sz w:val="30"/>
          <w:szCs w:val="30"/>
        </w:rPr>
        <w:t>投标文件的格式</w:t>
      </w:r>
    </w:p>
    <w:p>
      <w:pPr>
        <w:pStyle w:val="3"/>
        <w:numPr>
          <w:ilvl w:val="0"/>
          <w:numId w:val="0"/>
        </w:numPr>
        <w:spacing w:line="240" w:lineRule="auto"/>
        <w:ind w:firstLine="2108" w:firstLineChars="700"/>
        <w:jc w:val="both"/>
        <w:rPr>
          <w:rFonts w:hint="eastAsia" w:ascii="宋体" w:hAnsi="宋体" w:cs="宋体"/>
          <w:color w:val="auto"/>
          <w:sz w:val="30"/>
          <w:szCs w:val="30"/>
        </w:rPr>
      </w:pPr>
      <w:r>
        <w:rPr>
          <w:rFonts w:hint="eastAsia" w:ascii="宋体" w:hAnsi="宋体" w:cs="宋体"/>
          <w:color w:val="auto"/>
          <w:sz w:val="30"/>
          <w:szCs w:val="30"/>
        </w:rPr>
        <w:t>（必须按以下标题和顺序进行编制）</w:t>
      </w:r>
    </w:p>
    <w:p>
      <w:pPr>
        <w:rPr>
          <w:rFonts w:hint="eastAsia" w:ascii="宋体" w:hAnsi="宋体" w:cs="宋体"/>
          <w:color w:val="auto"/>
        </w:rPr>
      </w:pPr>
    </w:p>
    <w:bookmarkEnd w:id="1"/>
    <w:p>
      <w:pPr>
        <w:rPr>
          <w:rFonts w:hint="eastAsia"/>
          <w:color w:val="auto"/>
        </w:rPr>
      </w:pPr>
    </w:p>
    <w:p>
      <w:pPr>
        <w:jc w:val="center"/>
        <w:rPr>
          <w:b/>
          <w:color w:val="auto"/>
          <w:sz w:val="24"/>
        </w:rPr>
      </w:pPr>
      <w:r>
        <w:rPr>
          <w:b/>
          <w:color w:val="auto"/>
          <w:sz w:val="28"/>
          <w:szCs w:val="28"/>
        </w:rPr>
        <w:t>第一部分、开标一览表</w:t>
      </w:r>
    </w:p>
    <w:p>
      <w:pPr>
        <w:jc w:val="center"/>
        <w:rPr>
          <w:rFonts w:hint="eastAsia" w:eastAsia="宋体"/>
          <w:b/>
          <w:color w:val="auto"/>
          <w:sz w:val="24"/>
          <w:lang w:eastAsia="zh-CN"/>
        </w:rPr>
      </w:pPr>
      <w:r>
        <w:rPr>
          <w:rFonts w:hint="eastAsia"/>
          <w:b/>
          <w:color w:val="auto"/>
          <w:sz w:val="24"/>
          <w:lang w:eastAsia="zh-CN"/>
        </w:rPr>
        <w:t>注：此项内容需包含投标商品名称、规格型号、生产厂家、数量、单价、总价、质保年限等信息</w:t>
      </w:r>
    </w:p>
    <w:p>
      <w:pPr>
        <w:pStyle w:val="18"/>
        <w:rPr>
          <w:color w:val="auto"/>
        </w:rPr>
      </w:pPr>
    </w:p>
    <w:p>
      <w:pPr>
        <w:adjustRightInd w:val="0"/>
        <w:snapToGrid w:val="0"/>
        <w:spacing w:line="360"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第二部分、资格证明文件</w:t>
      </w:r>
    </w:p>
    <w:p>
      <w:pPr>
        <w:pStyle w:val="17"/>
        <w:rPr>
          <w:rFonts w:hint="eastAsia"/>
          <w:lang w:eastAsia="zh-CN"/>
        </w:rPr>
      </w:pPr>
    </w:p>
    <w:p>
      <w:pPr>
        <w:adjustRightInd w:val="0"/>
        <w:snapToGrid w:val="0"/>
        <w:spacing w:line="360" w:lineRule="auto"/>
        <w:jc w:val="center"/>
        <w:rPr>
          <w:rFonts w:hint="eastAsia" w:ascii="宋体" w:hAnsi="宋体" w:cs="宋体"/>
          <w:b/>
          <w:color w:val="auto"/>
          <w:sz w:val="24"/>
          <w:szCs w:val="20"/>
        </w:rPr>
      </w:pPr>
    </w:p>
    <w:p>
      <w:pPr>
        <w:adjustRightInd w:val="0"/>
        <w:snapToGrid w:val="0"/>
        <w:spacing w:line="360" w:lineRule="auto"/>
        <w:jc w:val="center"/>
        <w:rPr>
          <w:rFonts w:hint="eastAsia" w:ascii="宋体" w:hAnsi="宋体" w:cs="宋体"/>
          <w:b/>
          <w:color w:val="auto"/>
          <w:sz w:val="24"/>
          <w:szCs w:val="20"/>
        </w:rPr>
      </w:pPr>
      <w:r>
        <w:rPr>
          <w:rFonts w:hint="eastAsia" w:ascii="宋体" w:hAnsi="宋体" w:cs="宋体"/>
          <w:b/>
          <w:color w:val="auto"/>
          <w:sz w:val="24"/>
          <w:szCs w:val="20"/>
        </w:rPr>
        <w:t>一、法定代表人授权委托书</w:t>
      </w:r>
    </w:p>
    <w:p>
      <w:pPr>
        <w:adjustRightInd w:val="0"/>
        <w:snapToGrid w:val="0"/>
        <w:spacing w:line="360" w:lineRule="auto"/>
        <w:rPr>
          <w:rFonts w:hint="eastAsia" w:ascii="宋体" w:hAnsi="宋体" w:cs="宋体"/>
          <w:b/>
          <w:color w:val="auto"/>
          <w:sz w:val="28"/>
          <w:szCs w:val="28"/>
        </w:rPr>
      </w:pP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本人</w:t>
      </w:r>
      <w:r>
        <w:rPr>
          <w:rFonts w:hint="eastAsia" w:ascii="宋体" w:hAnsi="宋体" w:cs="宋体"/>
          <w:color w:val="auto"/>
          <w:kern w:val="0"/>
          <w:sz w:val="24"/>
          <w:u w:val="single"/>
        </w:rPr>
        <w:t>（姓名、职务）</w:t>
      </w:r>
      <w:r>
        <w:rPr>
          <w:rFonts w:hint="eastAsia" w:ascii="宋体" w:hAnsi="宋体" w:cs="宋体"/>
          <w:color w:val="auto"/>
          <w:kern w:val="0"/>
          <w:sz w:val="24"/>
        </w:rPr>
        <w:t>系</w:t>
      </w:r>
      <w:r>
        <w:rPr>
          <w:rFonts w:hint="eastAsia" w:ascii="宋体" w:hAnsi="宋体" w:cs="宋体"/>
          <w:color w:val="auto"/>
          <w:kern w:val="0"/>
          <w:sz w:val="24"/>
          <w:u w:val="single"/>
        </w:rPr>
        <w:t xml:space="preserve"> （</w:t>
      </w:r>
      <w:r>
        <w:rPr>
          <w:rFonts w:hint="eastAsia" w:ascii="宋体" w:hAnsi="宋体" w:cs="宋体"/>
          <w:color w:val="auto"/>
          <w:sz w:val="24"/>
          <w:u w:val="single"/>
        </w:rPr>
        <w:t>投标人</w:t>
      </w:r>
      <w:r>
        <w:rPr>
          <w:rFonts w:hint="eastAsia" w:ascii="宋体" w:hAnsi="宋体" w:cs="宋体"/>
          <w:color w:val="auto"/>
          <w:kern w:val="0"/>
          <w:sz w:val="24"/>
          <w:u w:val="single"/>
        </w:rPr>
        <w:t>名称）</w:t>
      </w:r>
      <w:r>
        <w:rPr>
          <w:rFonts w:hint="eastAsia" w:ascii="宋体" w:hAnsi="宋体" w:cs="宋体"/>
          <w:color w:val="auto"/>
          <w:kern w:val="0"/>
          <w:sz w:val="24"/>
        </w:rPr>
        <w:t>的法定代表人，现授权</w:t>
      </w:r>
      <w:r>
        <w:rPr>
          <w:rFonts w:hint="eastAsia" w:ascii="宋体" w:hAnsi="宋体" w:cs="宋体"/>
          <w:color w:val="auto"/>
          <w:kern w:val="0"/>
          <w:sz w:val="24"/>
          <w:u w:val="single"/>
        </w:rPr>
        <w:t>（姓名、职务）</w:t>
      </w:r>
      <w:r>
        <w:rPr>
          <w:rFonts w:hint="eastAsia" w:ascii="宋体" w:hAnsi="宋体" w:cs="宋体"/>
          <w:color w:val="auto"/>
          <w:kern w:val="0"/>
          <w:sz w:val="24"/>
        </w:rPr>
        <w:t>为我方代理人。代理人根据授权，以我方名义签署、澄清、说明、补正、递交、撤回、修改</w:t>
      </w:r>
      <w:r>
        <w:rPr>
          <w:rFonts w:hint="eastAsia" w:ascii="宋体" w:hAnsi="宋体" w:cs="宋体"/>
          <w:color w:val="auto"/>
          <w:kern w:val="0"/>
          <w:sz w:val="24"/>
          <w:u w:val="single"/>
        </w:rPr>
        <w:t>（项目名称）</w:t>
      </w:r>
      <w:r>
        <w:rPr>
          <w:rFonts w:hint="eastAsia" w:ascii="宋体" w:hAnsi="宋体" w:cs="宋体"/>
          <w:color w:val="auto"/>
          <w:kern w:val="0"/>
          <w:sz w:val="24"/>
        </w:rPr>
        <w:t>（采购编号：</w:t>
      </w:r>
      <w:r>
        <w:rPr>
          <w:rFonts w:hint="eastAsia" w:ascii="宋体" w:hAnsi="宋体" w:cs="宋体"/>
          <w:color w:val="auto"/>
          <w:kern w:val="0"/>
          <w:sz w:val="24"/>
          <w:u w:val="single"/>
        </w:rPr>
        <w:t xml:space="preserve">     </w:t>
      </w:r>
      <w:r>
        <w:rPr>
          <w:rFonts w:hint="eastAsia" w:ascii="宋体" w:hAnsi="宋体" w:cs="宋体"/>
          <w:color w:val="auto"/>
          <w:kern w:val="0"/>
          <w:sz w:val="24"/>
        </w:rPr>
        <w:t>）投标文件、签订合同和处理有关事宜，其法律后果由我方承担。</w:t>
      </w:r>
    </w:p>
    <w:p>
      <w:pPr>
        <w:autoSpaceDE w:val="0"/>
        <w:autoSpaceDN w:val="0"/>
        <w:adjustRightInd w:val="0"/>
        <w:snapToGrid w:val="0"/>
        <w:spacing w:line="360" w:lineRule="auto"/>
        <w:ind w:firstLine="480" w:firstLineChars="200"/>
        <w:jc w:val="left"/>
        <w:rPr>
          <w:rFonts w:hint="eastAsia" w:ascii="宋体" w:hAnsi="宋体" w:cs="宋体"/>
          <w:color w:val="auto"/>
          <w:kern w:val="0"/>
          <w:sz w:val="24"/>
        </w:rPr>
      </w:pPr>
      <w:r>
        <w:rPr>
          <w:rFonts w:hint="eastAsia" w:ascii="宋体" w:hAnsi="宋体" w:cs="宋体"/>
          <w:color w:val="auto"/>
          <w:kern w:val="0"/>
          <w:sz w:val="24"/>
        </w:rPr>
        <w:t>委托期限：</w:t>
      </w:r>
      <w:r>
        <w:rPr>
          <w:rFonts w:hint="eastAsia" w:ascii="宋体" w:hAnsi="宋体" w:cs="宋体"/>
          <w:color w:val="auto"/>
          <w:kern w:val="0"/>
          <w:sz w:val="24"/>
          <w:u w:val="single"/>
        </w:rPr>
        <w:t xml:space="preserve">       </w:t>
      </w:r>
      <w:r>
        <w:rPr>
          <w:rFonts w:hint="eastAsia" w:ascii="宋体" w:hAnsi="宋体" w:cs="宋体"/>
          <w:color w:val="auto"/>
          <w:kern w:val="0"/>
          <w:sz w:val="24"/>
        </w:rPr>
        <w:t>。</w:t>
      </w:r>
    </w:p>
    <w:p>
      <w:pPr>
        <w:adjustRightInd w:val="0"/>
        <w:snapToGrid w:val="0"/>
        <w:spacing w:line="360" w:lineRule="auto"/>
        <w:ind w:firstLine="435"/>
        <w:rPr>
          <w:rFonts w:hint="eastAsia" w:ascii="宋体" w:hAnsi="宋体" w:cs="宋体"/>
          <w:color w:val="auto"/>
          <w:kern w:val="0"/>
          <w:sz w:val="24"/>
        </w:rPr>
      </w:pPr>
      <w:r>
        <w:rPr>
          <w:rFonts w:hint="eastAsia" w:ascii="宋体" w:hAnsi="宋体" w:cs="宋体"/>
          <w:color w:val="auto"/>
          <w:kern w:val="0"/>
          <w:sz w:val="24"/>
        </w:rPr>
        <w:t>代理人无转委托权。</w:t>
      </w:r>
    </w:p>
    <w:p>
      <w:pPr>
        <w:adjustRightInd w:val="0"/>
        <w:snapToGrid w:val="0"/>
        <w:spacing w:line="360" w:lineRule="auto"/>
        <w:ind w:firstLine="435"/>
        <w:rPr>
          <w:rFonts w:hint="eastAsia" w:ascii="宋体" w:hAnsi="宋体" w:cs="宋体"/>
          <w:color w:val="auto"/>
          <w:sz w:val="24"/>
        </w:rPr>
      </w:pPr>
      <w:r>
        <w:rPr>
          <w:rFonts w:hint="eastAsia" w:ascii="宋体" w:hAnsi="宋体" w:cs="宋体"/>
          <w:color w:val="auto"/>
          <w:sz w:val="24"/>
        </w:rPr>
        <w:t>本授权书于日期：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日签字生效，特此声明。</w:t>
      </w:r>
    </w:p>
    <w:p>
      <w:pPr>
        <w:adjustRightInd w:val="0"/>
        <w:snapToGrid w:val="0"/>
        <w:spacing w:line="360" w:lineRule="auto"/>
        <w:ind w:firstLine="480" w:firstLineChars="200"/>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委托代理人身份证（正面、反面）复印件</w:t>
            </w:r>
          </w:p>
        </w:tc>
      </w:tr>
    </w:tbl>
    <w:p>
      <w:pPr>
        <w:adjustRightInd w:val="0"/>
        <w:snapToGrid w:val="0"/>
        <w:spacing w:line="360" w:lineRule="auto"/>
        <w:rPr>
          <w:rFonts w:hint="eastAsia" w:ascii="宋体" w:hAnsi="宋体" w:cs="宋体"/>
          <w:color w:val="auto"/>
          <w:sz w:val="24"/>
        </w:rPr>
      </w:pPr>
    </w:p>
    <w:tbl>
      <w:tblPr>
        <w:tblStyle w:val="13"/>
        <w:tblW w:w="0" w:type="auto"/>
        <w:tblInd w:w="136"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97" w:hRule="atLeast"/>
        </w:trPr>
        <w:tc>
          <w:tcPr>
            <w:tcW w:w="8278" w:type="dxa"/>
            <w:noWrap w:val="0"/>
            <w:vAlign w:val="center"/>
          </w:tcPr>
          <w:p>
            <w:pPr>
              <w:adjustRightInd w:val="0"/>
              <w:snapToGrid w:val="0"/>
              <w:spacing w:line="360" w:lineRule="auto"/>
              <w:jc w:val="center"/>
              <w:rPr>
                <w:rFonts w:hint="eastAsia" w:ascii="宋体" w:hAnsi="宋体" w:cs="宋体"/>
                <w:color w:val="auto"/>
                <w:sz w:val="24"/>
              </w:rPr>
            </w:pPr>
            <w:r>
              <w:rPr>
                <w:rFonts w:hint="eastAsia" w:ascii="宋体" w:hAnsi="宋体" w:cs="宋体"/>
                <w:color w:val="auto"/>
                <w:sz w:val="24"/>
              </w:rPr>
              <w:t>法定代表人身份证（正面、反面）复印件</w:t>
            </w:r>
          </w:p>
        </w:tc>
      </w:tr>
    </w:tbl>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p>
    <w:p>
      <w:pPr>
        <w:adjustRightInd w:val="0"/>
        <w:snapToGrid w:val="0"/>
        <w:spacing w:line="360" w:lineRule="auto"/>
        <w:rPr>
          <w:rFonts w:hint="eastAsia" w:ascii="宋体" w:hAnsi="宋体" w:cs="宋体"/>
          <w:color w:val="auto"/>
          <w:sz w:val="24"/>
        </w:rPr>
      </w:pPr>
      <w:r>
        <w:rPr>
          <w:rFonts w:hint="eastAsia" w:ascii="宋体" w:hAnsi="宋体" w:cs="宋体"/>
          <w:color w:val="auto"/>
          <w:sz w:val="24"/>
        </w:rPr>
        <w:t>投标人名称（盖单位章）：</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法定代表人（签字）：</w:t>
      </w:r>
    </w:p>
    <w:p>
      <w:pPr>
        <w:adjustRightInd w:val="0"/>
        <w:snapToGrid w:val="0"/>
        <w:spacing w:line="360" w:lineRule="auto"/>
        <w:ind w:right="420"/>
        <w:rPr>
          <w:rFonts w:hint="eastAsia" w:ascii="宋体" w:hAnsi="宋体" w:cs="宋体"/>
          <w:color w:val="auto"/>
          <w:sz w:val="24"/>
        </w:rPr>
      </w:pPr>
      <w:r>
        <w:rPr>
          <w:rFonts w:hint="eastAsia" w:ascii="宋体" w:hAnsi="宋体" w:cs="宋体"/>
          <w:color w:val="auto"/>
          <w:sz w:val="24"/>
        </w:rPr>
        <w:t>委托代理人（签字）：</w:t>
      </w:r>
    </w:p>
    <w:p>
      <w:pPr>
        <w:adjustRightInd w:val="0"/>
        <w:snapToGrid w:val="0"/>
        <w:spacing w:line="360" w:lineRule="auto"/>
        <w:rPr>
          <w:rFonts w:hint="eastAsia" w:ascii="宋体" w:hAnsi="宋体" w:cs="宋体"/>
          <w:b/>
          <w:color w:val="auto"/>
          <w:sz w:val="24"/>
        </w:rPr>
      </w:pPr>
      <w:r>
        <w:rPr>
          <w:rFonts w:hint="eastAsia" w:ascii="宋体" w:hAnsi="宋体" w:cs="宋体"/>
          <w:color w:val="auto"/>
          <w:sz w:val="24"/>
        </w:rPr>
        <w:t>日期：</w:t>
      </w:r>
      <w:r>
        <w:rPr>
          <w:rFonts w:hint="eastAsia" w:ascii="宋体" w:hAnsi="宋体" w:cs="宋体"/>
          <w:color w:val="auto"/>
          <w:sz w:val="24"/>
          <w:u w:val="single"/>
        </w:rPr>
        <w:t xml:space="preserve">    </w:t>
      </w:r>
      <w:r>
        <w:rPr>
          <w:rFonts w:hint="eastAsia" w:ascii="宋体" w:hAnsi="宋体" w:cs="宋体"/>
          <w:color w:val="auto"/>
          <w:sz w:val="24"/>
        </w:rPr>
        <w:t>年</w:t>
      </w:r>
      <w:r>
        <w:rPr>
          <w:rFonts w:hint="eastAsia" w:ascii="宋体" w:hAnsi="宋体" w:cs="宋体"/>
          <w:color w:val="auto"/>
          <w:sz w:val="24"/>
          <w:u w:val="single"/>
        </w:rPr>
        <w:t xml:space="preserve">    </w:t>
      </w:r>
      <w:r>
        <w:rPr>
          <w:rFonts w:hint="eastAsia" w:ascii="宋体" w:hAnsi="宋体" w:cs="宋体"/>
          <w:color w:val="auto"/>
          <w:sz w:val="24"/>
        </w:rPr>
        <w:t>月</w:t>
      </w:r>
      <w:r>
        <w:rPr>
          <w:rFonts w:hint="eastAsia" w:ascii="宋体" w:hAnsi="宋体" w:cs="宋体"/>
          <w:color w:val="auto"/>
          <w:sz w:val="24"/>
          <w:u w:val="single"/>
        </w:rPr>
        <w:t xml:space="preserve">    </w:t>
      </w:r>
      <w:r>
        <w:rPr>
          <w:rFonts w:hint="eastAsia" w:ascii="宋体" w:hAnsi="宋体" w:cs="宋体"/>
          <w:color w:val="auto"/>
          <w:sz w:val="24"/>
        </w:rPr>
        <w:t>日</w:t>
      </w:r>
    </w:p>
    <w:p>
      <w:pPr>
        <w:spacing w:before="120" w:beforeLines="50" w:after="120" w:afterLines="50" w:line="276" w:lineRule="auto"/>
        <w:jc w:val="center"/>
        <w:rPr>
          <w:rFonts w:hint="eastAsia" w:ascii="宋体" w:hAnsi="宋体" w:eastAsia="宋体" w:cs="宋体"/>
          <w:b/>
          <w:color w:val="auto"/>
          <w:sz w:val="28"/>
          <w:szCs w:val="28"/>
          <w:lang w:eastAsia="zh-CN"/>
        </w:rPr>
      </w:pPr>
      <w:r>
        <w:rPr>
          <w:rFonts w:hint="eastAsia" w:ascii="宋体" w:hAnsi="宋体" w:cs="宋体"/>
          <w:b/>
          <w:color w:val="auto"/>
          <w:sz w:val="28"/>
          <w:szCs w:val="28"/>
        </w:rPr>
        <w:t>第三部分、采购需求响应程度</w:t>
      </w:r>
      <w:bookmarkStart w:id="4" w:name="_Toc486424819"/>
      <w:bookmarkStart w:id="5" w:name="_Toc476514128"/>
    </w:p>
    <w:p>
      <w:pPr>
        <w:pStyle w:val="17"/>
        <w:rPr>
          <w:rFonts w:hint="eastAsia"/>
          <w:lang w:eastAsia="zh-CN"/>
        </w:rPr>
      </w:pPr>
    </w:p>
    <w:p>
      <w:pPr>
        <w:spacing w:before="120" w:beforeLines="50" w:after="120" w:afterLines="50" w:line="276" w:lineRule="auto"/>
        <w:jc w:val="center"/>
        <w:rPr>
          <w:b/>
          <w:color w:val="auto"/>
          <w:sz w:val="24"/>
        </w:rPr>
      </w:pPr>
      <w:r>
        <w:rPr>
          <w:b/>
          <w:color w:val="auto"/>
          <w:sz w:val="24"/>
        </w:rPr>
        <w:t>采购需求响应</w:t>
      </w:r>
    </w:p>
    <w:p>
      <w:pPr>
        <w:adjustRightInd w:val="0"/>
        <w:snapToGrid w:val="0"/>
        <w:spacing w:line="360" w:lineRule="auto"/>
        <w:rPr>
          <w:color w:val="auto"/>
          <w:szCs w:val="21"/>
        </w:rPr>
      </w:pPr>
      <w:r>
        <w:rPr>
          <w:rFonts w:hint="eastAsia"/>
          <w:color w:val="auto"/>
          <w:sz w:val="24"/>
        </w:rPr>
        <w:t>项目</w:t>
      </w:r>
      <w:r>
        <w:rPr>
          <w:color w:val="auto"/>
          <w:sz w:val="24"/>
        </w:rPr>
        <w:t>编号：                    项目名称：                     包号：</w:t>
      </w:r>
    </w:p>
    <w:tbl>
      <w:tblPr>
        <w:tblStyle w:val="13"/>
        <w:tblW w:w="4997" w:type="pct"/>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autofit"/>
        <w:tblCellMar>
          <w:top w:w="0" w:type="dxa"/>
          <w:left w:w="28" w:type="dxa"/>
          <w:bottom w:w="0" w:type="dxa"/>
          <w:right w:w="28" w:type="dxa"/>
        </w:tblCellMar>
      </w:tblPr>
      <w:tblGrid>
        <w:gridCol w:w="627"/>
        <w:gridCol w:w="1877"/>
        <w:gridCol w:w="1671"/>
        <w:gridCol w:w="1608"/>
        <w:gridCol w:w="1513"/>
        <w:gridCol w:w="1061"/>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4"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r>
              <w:rPr>
                <w:bCs/>
                <w:color w:val="auto"/>
                <w:szCs w:val="21"/>
              </w:rPr>
              <w:t>序</w:t>
            </w:r>
            <w:r>
              <w:rPr>
                <w:color w:val="auto"/>
                <w:szCs w:val="21"/>
              </w:rPr>
              <w:t>号</w:t>
            </w:r>
          </w:p>
        </w:tc>
        <w:tc>
          <w:tcPr>
            <w:tcW w:w="1123" w:type="pct"/>
            <w:noWrap w:val="0"/>
            <w:vAlign w:val="center"/>
          </w:tcPr>
          <w:p>
            <w:pPr>
              <w:adjustRightInd w:val="0"/>
              <w:snapToGrid w:val="0"/>
              <w:spacing w:before="50" w:line="360" w:lineRule="auto"/>
              <w:ind w:left="-88" w:leftChars="-42"/>
              <w:jc w:val="center"/>
              <w:rPr>
                <w:color w:val="auto"/>
                <w:szCs w:val="21"/>
              </w:rPr>
            </w:pPr>
            <w:r>
              <w:rPr>
                <w:color w:val="auto"/>
                <w:szCs w:val="21"/>
              </w:rPr>
              <w:t>招标文件章节</w:t>
            </w:r>
            <w:r>
              <w:rPr>
                <w:bCs/>
                <w:color w:val="auto"/>
                <w:szCs w:val="21"/>
              </w:rPr>
              <w:t>条</w:t>
            </w:r>
            <w:r>
              <w:rPr>
                <w:color w:val="auto"/>
                <w:szCs w:val="21"/>
              </w:rPr>
              <w:t>款号</w:t>
            </w:r>
          </w:p>
        </w:tc>
        <w:tc>
          <w:tcPr>
            <w:tcW w:w="1000" w:type="pct"/>
            <w:noWrap w:val="0"/>
            <w:vAlign w:val="top"/>
          </w:tcPr>
          <w:p>
            <w:pPr>
              <w:adjustRightInd w:val="0"/>
              <w:snapToGrid w:val="0"/>
              <w:spacing w:before="50" w:line="360" w:lineRule="auto"/>
              <w:jc w:val="center"/>
              <w:rPr>
                <w:color w:val="auto"/>
              </w:rPr>
            </w:pPr>
            <w:r>
              <w:rPr>
                <w:color w:val="auto"/>
              </w:rPr>
              <w:t>招标文件要求</w:t>
            </w:r>
          </w:p>
        </w:tc>
        <w:tc>
          <w:tcPr>
            <w:tcW w:w="962" w:type="pct"/>
            <w:noWrap w:val="0"/>
            <w:vAlign w:val="top"/>
          </w:tcPr>
          <w:p>
            <w:pPr>
              <w:adjustRightInd w:val="0"/>
              <w:snapToGrid w:val="0"/>
              <w:spacing w:before="50" w:line="360" w:lineRule="auto"/>
              <w:jc w:val="center"/>
              <w:rPr>
                <w:color w:val="auto"/>
              </w:rPr>
            </w:pPr>
            <w:r>
              <w:rPr>
                <w:color w:val="auto"/>
              </w:rPr>
              <w:t>投标文件应答</w:t>
            </w:r>
          </w:p>
        </w:tc>
        <w:tc>
          <w:tcPr>
            <w:tcW w:w="905" w:type="pct"/>
            <w:noWrap w:val="0"/>
            <w:vAlign w:val="center"/>
          </w:tcPr>
          <w:p>
            <w:pPr>
              <w:adjustRightInd w:val="0"/>
              <w:snapToGrid w:val="0"/>
              <w:spacing w:before="50" w:line="360" w:lineRule="auto"/>
              <w:ind w:left="-88" w:leftChars="-42"/>
              <w:jc w:val="center"/>
              <w:rPr>
                <w:color w:val="auto"/>
                <w:szCs w:val="21"/>
              </w:rPr>
            </w:pPr>
            <w:r>
              <w:rPr>
                <w:color w:val="auto"/>
                <w:szCs w:val="21"/>
              </w:rPr>
              <w:t>响应/偏离</w:t>
            </w:r>
          </w:p>
        </w:tc>
        <w:tc>
          <w:tcPr>
            <w:tcW w:w="634" w:type="pct"/>
            <w:noWrap w:val="0"/>
            <w:vAlign w:val="center"/>
          </w:tcPr>
          <w:p>
            <w:pPr>
              <w:adjustRightInd w:val="0"/>
              <w:snapToGrid w:val="0"/>
              <w:spacing w:before="50" w:line="360" w:lineRule="auto"/>
              <w:ind w:left="-88" w:leftChars="-42"/>
              <w:jc w:val="center"/>
              <w:rPr>
                <w:color w:val="auto"/>
                <w:szCs w:val="21"/>
              </w:rPr>
            </w:pPr>
            <w:r>
              <w:rPr>
                <w:color w:val="auto"/>
                <w:szCs w:val="21"/>
              </w:rPr>
              <w:t>偏离说明</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375" w:type="pct"/>
            <w:noWrap w:val="0"/>
            <w:vAlign w:val="center"/>
          </w:tcPr>
          <w:p>
            <w:pPr>
              <w:adjustRightInd w:val="0"/>
              <w:snapToGrid w:val="0"/>
              <w:spacing w:before="50" w:line="360" w:lineRule="auto"/>
              <w:ind w:left="-88" w:leftChars="-42"/>
              <w:jc w:val="center"/>
              <w:rPr>
                <w:color w:val="auto"/>
                <w:szCs w:val="21"/>
              </w:rPr>
            </w:pPr>
          </w:p>
        </w:tc>
        <w:tc>
          <w:tcPr>
            <w:tcW w:w="1123" w:type="pct"/>
            <w:noWrap w:val="0"/>
            <w:vAlign w:val="center"/>
          </w:tcPr>
          <w:p>
            <w:pPr>
              <w:adjustRightInd w:val="0"/>
              <w:snapToGrid w:val="0"/>
              <w:spacing w:before="50" w:line="360" w:lineRule="auto"/>
              <w:ind w:left="-88" w:leftChars="-42"/>
              <w:jc w:val="center"/>
              <w:rPr>
                <w:color w:val="auto"/>
                <w:szCs w:val="21"/>
              </w:rPr>
            </w:pPr>
          </w:p>
        </w:tc>
        <w:tc>
          <w:tcPr>
            <w:tcW w:w="1000" w:type="pct"/>
            <w:noWrap w:val="0"/>
            <w:vAlign w:val="center"/>
          </w:tcPr>
          <w:p>
            <w:pPr>
              <w:adjustRightInd w:val="0"/>
              <w:snapToGrid w:val="0"/>
              <w:spacing w:before="50" w:line="360" w:lineRule="auto"/>
              <w:ind w:left="-88" w:leftChars="-42"/>
              <w:jc w:val="center"/>
              <w:rPr>
                <w:color w:val="auto"/>
                <w:szCs w:val="21"/>
              </w:rPr>
            </w:pPr>
          </w:p>
        </w:tc>
        <w:tc>
          <w:tcPr>
            <w:tcW w:w="962" w:type="pct"/>
            <w:noWrap w:val="0"/>
            <w:vAlign w:val="center"/>
          </w:tcPr>
          <w:p>
            <w:pPr>
              <w:adjustRightInd w:val="0"/>
              <w:snapToGrid w:val="0"/>
              <w:spacing w:before="50" w:line="360" w:lineRule="auto"/>
              <w:ind w:left="-88" w:leftChars="-42"/>
              <w:jc w:val="center"/>
              <w:rPr>
                <w:color w:val="auto"/>
                <w:szCs w:val="21"/>
              </w:rPr>
            </w:pPr>
          </w:p>
        </w:tc>
        <w:tc>
          <w:tcPr>
            <w:tcW w:w="905" w:type="pct"/>
            <w:noWrap w:val="0"/>
            <w:vAlign w:val="center"/>
          </w:tcPr>
          <w:p>
            <w:pPr>
              <w:adjustRightInd w:val="0"/>
              <w:snapToGrid w:val="0"/>
              <w:spacing w:before="50" w:line="360" w:lineRule="auto"/>
              <w:ind w:left="-88" w:leftChars="-42"/>
              <w:jc w:val="center"/>
              <w:rPr>
                <w:color w:val="auto"/>
                <w:szCs w:val="21"/>
              </w:rPr>
            </w:pPr>
          </w:p>
        </w:tc>
        <w:tc>
          <w:tcPr>
            <w:tcW w:w="634" w:type="pct"/>
            <w:noWrap w:val="0"/>
            <w:vAlign w:val="center"/>
          </w:tcPr>
          <w:p>
            <w:pPr>
              <w:adjustRightInd w:val="0"/>
              <w:snapToGrid w:val="0"/>
              <w:spacing w:before="50" w:line="360" w:lineRule="auto"/>
              <w:ind w:left="-88" w:leftChars="-42"/>
              <w:jc w:val="center"/>
              <w:rPr>
                <w:color w:val="auto"/>
                <w:szCs w:val="21"/>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505" w:hRule="atLeast"/>
          <w:jc w:val="center"/>
        </w:trPr>
        <w:tc>
          <w:tcPr>
            <w:tcW w:w="5000" w:type="pct"/>
            <w:gridSpan w:val="6"/>
            <w:noWrap w:val="0"/>
            <w:vAlign w:val="center"/>
          </w:tcPr>
          <w:p>
            <w:pPr>
              <w:rPr>
                <w:b/>
                <w:color w:val="auto"/>
              </w:rPr>
            </w:pPr>
            <w:r>
              <w:rPr>
                <w:b/>
                <w:color w:val="auto"/>
              </w:rPr>
              <w:t>投标人保证：我单位对招标文件的其他采购需求条款完全响应，无偏离。</w:t>
            </w:r>
          </w:p>
        </w:tc>
      </w:tr>
    </w:tbl>
    <w:p>
      <w:pPr>
        <w:adjustRightInd w:val="0"/>
        <w:snapToGrid w:val="0"/>
        <w:spacing w:before="50" w:line="360" w:lineRule="auto"/>
        <w:ind w:left="-88" w:leftChars="-42"/>
        <w:rPr>
          <w:color w:val="auto"/>
          <w:sz w:val="24"/>
        </w:rPr>
      </w:pPr>
      <w:r>
        <w:rPr>
          <w:b/>
          <w:color w:val="auto"/>
          <w:sz w:val="24"/>
        </w:rPr>
        <w:t>备注</w:t>
      </w:r>
      <w:r>
        <w:rPr>
          <w:color w:val="auto"/>
          <w:sz w:val="24"/>
        </w:rPr>
        <w:t>：</w:t>
      </w:r>
    </w:p>
    <w:p>
      <w:pPr>
        <w:adjustRightInd w:val="0"/>
        <w:snapToGrid w:val="0"/>
        <w:spacing w:before="50" w:line="360" w:lineRule="auto"/>
        <w:ind w:left="-88" w:leftChars="-42"/>
        <w:rPr>
          <w:rFonts w:hint="eastAsia"/>
          <w:color w:val="auto"/>
          <w:sz w:val="24"/>
        </w:rPr>
      </w:pPr>
      <w:r>
        <w:rPr>
          <w:color w:val="auto"/>
          <w:sz w:val="24"/>
        </w:rPr>
        <w:t>（1）投标人应根据招标文件第</w:t>
      </w:r>
      <w:r>
        <w:rPr>
          <w:rFonts w:hint="eastAsia"/>
          <w:color w:val="auto"/>
          <w:sz w:val="24"/>
          <w:lang w:val="en-US" w:eastAsia="zh-CN"/>
        </w:rPr>
        <w:t>二</w:t>
      </w:r>
      <w:r>
        <w:rPr>
          <w:color w:val="auto"/>
          <w:sz w:val="24"/>
        </w:rPr>
        <w:t>章中采购需求填写本表，逐条应答；</w:t>
      </w:r>
    </w:p>
    <w:p>
      <w:pPr>
        <w:adjustRightInd w:val="0"/>
        <w:snapToGrid w:val="0"/>
        <w:spacing w:before="50" w:line="360" w:lineRule="auto"/>
        <w:ind w:left="-88" w:leftChars="-42"/>
        <w:rPr>
          <w:rFonts w:hint="eastAsia"/>
          <w:color w:val="auto"/>
          <w:sz w:val="24"/>
        </w:rPr>
      </w:pPr>
      <w:r>
        <w:rPr>
          <w:color w:val="auto"/>
          <w:sz w:val="24"/>
        </w:rPr>
        <w:t>（2）</w:t>
      </w:r>
      <w:r>
        <w:rPr>
          <w:rFonts w:hint="eastAsia"/>
          <w:color w:val="auto"/>
          <w:sz w:val="24"/>
        </w:rPr>
        <w:t>采购需求必须全部满足，不得有偏离，否则投标无效</w:t>
      </w:r>
      <w:r>
        <w:rPr>
          <w:color w:val="auto"/>
          <w:sz w:val="24"/>
        </w:rPr>
        <w:t>；</w:t>
      </w:r>
    </w:p>
    <w:p>
      <w:pPr>
        <w:adjustRightInd w:val="0"/>
        <w:snapToGrid w:val="0"/>
        <w:spacing w:before="50" w:line="360" w:lineRule="auto"/>
        <w:ind w:left="-88" w:leftChars="-42"/>
        <w:rPr>
          <w:rFonts w:hint="eastAsia"/>
          <w:color w:val="auto"/>
          <w:sz w:val="24"/>
        </w:rPr>
      </w:pPr>
      <w:r>
        <w:rPr>
          <w:color w:val="auto"/>
          <w:sz w:val="24"/>
        </w:rPr>
        <w:t>（3）如不提供此表，则视为投标人不满足招标文件第三章的所有条款要求，其投标无效；</w:t>
      </w:r>
      <w:bookmarkEnd w:id="4"/>
      <w:bookmarkEnd w:id="5"/>
    </w:p>
    <w:p/>
    <w:sectPr>
      <w:footerReference r:id="rId5"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swiss"/>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方正小标宋简体">
    <w:altName w:val="宋体"/>
    <w:panose1 w:val="02010601030101010101"/>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ind w:left="482" w:hanging="482"/>
      <w:rPr>
        <w:rFonts w:hint="eastAsia" w:ascii="宋体" w:hAnsi="宋体"/>
        <w:kern w:val="0"/>
        <w:sz w:val="18"/>
        <w:szCs w:val="21"/>
      </w:rPr>
    </w:pPr>
  </w:p>
  <w:p>
    <w:pPr>
      <w:adjustRightInd w:val="0"/>
      <w:snapToGrid w:val="0"/>
      <w:spacing w:line="260" w:lineRule="atLeast"/>
      <w:rPr>
        <w:rFonts w:hint="eastAsia"/>
        <w:kern w:val="0"/>
        <w:sz w:val="18"/>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rPr>
        <w:rFonts w:hint="eastAsia" w:ascii="仿宋_GB2312" w:eastAsia="仿宋_GB2312"/>
        <w:bCs/>
        <w:u w:val="single"/>
      </w:rPr>
    </w:pPr>
    <w:r>
      <w:rPr>
        <w:rFonts w:hint="eastAsia" w:ascii="仿宋_GB2312" w:eastAsia="仿宋_GB2312"/>
        <w:bCs/>
        <w:u w:val="single"/>
      </w:rPr>
      <w:t xml:space="preserve">                                                                                                 </w:t>
    </w:r>
  </w:p>
  <w:p>
    <w:pPr>
      <w:adjustRightInd w:val="0"/>
      <w:snapToGrid w:val="0"/>
      <w:spacing w:line="260" w:lineRule="atLeast"/>
      <w:rPr>
        <w:rFonts w:hint="eastAsia"/>
        <w:kern w:val="0"/>
        <w:sz w:val="18"/>
        <w:szCs w:val="21"/>
      </w:rP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ind w:left="8280" w:hanging="8280" w:hangingChars="4600"/>
      <w:jc w:val="both"/>
      <w:rPr>
        <w:rFonts w:hint="eastAsia"/>
      </w:rPr>
    </w:pPr>
    <w:r>
      <w:rPr>
        <w:rFonts w:hint="eastAsia"/>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6AF107F"/>
    <w:multiLevelType w:val="singleLevel"/>
    <w:tmpl w:val="A6AF107F"/>
    <w:lvl w:ilvl="0" w:tentative="0">
      <w:start w:val="1"/>
      <w:numFmt w:val="decimal"/>
      <w:lvlText w:val="%1."/>
      <w:lvlJc w:val="left"/>
      <w:pPr>
        <w:tabs>
          <w:tab w:val="left" w:pos="312"/>
        </w:tabs>
      </w:pPr>
    </w:lvl>
  </w:abstractNum>
  <w:abstractNum w:abstractNumId="1">
    <w:nsid w:val="6D5023D4"/>
    <w:multiLevelType w:val="singleLevel"/>
    <w:tmpl w:val="6D5023D4"/>
    <w:lvl w:ilvl="0" w:tentative="0">
      <w:start w:val="4"/>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zMwMzM2OTUxOTFiM2RiNWQ0YWU2YTg5Y2EwODRiZDUifQ=="/>
  </w:docVars>
  <w:rsids>
    <w:rsidRoot w:val="4DA07452"/>
    <w:rsid w:val="3EE17638"/>
    <w:rsid w:val="4DA0745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adjustRightInd w:val="0"/>
      <w:spacing w:before="340" w:after="330" w:line="578" w:lineRule="atLeast"/>
      <w:textAlignment w:val="baseline"/>
      <w:outlineLvl w:val="0"/>
    </w:pPr>
    <w:rPr>
      <w:b/>
      <w:kern w:val="44"/>
      <w:sz w:val="44"/>
      <w:szCs w:val="20"/>
    </w:rPr>
  </w:style>
  <w:style w:type="character" w:default="1" w:styleId="15">
    <w:name w:val="Default Paragraph Font"/>
    <w:semiHidden/>
    <w:qFormat/>
    <w:uiPriority w:val="0"/>
  </w:style>
  <w:style w:type="table" w:default="1" w:styleId="13">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0"/>
    <w:pPr>
      <w:spacing w:after="120" w:line="480" w:lineRule="auto"/>
    </w:pPr>
  </w:style>
  <w:style w:type="paragraph" w:styleId="4">
    <w:name w:val="Normal Indent"/>
    <w:basedOn w:val="1"/>
    <w:qFormat/>
    <w:uiPriority w:val="0"/>
    <w:pPr>
      <w:widowControl/>
      <w:ind w:firstLine="420"/>
      <w:jc w:val="left"/>
    </w:pPr>
    <w:rPr>
      <w:kern w:val="0"/>
      <w:sz w:val="20"/>
      <w:szCs w:val="20"/>
    </w:rPr>
  </w:style>
  <w:style w:type="paragraph" w:styleId="5">
    <w:name w:val="Body Text"/>
    <w:basedOn w:val="1"/>
    <w:next w:val="1"/>
    <w:qFormat/>
    <w:uiPriority w:val="0"/>
    <w:pPr>
      <w:overflowPunct w:val="0"/>
      <w:autoSpaceDE w:val="0"/>
      <w:autoSpaceDN w:val="0"/>
      <w:adjustRightInd w:val="0"/>
      <w:spacing w:before="120" w:after="120"/>
      <w:ind w:left="2520"/>
      <w:jc w:val="left"/>
      <w:textAlignment w:val="baseline"/>
    </w:pPr>
    <w:rPr>
      <w:rFonts w:ascii="宋体" w:hAnsi="Times New Roman"/>
      <w:kern w:val="0"/>
      <w:sz w:val="24"/>
      <w:szCs w:val="20"/>
    </w:rPr>
  </w:style>
  <w:style w:type="paragraph" w:styleId="6">
    <w:name w:val="Body Text Indent"/>
    <w:basedOn w:val="1"/>
    <w:next w:val="7"/>
    <w:qFormat/>
    <w:uiPriority w:val="0"/>
    <w:pPr>
      <w:spacing w:after="120" w:line="400" w:lineRule="exact"/>
      <w:ind w:left="420" w:leftChars="200"/>
    </w:pPr>
    <w:rPr>
      <w:rFonts w:ascii="Calibri" w:hAnsi="Calibri"/>
    </w:rPr>
  </w:style>
  <w:style w:type="paragraph" w:styleId="7">
    <w:name w:val="envelope return"/>
    <w:basedOn w:val="1"/>
    <w:qFormat/>
    <w:uiPriority w:val="0"/>
    <w:pPr>
      <w:widowControl/>
      <w:ind w:left="1080"/>
      <w:jc w:val="left"/>
    </w:pPr>
    <w:rPr>
      <w:rFonts w:ascii="Arial" w:hAnsi="Arial" w:cs="Arial"/>
      <w:spacing w:val="-5"/>
      <w:kern w:val="0"/>
      <w:sz w:val="20"/>
      <w:szCs w:val="20"/>
      <w:lang w:eastAsia="en-US"/>
    </w:rPr>
  </w:style>
  <w:style w:type="paragraph" w:styleId="8">
    <w:name w:val="Plain Text"/>
    <w:basedOn w:val="1"/>
    <w:qFormat/>
    <w:uiPriority w:val="0"/>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kern w:val="0"/>
      <w:sz w:val="18"/>
    </w:rPr>
  </w:style>
  <w:style w:type="paragraph" w:styleId="10">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1">
    <w:name w:val="Normal (Web)"/>
    <w:basedOn w:val="1"/>
    <w:qFormat/>
    <w:uiPriority w:val="0"/>
    <w:rPr>
      <w:sz w:val="24"/>
    </w:rPr>
  </w:style>
  <w:style w:type="paragraph" w:styleId="12">
    <w:name w:val="Body Text First Indent 2"/>
    <w:basedOn w:val="6"/>
    <w:next w:val="4"/>
    <w:qFormat/>
    <w:uiPriority w:val="0"/>
    <w:pPr>
      <w:autoSpaceDE w:val="0"/>
      <w:autoSpaceDN w:val="0"/>
      <w:adjustRightInd w:val="0"/>
      <w:ind w:firstLine="420"/>
      <w:jc w:val="left"/>
    </w:pPr>
    <w:rPr>
      <w:kern w:val="0"/>
    </w:rPr>
  </w:style>
  <w:style w:type="table" w:styleId="14">
    <w:name w:val="Table Grid"/>
    <w:basedOn w:val="13"/>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6">
    <w:name w:val="Default"/>
    <w:qFormat/>
    <w:uiPriority w:val="0"/>
    <w:pPr>
      <w:widowControl w:val="0"/>
      <w:autoSpaceDE w:val="0"/>
      <w:autoSpaceDN w:val="0"/>
      <w:adjustRightInd w:val="0"/>
    </w:pPr>
    <w:rPr>
      <w:rFonts w:ascii="仿宋_GB2312" w:hAnsi="Times New Roman" w:eastAsia="仿宋_GB2312" w:cs="仿宋_GB2312"/>
      <w:color w:val="000000"/>
      <w:sz w:val="24"/>
      <w:szCs w:val="24"/>
      <w:lang w:val="en-US" w:eastAsia="zh-CN" w:bidi="ar-SA"/>
    </w:rPr>
  </w:style>
  <w:style w:type="paragraph" w:customStyle="1" w:styleId="17">
    <w:name w:val="列出段落1"/>
    <w:basedOn w:val="1"/>
    <w:qFormat/>
    <w:uiPriority w:val="99"/>
    <w:pPr>
      <w:ind w:firstLine="420" w:firstLineChars="200"/>
    </w:pPr>
  </w:style>
  <w:style w:type="paragraph" w:customStyle="1" w:styleId="18">
    <w:name w:val="无间隔1"/>
    <w:qFormat/>
    <w:uiPriority w:val="0"/>
    <w:pPr>
      <w:widowControl w:val="0"/>
      <w:jc w:val="both"/>
    </w:pPr>
    <w:rPr>
      <w:rFonts w:ascii="Calibri" w:hAnsi="Calibri" w:eastAsia="宋体" w:cs="Times New Roman"/>
      <w:kern w:val="2"/>
      <w:sz w:val="21"/>
      <w:szCs w:val="22"/>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Office_12.1.0.15990_F1E327BC-269C-435d-A152-05C5408002CA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2023-12-11T01:29:00Z</dcterms:created>
  <dc:creator>是小豹子</dc:creator>
  <cp:lastModifiedBy>是小豹子</cp:lastModifiedBy>
  <dcterms:modified xsi:type="dcterms:W3CDTF">2023-12-11T01:37:05Z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2052-12.1.0.15990</vt:lpwstr>
  </property>
  <property fmtid="{D5CDD505-2E9C-101B-9397-08002B2CF9AE}" pid="3" name="ICV">
    <vt:lpwstr>9D3D975DCF1840FBAEE52D4E0B8B77AB_11</vt:lpwstr>
  </property>
</Properties>
</file>