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hint="eastAsia" w:ascii="Arial" w:hAnsi="Arial" w:eastAsia="方正小标宋简体" w:cs="Arial"/>
          <w:sz w:val="72"/>
          <w:szCs w:val="72"/>
          <w:lang w:eastAsia="zh-CN"/>
        </w:rPr>
      </w:pPr>
      <w:bookmarkStart w:id="0" w:name="_Toc16523570"/>
      <w:r>
        <w:rPr>
          <w:rFonts w:hint="eastAsia" w:ascii="Arial" w:hAnsi="Arial" w:eastAsia="方正小标宋简体" w:cs="Arial"/>
          <w:sz w:val="72"/>
          <w:szCs w:val="72"/>
        </w:rPr>
        <w:t>娄底市中心医院</w:t>
      </w:r>
      <w:r>
        <w:rPr>
          <w:rFonts w:hint="eastAsia" w:ascii="Arial" w:hAnsi="Arial" w:eastAsia="方正小标宋简体" w:cs="Arial"/>
          <w:sz w:val="72"/>
          <w:szCs w:val="72"/>
          <w:lang w:eastAsia="zh-CN"/>
        </w:rPr>
        <w:t>院内</w:t>
      </w:r>
    </w:p>
    <w:p>
      <w:pPr>
        <w:pStyle w:val="5"/>
        <w:snapToGrid w:val="0"/>
        <w:jc w:val="center"/>
        <w:rPr>
          <w:rFonts w:ascii="Arial" w:hAnsi="Arial" w:eastAsia="方正小标宋简体" w:cs="Arial"/>
          <w:sz w:val="72"/>
          <w:szCs w:val="72"/>
        </w:rPr>
      </w:pPr>
    </w:p>
    <w:p>
      <w:pPr>
        <w:pStyle w:val="5"/>
        <w:snapToGrid w:val="0"/>
        <w:jc w:val="center"/>
        <w:rPr>
          <w:rFonts w:hint="eastAsia" w:ascii="Arial" w:hAnsi="Arial" w:eastAsia="方正小标宋简体" w:cs="Arial"/>
          <w:sz w:val="72"/>
          <w:szCs w:val="72"/>
          <w:lang w:eastAsia="zh-CN"/>
        </w:rPr>
      </w:pPr>
      <w:r>
        <w:rPr>
          <w:rFonts w:hint="eastAsia" w:ascii="Arial" w:hAnsi="Arial" w:eastAsia="方正小标宋简体" w:cs="Arial"/>
          <w:sz w:val="72"/>
          <w:szCs w:val="72"/>
          <w:lang w:eastAsia="zh-CN"/>
        </w:rPr>
        <w:t>招</w:t>
      </w:r>
    </w:p>
    <w:p>
      <w:pPr>
        <w:pStyle w:val="5"/>
        <w:snapToGrid w:val="0"/>
        <w:jc w:val="center"/>
        <w:rPr>
          <w:rFonts w:hint="eastAsia" w:ascii="Arial" w:hAnsi="Arial" w:eastAsia="方正小标宋简体" w:cs="Arial"/>
          <w:sz w:val="72"/>
          <w:szCs w:val="72"/>
          <w:lang w:eastAsia="zh-CN"/>
        </w:rPr>
      </w:pPr>
    </w:p>
    <w:p>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lang w:eastAsia="zh-CN"/>
        </w:rPr>
        <w:t>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spacing w:line="360" w:lineRule="auto"/>
        <w:rPr>
          <w:rFonts w:hint="eastAsia"/>
          <w:bCs/>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sz w:val="32"/>
          <w:szCs w:val="32"/>
          <w:lang w:eastAsia="zh-CN"/>
        </w:rPr>
      </w:pPr>
      <w:r>
        <w:rPr>
          <w:rFonts w:hint="eastAsia"/>
          <w:bCs/>
          <w:sz w:val="32"/>
          <w:szCs w:val="32"/>
        </w:rPr>
        <w:t>项目名称：</w:t>
      </w:r>
      <w:r>
        <w:rPr>
          <w:rFonts w:hint="eastAsia"/>
          <w:bCs/>
          <w:sz w:val="32"/>
          <w:szCs w:val="32"/>
          <w:lang w:val="en-US" w:eastAsia="zh-CN"/>
        </w:rPr>
        <w:t>娄底市</w:t>
      </w:r>
      <w:r>
        <w:rPr>
          <w:rFonts w:hint="eastAsia"/>
          <w:bCs/>
          <w:sz w:val="32"/>
          <w:szCs w:val="32"/>
        </w:rPr>
        <w:t>中心医院</w:t>
      </w:r>
      <w:r>
        <w:rPr>
          <w:rFonts w:hint="eastAsia"/>
          <w:bCs/>
          <w:sz w:val="32"/>
          <w:szCs w:val="32"/>
          <w:lang w:val="en-US" w:eastAsia="zh-CN"/>
        </w:rPr>
        <w:t>室外蒸汽管道工程</w:t>
      </w:r>
      <w:r>
        <w:rPr>
          <w:rFonts w:hint="eastAsia"/>
          <w:bCs/>
          <w:sz w:val="32"/>
          <w:szCs w:val="32"/>
          <w:lang w:eastAsia="zh-CN"/>
        </w:rPr>
        <w:t>招标</w:t>
      </w:r>
      <w:r>
        <w:rPr>
          <w:rFonts w:hint="eastAsia"/>
          <w:bCs/>
          <w:sz w:val="32"/>
          <w:szCs w:val="32"/>
        </w:rPr>
        <w:t>文件</w:t>
      </w:r>
      <w:r>
        <w:rPr>
          <w:rFonts w:hint="eastAsia"/>
          <w:bCs/>
          <w:sz w:val="32"/>
          <w:szCs w:val="32"/>
          <w:lang w:eastAsia="zh-CN"/>
        </w:rPr>
        <w:t>（院内议价）</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室外蒸汽管道工程进行挂网</w:t>
      </w:r>
      <w:r>
        <w:rPr>
          <w:rFonts w:hint="eastAsia"/>
          <w:bCs/>
          <w:color w:val="auto"/>
          <w:sz w:val="28"/>
          <w:szCs w:val="28"/>
        </w:rPr>
        <w:t>，公告如下：</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室外蒸汽管道工程</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议价，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项目要求包工、包料、包质量、包解决工农矛盾、包文明施工、包验收、包税金等一切费用，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w:t>
      </w:r>
      <w:r>
        <w:rPr>
          <w:rFonts w:hint="eastAsia" w:hAnsi="Times New Roman"/>
          <w:bCs/>
          <w:color w:val="auto"/>
          <w:sz w:val="28"/>
          <w:szCs w:val="28"/>
          <w:lang w:val="en-US" w:eastAsia="zh-CN"/>
        </w:rPr>
        <w:t>经营范围必须</w:t>
      </w:r>
      <w:r>
        <w:rPr>
          <w:rFonts w:hint="eastAsia"/>
          <w:bCs/>
          <w:color w:val="auto"/>
          <w:sz w:val="28"/>
          <w:szCs w:val="28"/>
          <w:lang w:val="en-US" w:eastAsia="zh-CN"/>
        </w:rPr>
        <w:t>具备的相关法定资质，必须具备压力管道安装资格</w:t>
      </w:r>
      <w:r>
        <w:rPr>
          <w:rFonts w:hint="eastAsia" w:hAnsi="Times New Roman"/>
          <w:bCs/>
          <w:color w:val="auto"/>
          <w:sz w:val="28"/>
          <w:szCs w:val="28"/>
          <w:lang w:val="en-US" w:eastAsia="zh-CN"/>
        </w:rPr>
        <w:t>；</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2、参加政府采购活动近3年内，在经营活动中没有重大违法记录，拥有湖南省政府采购电子卖场供应商账号；</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2、联系人及联系方式：张思远 15115875288</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5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2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2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3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2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室外蒸汽管道工程</w:t>
            </w:r>
          </w:p>
        </w:tc>
        <w:tc>
          <w:tcPr>
            <w:tcW w:w="23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893886.85元</w:t>
            </w:r>
          </w:p>
        </w:tc>
      </w:tr>
    </w:tbl>
    <w:p>
      <w:pPr>
        <w:numPr>
          <w:ilvl w:val="0"/>
          <w:numId w:val="0"/>
        </w:numPr>
        <w:spacing w:line="360" w:lineRule="auto"/>
        <w:rPr>
          <w:rFonts w:hint="eastAsia" w:ascii="仿宋_GB2312" w:eastAsia="仿宋_GB2312" w:cs="仿宋_GB2312"/>
          <w:bCs/>
          <w:color w:val="auto"/>
          <w:kern w:val="0"/>
          <w:sz w:val="28"/>
          <w:szCs w:val="28"/>
          <w:lang w:val="en-US" w:eastAsia="zh-CN" w:bidi="ar-SA"/>
        </w:rPr>
      </w:pPr>
    </w:p>
    <w:p>
      <w:pPr>
        <w:numPr>
          <w:ilvl w:val="0"/>
          <w:numId w:val="0"/>
        </w:numPr>
        <w:spacing w:line="360" w:lineRule="auto"/>
        <w:ind w:firstLine="560" w:firstLineChars="200"/>
        <w:rPr>
          <w:rFonts w:hint="default"/>
          <w:lang w:val="en-US" w:eastAsia="zh-CN"/>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建设地点：娄底市中心医院院内</w:t>
      </w:r>
    </w:p>
    <w:p>
      <w:pPr>
        <w:numPr>
          <w:ilvl w:val="0"/>
          <w:numId w:val="0"/>
        </w:numPr>
        <w:spacing w:line="360" w:lineRule="auto"/>
        <w:ind w:firstLine="560" w:firstLineChars="200"/>
        <w:rPr>
          <w:rFonts w:hint="default"/>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40个工作日内</w:t>
      </w:r>
    </w:p>
    <w:p>
      <w:pPr>
        <w:pStyle w:val="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4、项目分包：本项目不允许分包</w:t>
      </w:r>
    </w:p>
    <w:p>
      <w:pPr>
        <w:pStyle w:val="2"/>
        <w:ind w:left="0" w:leftChars="0" w:firstLine="560" w:firstLineChars="200"/>
        <w:rPr>
          <w:rFonts w:hint="default" w:ascii="仿宋_GB2312" w:eastAsia="仿宋_GB2312" w:cs="仿宋_GB2312"/>
          <w:bCs/>
          <w:color w:val="auto"/>
          <w:kern w:val="0"/>
          <w:sz w:val="28"/>
          <w:szCs w:val="28"/>
          <w:highlight w:val="none"/>
          <w:lang w:val="en-US" w:eastAsia="zh-CN" w:bidi="ar-SA"/>
        </w:rPr>
      </w:pPr>
      <w:r>
        <w:rPr>
          <w:rFonts w:hint="eastAsia" w:ascii="仿宋_GB2312" w:eastAsia="仿宋_GB2312" w:cs="仿宋_GB2312"/>
          <w:bCs/>
          <w:color w:val="auto"/>
          <w:kern w:val="0"/>
          <w:sz w:val="28"/>
          <w:szCs w:val="28"/>
          <w:highlight w:val="none"/>
          <w:lang w:val="en-US" w:eastAsia="zh-CN" w:bidi="ar-SA"/>
        </w:rPr>
        <w:t>5、质保期：两年，自特种设备检验机构验收合格之日起计算，在质保期内，如工程出现质量问题，中标人应在收到甲方通知时起2小时内赶到现场检修、维护，并在到达现场起3小时内完成修理并经过医院管理部门验收登记。</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p>
    <w:p>
      <w:pPr>
        <w:pStyle w:val="22"/>
        <w:tabs>
          <w:tab w:val="left" w:pos="8100"/>
        </w:tabs>
        <w:spacing w:line="460" w:lineRule="exact"/>
        <w:rPr>
          <w:rFonts w:ascii="仿宋" w:hAnsi="仿宋" w:eastAsia="仿宋" w:cs="仿宋"/>
          <w:color w:val="000000" w:themeColor="text1"/>
          <w:highlight w:val="yellow"/>
          <w14:textFill>
            <w14:solidFill>
              <w14:schemeClr w14:val="tx1"/>
            </w14:solidFill>
          </w14:textFill>
        </w:rPr>
      </w:pPr>
      <w:r>
        <w:rPr>
          <w:rFonts w:hint="eastAsia" w:ascii="仿宋_GB2312" w:eastAsia="仿宋_GB2312" w:cs="仿宋_GB2312"/>
          <w:bCs/>
          <w:color w:val="auto"/>
          <w:kern w:val="0"/>
          <w:sz w:val="28"/>
          <w:szCs w:val="28"/>
          <w:lang w:val="en-US" w:eastAsia="zh-CN" w:bidi="ar-SA"/>
        </w:rPr>
        <w:t>1、具体内容：</w:t>
      </w:r>
      <w:r>
        <w:rPr>
          <w:rFonts w:hint="eastAsia" w:ascii="仿宋" w:hAnsi="仿宋" w:eastAsia="仿宋" w:cs="仿宋"/>
          <w:color w:val="000000" w:themeColor="text1"/>
          <w14:textFill>
            <w14:solidFill>
              <w14:schemeClr w14:val="tx1"/>
            </w14:solidFill>
          </w14:textFill>
        </w:rPr>
        <w:t>住院部C区楼顶至门急诊综合楼和医技住院综合楼连接入口蒸汽管道安装（具体以双方确认的施工图、工程量清单为准）。</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_GB2312" w:eastAsia="仿宋_GB2312" w:cs="仿宋_GB2312"/>
          <w:bCs/>
          <w:color w:val="auto"/>
          <w:kern w:val="0"/>
          <w:sz w:val="28"/>
          <w:szCs w:val="28"/>
          <w:lang w:val="en-US" w:eastAsia="zh-CN" w:bidi="ar-SA"/>
        </w:rPr>
        <w:t>2、</w:t>
      </w:r>
      <w:r>
        <w:rPr>
          <w:rFonts w:hint="eastAsia" w:ascii="仿宋" w:hAnsi="仿宋" w:eastAsia="仿宋" w:cs="仿宋"/>
          <w:color w:val="000000" w:themeColor="text1"/>
          <w:sz w:val="28"/>
          <w:szCs w:val="28"/>
          <w14:textFill>
            <w14:solidFill>
              <w14:schemeClr w14:val="tx1"/>
            </w14:solidFill>
          </w14:textFill>
        </w:rPr>
        <w:t>给汽、回汽主管道安装并做保温处理，保温棉要求：密度48</w:t>
      </w:r>
      <w:r>
        <w:rPr>
          <w:rFonts w:hint="eastAsia" w:ascii="宋体" w:hAnsi="宋体" w:cs="宋体"/>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10%，最高使用温度：300℃；导热系数≤0.034W/ML（常温25℃），≤0.058W/ML（平均温度250℃）；憎水率≥99%；保温材质外壳要求用0.5mm铝板。</w:t>
      </w:r>
    </w:p>
    <w:p>
      <w:pPr>
        <w:pStyle w:val="4"/>
        <w:keepNext w:val="0"/>
        <w:keepLines w:val="0"/>
        <w:pageBreakBefore w:val="0"/>
        <w:kinsoku/>
        <w:wordWrap/>
        <w:overflowPunct/>
        <w:topLinePunct w:val="0"/>
        <w:bidi w:val="0"/>
        <w:snapToGrid/>
        <w:spacing w:line="360" w:lineRule="auto"/>
        <w:ind w:left="0" w:leftChars="0" w:firstLine="560" w:firstLineChars="200"/>
        <w:textAlignment w:val="auto"/>
        <w:rPr>
          <w:rFonts w:hint="eastAsia" w:ascii="仿宋_GB2312" w:eastAsia="仿宋_GB2312" w:cs="仿宋_GB2312"/>
          <w:bCs/>
          <w:color w:val="auto"/>
          <w:kern w:val="0"/>
          <w:sz w:val="28"/>
          <w:szCs w:val="28"/>
          <w:highlight w:val="none"/>
          <w:lang w:val="en-US" w:eastAsia="zh-CN" w:bidi="ar-SA"/>
        </w:rPr>
      </w:pPr>
      <w:r>
        <w:rPr>
          <w:rFonts w:hint="eastAsia" w:ascii="仿宋_GB2312" w:eastAsia="仿宋_GB2312" w:cs="仿宋_GB2312"/>
          <w:bCs/>
          <w:color w:val="auto"/>
          <w:kern w:val="0"/>
          <w:sz w:val="28"/>
          <w:szCs w:val="28"/>
          <w:highlight w:val="none"/>
          <w:lang w:val="en-US" w:eastAsia="zh-CN" w:bidi="ar-SA"/>
        </w:rPr>
        <w:t>3、</w:t>
      </w:r>
      <w:r>
        <w:rPr>
          <w:rFonts w:hint="eastAsia" w:ascii="仿宋" w:hAnsi="仿宋" w:eastAsia="仿宋" w:cs="仿宋"/>
          <w:color w:val="000000" w:themeColor="text1"/>
          <w:sz w:val="28"/>
          <w:szCs w:val="28"/>
          <w14:textFill>
            <w14:solidFill>
              <w14:schemeClr w14:val="tx1"/>
            </w14:solidFill>
          </w14:textFill>
        </w:rPr>
        <w:t>蒸汽管道及配件均需符合国家相关质量标准并提供生产厂家的制造许可证、产品质量证明书、合格证。</w:t>
      </w:r>
    </w:p>
    <w:p>
      <w:pPr>
        <w:spacing w:line="460" w:lineRule="exact"/>
        <w:ind w:firstLine="560" w:firstLineChars="200"/>
        <w:rPr>
          <w:color w:val="000000" w:themeColor="text1"/>
          <w14:textFill>
            <w14:solidFill>
              <w14:schemeClr w14:val="tx1"/>
            </w14:solidFill>
          </w14:textFill>
        </w:rPr>
      </w:pPr>
      <w:r>
        <w:rPr>
          <w:rFonts w:hint="eastAsia" w:cs="仿宋_GB2312"/>
          <w:bCs/>
          <w:color w:val="auto"/>
          <w:kern w:val="0"/>
          <w:sz w:val="28"/>
          <w:szCs w:val="28"/>
          <w:lang w:val="en-US" w:eastAsia="zh-CN" w:bidi="ar-SA"/>
        </w:rPr>
        <w:t>4、</w:t>
      </w:r>
      <w:r>
        <w:rPr>
          <w:rFonts w:hint="eastAsia" w:ascii="仿宋" w:hAnsi="仿宋" w:eastAsia="仿宋" w:cs="仿宋"/>
          <w:color w:val="000000" w:themeColor="text1"/>
          <w:sz w:val="28"/>
          <w:szCs w:val="28"/>
          <w14:textFill>
            <w14:solidFill>
              <w14:schemeClr w14:val="tx1"/>
            </w14:solidFill>
          </w14:textFill>
        </w:rPr>
        <w:t>蒸汽管道全程安装均需用焊接及相关标准比例的探伤</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西门主入口处盖板采用材质需承受50吨压力</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蒸汽管道开工及使用登记证办理。</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cs="仿宋_GB2312"/>
          <w:bCs/>
          <w:color w:val="auto"/>
          <w:kern w:val="0"/>
          <w:sz w:val="28"/>
          <w:szCs w:val="28"/>
          <w:lang w:val="en-US" w:eastAsia="zh-CN" w:bidi="ar-SA"/>
        </w:rPr>
        <w:t>5、</w:t>
      </w:r>
      <w:r>
        <w:rPr>
          <w:rFonts w:hint="eastAsia" w:ascii="仿宋" w:hAnsi="仿宋" w:eastAsia="仿宋" w:cs="仿宋"/>
          <w:color w:val="000000" w:themeColor="text1"/>
          <w:sz w:val="28"/>
          <w:szCs w:val="28"/>
          <w14:textFill>
            <w14:solidFill>
              <w14:schemeClr w14:val="tx1"/>
            </w14:solidFill>
          </w14:textFill>
        </w:rPr>
        <w:t>必须熟悉图纸，在施工前按图纸及工艺要求将材料采购计划（采购计划应包括材料品牌、型号、规格等）提前报</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方审批，其中大型材料应提前10天，小型材料应提前3天；材料入场时须通知</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方对材料品牌、数量等进行验收确认；经确认合格后方可放置</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方指定区域，施工所需的所有材料均由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自行保管，如因丢失、毁损、坠落等造成的损害和损失全部由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自行承担。</w:t>
      </w:r>
    </w:p>
    <w:p>
      <w:pPr>
        <w:pStyle w:val="5"/>
        <w:keepNext w:val="0"/>
        <w:keepLines w:val="0"/>
        <w:pageBreakBefore w:val="0"/>
        <w:kinsoku/>
        <w:wordWrap/>
        <w:overflowPunct/>
        <w:topLinePunct w:val="0"/>
        <w:bidi w:val="0"/>
        <w:snapToGrid/>
        <w:spacing w:line="360" w:lineRule="auto"/>
        <w:ind w:firstLine="560"/>
        <w:textAlignment w:val="auto"/>
        <w:rPr>
          <w:rFonts w:hint="eastAsia" w:ascii="仿宋" w:hAnsi="仿宋" w:eastAsia="仿宋" w:cs="仿宋"/>
          <w:color w:val="auto"/>
          <w:sz w:val="28"/>
          <w:szCs w:val="28"/>
          <w:lang w:val="en-US" w:eastAsia="zh-CN"/>
        </w:rPr>
      </w:pPr>
      <w:r>
        <w:rPr>
          <w:rFonts w:hint="eastAsia" w:cs="仿宋_GB2312"/>
          <w:bCs/>
          <w:color w:val="auto"/>
          <w:kern w:val="0"/>
          <w:sz w:val="28"/>
          <w:szCs w:val="28"/>
          <w:lang w:val="en-US" w:eastAsia="zh-CN" w:bidi="ar-SA"/>
        </w:rPr>
        <w:t>6、</w:t>
      </w:r>
      <w:r>
        <w:rPr>
          <w:rFonts w:hint="eastAsia" w:ascii="仿宋" w:hAnsi="仿宋" w:eastAsia="仿宋" w:cs="仿宋"/>
          <w:color w:val="000000" w:themeColor="text1"/>
          <w:sz w:val="28"/>
          <w:szCs w:val="28"/>
          <w14:textFill>
            <w14:solidFill>
              <w14:schemeClr w14:val="tx1"/>
            </w14:solidFill>
          </w14:textFill>
        </w:rPr>
        <w:t>接受甲方委托的监理公司监理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sz w:val="28"/>
          <w:szCs w:val="28"/>
          <w:lang w:val="en-US" w:eastAsia="zh-CN"/>
        </w:rPr>
        <w:t>联系</w:t>
      </w:r>
      <w:r>
        <w:rPr>
          <w:rFonts w:hint="eastAsia" w:ascii="仿宋" w:hAnsi="仿宋" w:eastAsia="仿宋" w:cs="仿宋"/>
          <w:color w:val="auto"/>
          <w:sz w:val="28"/>
          <w:szCs w:val="28"/>
        </w:rPr>
        <w:t>特种设备检验机构</w:t>
      </w:r>
      <w:r>
        <w:rPr>
          <w:rFonts w:hint="eastAsia" w:ascii="仿宋" w:hAnsi="仿宋" w:eastAsia="仿宋" w:cs="仿宋"/>
          <w:color w:val="auto"/>
          <w:sz w:val="28"/>
          <w:szCs w:val="28"/>
          <w:lang w:val="en-US" w:eastAsia="zh-CN"/>
        </w:rPr>
        <w:t>进行完工验收并承担检验检测等相关费用。</w:t>
      </w:r>
    </w:p>
    <w:p>
      <w:pPr>
        <w:pStyle w:val="5"/>
        <w:keepNext w:val="0"/>
        <w:keepLines w:val="0"/>
        <w:pageBreakBefore w:val="0"/>
        <w:kinsoku/>
        <w:wordWrap/>
        <w:overflowPunct/>
        <w:topLinePunct w:val="0"/>
        <w:bidi w:val="0"/>
        <w:snapToGrid/>
        <w:spacing w:line="360" w:lineRule="auto"/>
        <w:ind w:firstLine="560"/>
        <w:textAlignment w:val="auto"/>
        <w:rPr>
          <w:rFonts w:hint="eastAsia" w:cs="仿宋_GB2312"/>
          <w:bCs/>
          <w:color w:val="auto"/>
          <w:kern w:val="0"/>
          <w:sz w:val="28"/>
          <w:szCs w:val="28"/>
          <w:lang w:val="en-US" w:eastAsia="zh-CN" w:bidi="ar-SA"/>
        </w:rPr>
      </w:pPr>
      <w:r>
        <w:rPr>
          <w:rFonts w:hint="eastAsia" w:cs="仿宋_GB2312"/>
          <w:bCs/>
          <w:color w:val="auto"/>
          <w:kern w:val="0"/>
          <w:sz w:val="28"/>
          <w:szCs w:val="28"/>
          <w:lang w:val="en-US" w:eastAsia="zh-CN" w:bidi="ar-SA"/>
        </w:rPr>
        <w:t>7、施工图详见附件。</w:t>
      </w:r>
    </w:p>
    <w:p>
      <w:pPr>
        <w:spacing w:line="460" w:lineRule="exact"/>
        <w:ind w:firstLine="560" w:firstLineChars="200"/>
        <w:jc w:val="left"/>
        <w:rPr>
          <w:rFonts w:eastAsia="仿宋"/>
          <w:color w:val="000000" w:themeColor="text1"/>
          <w14:textFill>
            <w14:solidFill>
              <w14:schemeClr w14:val="tx1"/>
            </w14:solidFill>
          </w14:textFill>
        </w:rPr>
      </w:pPr>
      <w:r>
        <w:rPr>
          <w:rFonts w:hint="eastAsia" w:cs="仿宋_GB2312"/>
          <w:bCs/>
          <w:color w:val="auto"/>
          <w:kern w:val="0"/>
          <w:sz w:val="28"/>
          <w:szCs w:val="28"/>
          <w:lang w:val="en-US" w:eastAsia="zh-CN" w:bidi="ar-SA"/>
        </w:rPr>
        <w:t>8、</w:t>
      </w:r>
      <w:r>
        <w:rPr>
          <w:rFonts w:hint="eastAsia" w:ascii="仿宋" w:hAnsi="仿宋" w:eastAsia="仿宋" w:cs="仿宋"/>
          <w:color w:val="000000" w:themeColor="text1"/>
          <w:sz w:val="28"/>
          <w:szCs w:val="28"/>
          <w14:textFill>
            <w14:solidFill>
              <w14:schemeClr w14:val="tx1"/>
            </w14:solidFill>
          </w14:textFill>
        </w:rPr>
        <w:t>严格按设计图施工，在施工过程中发现图纸设计问题，及时向</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方现场管理人员汇报，不得擅自更改设计</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对已完工的各分项工程进行自检自查，每个流水段施工应切实做到工完场清，做好成品保护工作，不得随意破坏其他施工面</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如因停水停电、下雨、机械维修及其它不可抗力因素造成的误工，由此增加的费用由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负责</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承担施工用水</w:t>
      </w:r>
      <w:r>
        <w:rPr>
          <w:rFonts w:hint="eastAsia" w:ascii="仿宋" w:hAnsi="仿宋" w:eastAsia="仿宋" w:cs="仿宋"/>
          <w:color w:val="000000" w:themeColor="text1"/>
          <w:sz w:val="28"/>
          <w:szCs w:val="28"/>
          <w:lang w:eastAsia="zh-CN"/>
          <w14:textFill>
            <w14:solidFill>
              <w14:schemeClr w14:val="tx1"/>
            </w14:solidFill>
          </w14:textFill>
        </w:rPr>
        <w:t>用电费用；</w:t>
      </w:r>
      <w:r>
        <w:rPr>
          <w:rFonts w:hint="eastAsia" w:ascii="仿宋" w:hAnsi="仿宋" w:eastAsia="仿宋" w:cs="仿宋"/>
          <w:color w:val="000000" w:themeColor="text1"/>
          <w:sz w:val="28"/>
          <w:szCs w:val="28"/>
          <w14:textFill>
            <w14:solidFill>
              <w14:schemeClr w14:val="tx1"/>
            </w14:solidFill>
          </w14:textFill>
        </w:rPr>
        <w:t>施工过程中所需设施设备等均由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自行提供和保管</w:t>
      </w:r>
      <w:r>
        <w:rPr>
          <w:rFonts w:hint="eastAsia" w:ascii="仿宋" w:hAnsi="仿宋" w:eastAsia="仿宋" w:cs="仿宋"/>
          <w:color w:val="000000" w:themeColor="text1"/>
          <w:sz w:val="28"/>
          <w:szCs w:val="28"/>
          <w:lang w:eastAsia="zh-CN"/>
          <w14:textFill>
            <w14:solidFill>
              <w14:schemeClr w14:val="tx1"/>
            </w14:solidFill>
          </w14:textFill>
        </w:rPr>
        <w:t>，中标人应</w:t>
      </w:r>
      <w:bookmarkStart w:id="4" w:name="_GoBack"/>
      <w:bookmarkEnd w:id="4"/>
      <w:r>
        <w:rPr>
          <w:rFonts w:hint="eastAsia" w:ascii="仿宋" w:hAnsi="仿宋" w:eastAsia="仿宋" w:cs="仿宋"/>
          <w:color w:val="000000" w:themeColor="text1"/>
          <w:sz w:val="28"/>
          <w:szCs w:val="28"/>
          <w14:textFill>
            <w14:solidFill>
              <w14:schemeClr w14:val="tx1"/>
            </w14:solidFill>
          </w14:textFill>
        </w:rPr>
        <w:t>对工人进行安全技术交底，所有工人必须是熟练工人，特殊工程操作必须持证上岗并提供有效证明交</w:t>
      </w:r>
      <w:r>
        <w:rPr>
          <w:rFonts w:hint="eastAsia" w:ascii="仿宋" w:hAnsi="仿宋" w:eastAsia="仿宋" w:cs="仿宋"/>
          <w:color w:val="000000" w:themeColor="text1"/>
          <w:sz w:val="28"/>
          <w:szCs w:val="28"/>
          <w:lang w:eastAsia="zh-CN"/>
          <w14:textFill>
            <w14:solidFill>
              <w14:schemeClr w14:val="tx1"/>
            </w14:solidFill>
          </w14:textFill>
        </w:rPr>
        <w:t>院</w:t>
      </w:r>
      <w:r>
        <w:rPr>
          <w:rFonts w:hint="eastAsia" w:ascii="仿宋" w:hAnsi="仿宋" w:eastAsia="仿宋" w:cs="仿宋"/>
          <w:color w:val="000000" w:themeColor="text1"/>
          <w:sz w:val="28"/>
          <w:szCs w:val="28"/>
          <w14:textFill>
            <w14:solidFill>
              <w14:schemeClr w14:val="tx1"/>
            </w14:solidFill>
          </w14:textFill>
        </w:rPr>
        <w:t>方存档；工人食宿由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负责并承担相关费用；所有工农矛盾均由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负责处理。</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cs="仿宋_GB2312"/>
          <w:bCs/>
          <w:color w:val="auto"/>
          <w:kern w:val="0"/>
          <w:sz w:val="28"/>
          <w:szCs w:val="28"/>
          <w:lang w:val="en-US" w:eastAsia="zh-CN" w:bidi="ar-SA"/>
        </w:rPr>
        <w:t>10、</w:t>
      </w:r>
      <w:r>
        <w:rPr>
          <w:rFonts w:hint="eastAsia" w:ascii="仿宋" w:hAnsi="仿宋" w:eastAsia="仿宋" w:cs="仿宋"/>
          <w:color w:val="auto"/>
          <w:lang w:eastAsia="zh-CN"/>
        </w:rPr>
        <w:t>中标人</w:t>
      </w:r>
      <w:r>
        <w:rPr>
          <w:rFonts w:hint="eastAsia" w:ascii="仿宋" w:hAnsi="仿宋" w:eastAsia="仿宋" w:cs="仿宋"/>
          <w:color w:val="auto"/>
        </w:rPr>
        <w:t>完成</w:t>
      </w:r>
      <w:r>
        <w:rPr>
          <w:rFonts w:hint="eastAsia" w:ascii="仿宋" w:hAnsi="仿宋" w:eastAsia="仿宋" w:cs="仿宋"/>
          <w:color w:val="auto"/>
          <w:lang w:eastAsia="zh-CN"/>
        </w:rPr>
        <w:t>院</w:t>
      </w:r>
      <w:r>
        <w:rPr>
          <w:rFonts w:hint="eastAsia" w:ascii="仿宋" w:hAnsi="仿宋" w:eastAsia="仿宋" w:cs="仿宋"/>
          <w:color w:val="auto"/>
        </w:rPr>
        <w:t>方规定的安装任务后</w:t>
      </w:r>
      <w:r>
        <w:rPr>
          <w:rFonts w:hint="eastAsia" w:ascii="仿宋" w:hAnsi="仿宋" w:eastAsia="仿宋" w:cs="仿宋"/>
          <w:color w:val="auto"/>
          <w:lang w:val="en-US" w:eastAsia="zh-CN"/>
        </w:rPr>
        <w:t>联系</w:t>
      </w:r>
      <w:r>
        <w:rPr>
          <w:rFonts w:hint="eastAsia" w:ascii="仿宋" w:hAnsi="仿宋" w:eastAsia="仿宋" w:cs="仿宋"/>
          <w:color w:val="auto"/>
          <w:sz w:val="28"/>
          <w:szCs w:val="28"/>
        </w:rPr>
        <w:t>特种设备检验机构</w:t>
      </w:r>
      <w:r>
        <w:rPr>
          <w:rFonts w:hint="eastAsia" w:ascii="仿宋" w:hAnsi="仿宋" w:eastAsia="仿宋" w:cs="仿宋"/>
          <w:color w:val="auto"/>
          <w:sz w:val="28"/>
          <w:szCs w:val="28"/>
          <w:lang w:val="en-US" w:eastAsia="zh-CN"/>
        </w:rPr>
        <w:t>进行验收并书面通知院方全程参与，经</w:t>
      </w:r>
      <w:r>
        <w:rPr>
          <w:rFonts w:hint="eastAsia" w:ascii="仿宋" w:hAnsi="仿宋" w:eastAsia="仿宋" w:cs="仿宋"/>
          <w:color w:val="auto"/>
          <w:sz w:val="28"/>
          <w:szCs w:val="28"/>
        </w:rPr>
        <w:t>特种设备检验机构</w:t>
      </w:r>
      <w:r>
        <w:rPr>
          <w:rFonts w:hint="eastAsia" w:ascii="仿宋" w:hAnsi="仿宋" w:eastAsia="仿宋" w:cs="仿宋"/>
          <w:color w:val="auto"/>
          <w:sz w:val="28"/>
          <w:szCs w:val="28"/>
          <w:lang w:val="en-US" w:eastAsia="zh-CN"/>
        </w:rPr>
        <w:t>验收合格视为本项目验收合格，</w:t>
      </w:r>
      <w:r>
        <w:rPr>
          <w:rFonts w:hint="eastAsia" w:ascii="仿宋" w:hAnsi="仿宋" w:eastAsia="仿宋" w:cs="仿宋"/>
          <w:color w:val="auto"/>
          <w:lang w:val="en-US" w:eastAsia="zh-CN"/>
        </w:rPr>
        <w:t>方能</w:t>
      </w:r>
      <w:r>
        <w:rPr>
          <w:rFonts w:hint="eastAsia" w:ascii="仿宋" w:hAnsi="仿宋" w:eastAsia="仿宋" w:cs="仿宋"/>
          <w:color w:val="auto"/>
        </w:rPr>
        <w:t>将项目交付</w:t>
      </w:r>
      <w:r>
        <w:rPr>
          <w:rFonts w:hint="eastAsia" w:ascii="仿宋" w:hAnsi="仿宋" w:eastAsia="仿宋" w:cs="仿宋"/>
          <w:color w:val="auto"/>
          <w:lang w:eastAsia="zh-CN"/>
        </w:rPr>
        <w:t>院</w:t>
      </w:r>
      <w:r>
        <w:rPr>
          <w:rFonts w:hint="eastAsia" w:ascii="仿宋" w:hAnsi="仿宋" w:eastAsia="仿宋" w:cs="仿宋"/>
          <w:color w:val="auto"/>
        </w:rPr>
        <w:t>方使用；如经</w:t>
      </w:r>
      <w:r>
        <w:rPr>
          <w:rFonts w:hint="eastAsia" w:ascii="仿宋" w:hAnsi="仿宋" w:eastAsia="仿宋" w:cs="仿宋"/>
          <w:color w:val="auto"/>
          <w:sz w:val="28"/>
          <w:szCs w:val="28"/>
        </w:rPr>
        <w:t>特种设备检验机构</w:t>
      </w:r>
      <w:r>
        <w:rPr>
          <w:rFonts w:hint="eastAsia" w:ascii="仿宋" w:hAnsi="仿宋" w:eastAsia="仿宋" w:cs="仿宋"/>
          <w:color w:val="auto"/>
          <w:sz w:val="28"/>
          <w:szCs w:val="28"/>
          <w:lang w:val="en-US" w:eastAsia="zh-CN"/>
        </w:rPr>
        <w:t>验收</w:t>
      </w:r>
      <w:r>
        <w:rPr>
          <w:rFonts w:hint="eastAsia" w:ascii="仿宋" w:hAnsi="仿宋" w:eastAsia="仿宋" w:cs="仿宋"/>
          <w:color w:val="auto"/>
        </w:rPr>
        <w:t>不合格，</w:t>
      </w:r>
      <w:r>
        <w:rPr>
          <w:rFonts w:hint="eastAsia" w:ascii="仿宋" w:hAnsi="仿宋" w:eastAsia="仿宋" w:cs="仿宋"/>
          <w:color w:val="auto"/>
          <w:lang w:eastAsia="zh-CN"/>
        </w:rPr>
        <w:t>中标人</w:t>
      </w:r>
      <w:r>
        <w:rPr>
          <w:rFonts w:hint="eastAsia" w:ascii="仿宋" w:hAnsi="仿宋" w:eastAsia="仿宋" w:cs="仿宋"/>
          <w:color w:val="auto"/>
        </w:rPr>
        <w:t>应无条件返工（包括但不限于根据合同及</w:t>
      </w:r>
      <w:r>
        <w:rPr>
          <w:rFonts w:hint="eastAsia" w:ascii="仿宋" w:hAnsi="仿宋" w:eastAsia="仿宋" w:cs="仿宋"/>
          <w:color w:val="auto"/>
          <w:lang w:eastAsia="zh-CN"/>
        </w:rPr>
        <w:t>院</w:t>
      </w:r>
      <w:r>
        <w:rPr>
          <w:rFonts w:hint="eastAsia" w:ascii="仿宋" w:hAnsi="仿宋" w:eastAsia="仿宋" w:cs="仿宋"/>
          <w:color w:val="auto"/>
        </w:rPr>
        <w:t>方要求采取补</w:t>
      </w:r>
      <w:r>
        <w:rPr>
          <w:rFonts w:hint="eastAsia" w:ascii="仿宋" w:hAnsi="仿宋" w:eastAsia="仿宋" w:cs="仿宋"/>
          <w:color w:val="000000" w:themeColor="text1"/>
          <w14:textFill>
            <w14:solidFill>
              <w14:schemeClr w14:val="tx1"/>
            </w14:solidFill>
          </w14:textFill>
        </w:rPr>
        <w:t>足或更换等处理措施）直至验收合格为止，返工所产生的全部损失和费用均由</w:t>
      </w:r>
      <w:r>
        <w:rPr>
          <w:rFonts w:hint="eastAsia" w:ascii="仿宋" w:hAnsi="仿宋" w:eastAsia="仿宋" w:cs="仿宋"/>
          <w:color w:val="000000" w:themeColor="text1"/>
          <w:lang w:eastAsia="zh-CN"/>
          <w14:textFill>
            <w14:solidFill>
              <w14:schemeClr w14:val="tx1"/>
            </w14:solidFill>
          </w14:textFill>
        </w:rPr>
        <w:t>中标人</w:t>
      </w:r>
      <w:r>
        <w:rPr>
          <w:rFonts w:hint="eastAsia" w:ascii="仿宋" w:hAnsi="仿宋" w:eastAsia="仿宋" w:cs="仿宋"/>
          <w:color w:val="000000" w:themeColor="text1"/>
          <w14:textFill>
            <w14:solidFill>
              <w14:schemeClr w14:val="tx1"/>
            </w14:solidFill>
          </w14:textFill>
        </w:rPr>
        <w:t>自行承担。</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_GB2312" w:eastAsia="仿宋_GB2312" w:cs="仿宋_GB2312"/>
          <w:bCs/>
          <w:color w:val="auto"/>
          <w:kern w:val="0"/>
          <w:sz w:val="28"/>
          <w:szCs w:val="28"/>
          <w:lang w:val="en-US" w:eastAsia="zh-CN" w:bidi="ar-SA"/>
        </w:rPr>
        <w:t>11</w:t>
      </w:r>
      <w:r>
        <w:rPr>
          <w:rFonts w:hint="eastAsia" w:ascii="仿宋_GB2312" w:hAnsi="Times New Roman" w:eastAsia="仿宋_GB2312" w:cs="仿宋_GB2312"/>
          <w:bCs/>
          <w:color w:val="auto"/>
          <w:kern w:val="0"/>
          <w:sz w:val="28"/>
          <w:szCs w:val="28"/>
          <w:lang w:val="en-US" w:eastAsia="zh-CN" w:bidi="ar-SA"/>
        </w:rPr>
        <w:t>、</w:t>
      </w:r>
      <w:r>
        <w:rPr>
          <w:rFonts w:hint="eastAsia" w:ascii="仿宋" w:hAnsi="仿宋" w:eastAsia="仿宋" w:cs="仿宋"/>
          <w:b w:val="0"/>
          <w:bCs w:val="0"/>
          <w:color w:val="auto"/>
        </w:rPr>
        <w:t>经双方签字确认增加的工程量按</w:t>
      </w:r>
      <w:r>
        <w:rPr>
          <w:rFonts w:hint="eastAsia" w:ascii="仿宋" w:hAnsi="仿宋" w:eastAsia="仿宋" w:cs="仿宋"/>
          <w:b w:val="0"/>
          <w:bCs w:val="0"/>
          <w:color w:val="auto"/>
          <w:lang w:eastAsia="zh-CN"/>
        </w:rPr>
        <w:t>中标人</w:t>
      </w:r>
      <w:r>
        <w:rPr>
          <w:rFonts w:hint="eastAsia" w:ascii="仿宋" w:hAnsi="仿宋" w:eastAsia="仿宋" w:cs="仿宋"/>
          <w:b w:val="0"/>
          <w:bCs w:val="0"/>
          <w:color w:val="auto"/>
        </w:rPr>
        <w:t>响应文件分项报价标准取费，响应文件分项报价有综合单价的按原综合单价计取，无综合单价的重新组价并按响应文件报价费率计取相关费率和优惠幅度，如牵涉数量大的主材，双方应进行市场询价；</w:t>
      </w:r>
      <w:r>
        <w:rPr>
          <w:rFonts w:hint="eastAsia" w:ascii="仿宋" w:hAnsi="仿宋" w:eastAsia="仿宋" w:cs="仿宋"/>
          <w:b w:val="0"/>
          <w:bCs w:val="0"/>
          <w:color w:val="auto"/>
          <w:lang w:eastAsia="zh-CN"/>
        </w:rPr>
        <w:t>中标人</w:t>
      </w:r>
      <w:r>
        <w:rPr>
          <w:rFonts w:hint="eastAsia" w:ascii="仿宋" w:hAnsi="仿宋" w:eastAsia="仿宋" w:cs="仿宋"/>
          <w:b w:val="0"/>
          <w:bCs w:val="0"/>
          <w:color w:val="auto"/>
        </w:rPr>
        <w:t>施工用水用电费用在审计时按消耗量标准和《娄底工程造价》发布价格在工程款中扣除。乙方</w:t>
      </w:r>
      <w:r>
        <w:rPr>
          <w:rFonts w:hint="eastAsia" w:ascii="仿宋" w:hAnsi="仿宋" w:eastAsia="仿宋" w:cs="仿宋"/>
          <w:color w:val="auto"/>
        </w:rPr>
        <w:t>完成甲方规定的施工任务并经</w:t>
      </w:r>
      <w:r>
        <w:rPr>
          <w:rFonts w:hint="eastAsia" w:ascii="仿宋" w:hAnsi="仿宋" w:eastAsia="仿宋" w:cs="仿宋"/>
          <w:color w:val="auto"/>
          <w:sz w:val="28"/>
          <w:szCs w:val="28"/>
        </w:rPr>
        <w:t>特种设备检验机构</w:t>
      </w:r>
      <w:r>
        <w:rPr>
          <w:rFonts w:hint="eastAsia" w:ascii="仿宋" w:hAnsi="仿宋" w:eastAsia="仿宋" w:cs="仿宋"/>
          <w:color w:val="auto"/>
        </w:rPr>
        <w:t>验收合格之日起 7</w:t>
      </w:r>
      <w:r>
        <w:rPr>
          <w:rFonts w:hint="eastAsia" w:ascii="仿宋" w:hAnsi="仿宋" w:eastAsia="仿宋" w:cs="仿宋"/>
          <w:color w:val="000000" w:themeColor="text1"/>
          <w14:textFill>
            <w14:solidFill>
              <w14:schemeClr w14:val="tx1"/>
            </w14:solidFill>
          </w14:textFill>
        </w:rPr>
        <w:t xml:space="preserve"> 日内，应根据甲方签证确认的工程量清单编制安装项目结算书，交由甲方委托娄底市政府投资审计事务中心进行审计。</w:t>
      </w:r>
      <w:r>
        <w:rPr>
          <w:rFonts w:ascii="仿宋" w:hAnsi="仿宋" w:eastAsia="仿宋" w:cs="仿宋"/>
          <w:color w:val="000000" w:themeColor="text1"/>
          <w14:textFill>
            <w14:solidFill>
              <w14:schemeClr w14:val="tx1"/>
            </w14:solidFill>
          </w14:textFill>
        </w:rPr>
        <w:t>乙方在编制</w:t>
      </w:r>
      <w:r>
        <w:rPr>
          <w:rFonts w:hint="eastAsia" w:ascii="仿宋" w:hAnsi="仿宋" w:eastAsia="仿宋" w:cs="仿宋"/>
          <w:color w:val="000000" w:themeColor="text1"/>
          <w14:textFill>
            <w14:solidFill>
              <w14:schemeClr w14:val="tx1"/>
            </w14:solidFill>
          </w14:textFill>
        </w:rPr>
        <w:t>施工项目结算书</w:t>
      </w:r>
      <w:r>
        <w:rPr>
          <w:rFonts w:ascii="仿宋" w:hAnsi="仿宋" w:eastAsia="仿宋" w:cs="仿宋"/>
          <w:color w:val="000000" w:themeColor="text1"/>
          <w14:textFill>
            <w14:solidFill>
              <w14:schemeClr w14:val="tx1"/>
            </w14:solidFill>
          </w14:textFill>
        </w:rPr>
        <w:t>时应力求准确。如审计核减金额未超过结算送审金额的15%，审计费用由甲方承担；如审计核减金额超过结算送审金额的15%（含15%），审计费用由乙方</w:t>
      </w:r>
      <w:r>
        <w:rPr>
          <w:rFonts w:hint="eastAsia" w:ascii="仿宋" w:hAnsi="仿宋" w:eastAsia="仿宋" w:cs="仿宋"/>
          <w:color w:val="000000" w:themeColor="text1"/>
          <w14:textFill>
            <w14:solidFill>
              <w14:schemeClr w14:val="tx1"/>
            </w14:solidFill>
          </w14:textFill>
        </w:rPr>
        <w:t>承担</w:t>
      </w:r>
      <w:r>
        <w:rPr>
          <w:rFonts w:ascii="仿宋" w:hAnsi="仿宋" w:eastAsia="仿宋" w:cs="仿宋"/>
          <w:color w:val="000000" w:themeColor="text1"/>
          <w14:textFill>
            <w14:solidFill>
              <w14:schemeClr w14:val="tx1"/>
            </w14:solidFill>
          </w14:textFill>
        </w:rPr>
        <w:t>，甲方有权在应支付项目结算款中</w:t>
      </w:r>
      <w:r>
        <w:rPr>
          <w:rFonts w:hint="eastAsia" w:ascii="仿宋" w:hAnsi="仿宋" w:eastAsia="仿宋" w:cs="仿宋"/>
          <w:color w:val="000000" w:themeColor="text1"/>
          <w14:textFill>
            <w14:solidFill>
              <w14:schemeClr w14:val="tx1"/>
            </w14:solidFill>
          </w14:textFill>
        </w:rPr>
        <w:t>直接</w:t>
      </w:r>
      <w:r>
        <w:rPr>
          <w:rFonts w:ascii="仿宋" w:hAnsi="仿宋" w:eastAsia="仿宋" w:cs="仿宋"/>
          <w:color w:val="000000" w:themeColor="text1"/>
          <w14:textFill>
            <w14:solidFill>
              <w14:schemeClr w14:val="tx1"/>
            </w14:solidFill>
          </w14:textFill>
        </w:rPr>
        <w:t>扣除该费用。</w:t>
      </w:r>
    </w:p>
    <w:p>
      <w:pPr>
        <w:pStyle w:val="5"/>
        <w:keepNext w:val="0"/>
        <w:keepLines w:val="0"/>
        <w:pageBreakBefore w:val="0"/>
        <w:kinsoku/>
        <w:wordWrap/>
        <w:overflowPunct/>
        <w:topLinePunct w:val="0"/>
        <w:bidi w:val="0"/>
        <w:snapToGrid/>
        <w:spacing w:line="360" w:lineRule="auto"/>
        <w:ind w:firstLine="560"/>
        <w:textAlignment w:val="auto"/>
        <w:rPr>
          <w:rFonts w:hint="eastAsia" w:ascii="仿宋_GB2312" w:hAnsi="Times New Roman" w:eastAsia="仿宋_GB2312" w:cs="仿宋_GB2312"/>
          <w:bCs/>
          <w:color w:val="auto"/>
          <w:kern w:val="0"/>
          <w:sz w:val="28"/>
          <w:szCs w:val="28"/>
          <w:lang w:val="en-US" w:eastAsia="zh-CN" w:bidi="ar-SA"/>
        </w:rPr>
      </w:pPr>
    </w:p>
    <w:p>
      <w:pPr>
        <w:pStyle w:val="5"/>
        <w:keepNext w:val="0"/>
        <w:keepLines w:val="0"/>
        <w:pageBreakBefore w:val="0"/>
        <w:numPr>
          <w:ilvl w:val="0"/>
          <w:numId w:val="1"/>
        </w:numPr>
        <w:kinsoku/>
        <w:wordWrap/>
        <w:overflowPunct/>
        <w:topLinePunct w:val="0"/>
        <w:bidi w:val="0"/>
        <w:snapToGrid/>
        <w:spacing w:line="360" w:lineRule="auto"/>
        <w:ind w:firstLine="560"/>
        <w:textAlignment w:val="auto"/>
        <w:rPr>
          <w:rFonts w:hint="eastAsia" w:cs="仿宋_GB2312"/>
          <w:bCs/>
          <w:color w:val="auto"/>
          <w:kern w:val="0"/>
          <w:sz w:val="28"/>
          <w:szCs w:val="28"/>
          <w:lang w:val="en-US" w:eastAsia="zh-CN" w:bidi="ar-SA"/>
        </w:rPr>
      </w:pPr>
      <w:r>
        <w:rPr>
          <w:rFonts w:hint="eastAsia" w:cs="仿宋_GB2312"/>
          <w:bCs/>
          <w:color w:val="auto"/>
          <w:kern w:val="0"/>
          <w:sz w:val="28"/>
          <w:szCs w:val="28"/>
          <w:highlight w:val="none"/>
          <w:lang w:val="en-US" w:eastAsia="zh-CN" w:bidi="ar-SA"/>
        </w:rPr>
        <w:t>付款方式：</w:t>
      </w:r>
      <w:r>
        <w:rPr>
          <w:rFonts w:hint="eastAsia" w:cs="仿宋_GB2312"/>
          <w:bCs/>
          <w:color w:val="auto"/>
          <w:kern w:val="0"/>
          <w:sz w:val="28"/>
          <w:szCs w:val="28"/>
          <w:lang w:val="en-US" w:eastAsia="zh-CN" w:bidi="ar-SA"/>
        </w:rPr>
        <w:t>中标人收到审计结论后，向院方提供以中标人名义开具的与结算价款金额对应的增值税普通发票；院方自收到发票之日起 30 个工作日内，向中标人支付结算总价款的97%；余款3%作为质保金，在质保期届满且无质量问题之日起7个工作日内，由院方一次性无息退还给中标人。中标人如未按合同约定提供增值税普通发票，院方有权顺延付款，由此产生的一切责任均由中标人自行承担。</w:t>
      </w:r>
    </w:p>
    <w:p>
      <w:pPr>
        <w:spacing w:line="460" w:lineRule="exact"/>
        <w:ind w:firstLine="560" w:firstLineChars="200"/>
        <w:rPr>
          <w:rFonts w:hint="eastAsia" w:cs="仿宋_GB2312"/>
          <w:bCs/>
          <w:color w:val="auto"/>
          <w:kern w:val="0"/>
          <w:sz w:val="28"/>
          <w:szCs w:val="28"/>
          <w:lang w:val="en-US" w:eastAsia="zh-CN" w:bidi="ar-SA"/>
        </w:rPr>
      </w:pPr>
      <w:r>
        <w:rPr>
          <w:rFonts w:hint="eastAsia" w:ascii="仿宋" w:hAnsi="仿宋" w:eastAsia="仿宋" w:cs="仿宋"/>
          <w:color w:val="000000" w:themeColor="text1"/>
          <w:sz w:val="28"/>
          <w:szCs w:val="28"/>
          <w:lang w:val="en-US" w:eastAsia="zh-CN"/>
          <w14:textFill>
            <w14:solidFill>
              <w14:schemeClr w14:val="tx1"/>
            </w14:solidFill>
          </w14:textFill>
        </w:rPr>
        <w:t>11、</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在施工现场应尽到安全注意义务，做好安全防范预案，采取必要安全措施。</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在履行本合同过程中发生的一切事故，给</w:t>
      </w:r>
      <w:r>
        <w:rPr>
          <w:rFonts w:hint="eastAsia" w:ascii="仿宋" w:hAnsi="仿宋" w:eastAsia="仿宋" w:cs="仿宋"/>
          <w:color w:val="000000" w:themeColor="text1"/>
          <w:sz w:val="28"/>
          <w:szCs w:val="28"/>
          <w:lang w:eastAsia="zh-CN"/>
          <w14:textFill>
            <w14:solidFill>
              <w14:schemeClr w14:val="tx1"/>
            </w14:solidFill>
          </w14:textFill>
        </w:rPr>
        <w:t>院方</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（包括</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指派履行本合同人员）或第三方的人身和财产造成的损失，均由</w:t>
      </w:r>
      <w:r>
        <w:rPr>
          <w:rFonts w:hint="eastAsia" w:ascii="仿宋" w:hAnsi="仿宋" w:eastAsia="仿宋" w:cs="仿宋"/>
          <w:color w:val="000000" w:themeColor="text1"/>
          <w:sz w:val="28"/>
          <w:szCs w:val="28"/>
          <w:lang w:eastAsia="zh-CN"/>
          <w14:textFill>
            <w14:solidFill>
              <w14:schemeClr w14:val="tx1"/>
            </w14:solidFill>
          </w14:textFill>
        </w:rPr>
        <w:t>中标人</w:t>
      </w:r>
      <w:r>
        <w:rPr>
          <w:rFonts w:hint="eastAsia" w:ascii="仿宋" w:hAnsi="仿宋" w:eastAsia="仿宋" w:cs="仿宋"/>
          <w:color w:val="000000" w:themeColor="text1"/>
          <w:sz w:val="28"/>
          <w:szCs w:val="28"/>
          <w14:textFill>
            <w14:solidFill>
              <w14:schemeClr w14:val="tx1"/>
            </w14:solidFill>
          </w14:textFill>
        </w:rPr>
        <w:t>负责处理并承担所有费用和法律责任。</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pPr>
        <w:pStyle w:val="2"/>
        <w:ind w:left="0" w:leftChars="0" w:firstLine="0" w:firstLineChars="0"/>
        <w:rPr>
          <w:rFonts w:hint="default"/>
          <w:color w:val="auto"/>
          <w:lang w:val="en-US" w:eastAsia="zh-CN"/>
        </w:rPr>
      </w:pPr>
      <w:r>
        <w:rPr>
          <w:rFonts w:hint="eastAsia" w:ascii="仿宋_GB2312" w:eastAsia="仿宋_GB2312" w:cs="仿宋_GB2312"/>
          <w:bCs/>
          <w:color w:val="auto"/>
          <w:kern w:val="0"/>
          <w:sz w:val="28"/>
          <w:szCs w:val="28"/>
          <w:lang w:val="en-US" w:eastAsia="zh-CN" w:bidi="ar-SA"/>
        </w:rPr>
        <w:t xml:space="preserve">    6、投标文件一正一副，均需加盖公章；</w:t>
      </w:r>
    </w:p>
    <w:p>
      <w:pPr>
        <w:pStyle w:val="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四、合同</w:t>
      </w:r>
    </w:p>
    <w:p>
      <w:pPr>
        <w:pStyle w:val="4"/>
        <w:rPr>
          <w:rFonts w:hint="eastAsia"/>
          <w:color w:val="auto"/>
          <w:lang w:val="en-US" w:eastAsia="zh-CN"/>
        </w:rPr>
      </w:pPr>
    </w:p>
    <w:p>
      <w:pPr>
        <w:pStyle w:val="6"/>
        <w:keepNext w:val="0"/>
        <w:keepLines w:val="0"/>
        <w:spacing w:before="0" w:after="0" w:line="460" w:lineRule="exact"/>
        <w:jc w:val="center"/>
        <w:rPr>
          <w:color w:val="000000" w:themeColor="text1"/>
          <w:sz w:val="32"/>
          <w:szCs w:val="32"/>
          <w14:textFill>
            <w14:solidFill>
              <w14:schemeClr w14:val="tx1"/>
            </w14:solidFill>
          </w14:textFill>
        </w:rPr>
      </w:pPr>
      <w:r>
        <w:rPr>
          <w:rFonts w:hint="eastAsia"/>
          <w:color w:val="000000" w:themeColor="text1"/>
          <w:sz w:val="36"/>
          <w:szCs w:val="36"/>
          <w14:textFill>
            <w14:solidFill>
              <w14:schemeClr w14:val="tx1"/>
            </w14:solidFill>
          </w14:textFill>
        </w:rPr>
        <w:t>娄底市中心医院室外蒸汽管道安装合同</w:t>
      </w:r>
    </w:p>
    <w:p>
      <w:pPr>
        <w:spacing w:line="460" w:lineRule="exact"/>
        <w:rPr>
          <w:rFonts w:hint="eastAsia" w:ascii="仿宋" w:hAnsi="仿宋" w:eastAsia="仿宋" w:cs="仿宋"/>
          <w:b/>
          <w:color w:val="000000" w:themeColor="text1"/>
          <w:sz w:val="28"/>
          <w:szCs w:val="28"/>
          <w14:textFill>
            <w14:solidFill>
              <w14:schemeClr w14:val="tx1"/>
            </w14:solidFill>
          </w14:textFill>
        </w:rPr>
      </w:pPr>
    </w:p>
    <w:p>
      <w:pPr>
        <w:spacing w:line="460" w:lineRule="exact"/>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甲方：娄底市中心医院</w:t>
      </w:r>
    </w:p>
    <w:p>
      <w:pPr>
        <w:spacing w:line="4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法定代表人：李红辉</w:t>
      </w:r>
    </w:p>
    <w:p>
      <w:pPr>
        <w:spacing w:line="4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统一社会信用代码：12431300447162073W</w:t>
      </w:r>
    </w:p>
    <w:p>
      <w:pPr>
        <w:spacing w:line="4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地  址： 湖南省娄底市娄星区长青中街51号 </w:t>
      </w:r>
    </w:p>
    <w:p>
      <w:pPr>
        <w:pStyle w:val="2"/>
        <w:spacing w:after="0" w:line="460" w:lineRule="exact"/>
        <w:ind w:left="0" w:leftChars="0" w:firstLine="480"/>
        <w:rPr>
          <w:color w:val="000000" w:themeColor="text1"/>
          <w14:textFill>
            <w14:solidFill>
              <w14:schemeClr w14:val="tx1"/>
            </w14:solidFill>
          </w14:textFill>
        </w:rPr>
      </w:pPr>
    </w:p>
    <w:p>
      <w:pPr>
        <w:spacing w:line="460" w:lineRule="exact"/>
        <w:rPr>
          <w:rFonts w:ascii="仿宋" w:hAnsi="仿宋" w:eastAsia="仿宋" w:cs="仿宋"/>
          <w:b/>
          <w:color w:val="000000" w:themeColor="text1"/>
          <w:sz w:val="28"/>
          <w:szCs w:val="28"/>
          <w:u w:val="single"/>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乙方：</w:t>
      </w:r>
      <w:r>
        <w:rPr>
          <w:rFonts w:hint="eastAsia" w:ascii="仿宋" w:hAnsi="仿宋" w:eastAsia="仿宋" w:cs="仿宋"/>
          <w:b/>
          <w:color w:val="000000" w:themeColor="text1"/>
          <w:sz w:val="28"/>
          <w:szCs w:val="28"/>
          <w:u w:val="single"/>
          <w14:textFill>
            <w14:solidFill>
              <w14:schemeClr w14:val="tx1"/>
            </w14:solidFill>
          </w14:textFill>
        </w:rPr>
        <w:t xml:space="preserve">               </w:t>
      </w:r>
    </w:p>
    <w:p>
      <w:pPr>
        <w:spacing w:line="460" w:lineRule="exac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法定代表人：</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p>
    <w:p>
      <w:pPr>
        <w:spacing w:line="460" w:lineRule="exact"/>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统一社会信用代码：</w:t>
      </w:r>
      <w:r>
        <w:rPr>
          <w:rFonts w:hint="eastAsia" w:ascii="仿宋" w:hAnsi="仿宋" w:eastAsia="仿宋" w:cs="仿宋"/>
          <w:bCs/>
          <w:color w:val="000000" w:themeColor="text1"/>
          <w:sz w:val="28"/>
          <w:szCs w:val="28"/>
          <w:u w:val="single"/>
          <w14:textFill>
            <w14:solidFill>
              <w14:schemeClr w14:val="tx1"/>
            </w14:solidFill>
          </w14:textFill>
        </w:rPr>
        <w:t xml:space="preserve">                </w:t>
      </w:r>
    </w:p>
    <w:p>
      <w:pPr>
        <w:spacing w:line="460" w:lineRule="exact"/>
        <w:rPr>
          <w:rFonts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地  址：</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p>
    <w:p>
      <w:pPr>
        <w:pStyle w:val="2"/>
        <w:spacing w:after="0" w:line="460" w:lineRule="exact"/>
        <w:ind w:left="0" w:leftChars="0" w:firstLine="480"/>
        <w:rPr>
          <w:color w:val="000000" w:themeColor="text1"/>
          <w14:textFill>
            <w14:solidFill>
              <w14:schemeClr w14:val="tx1"/>
            </w14:solidFill>
          </w14:textFill>
        </w:rPr>
      </w:pP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甲方通过院内公开采购方式，选定乙方为娄底市中心医院室外蒸汽管道安装项目施工单位。甲乙双方根据《中华人民共和国民法典》《中华人民共和国特种设备安全法》等有关法律法规的规定，秉着友好合作、互惠互利的原则，在项目采购确定内容的基础上，就娄底市中心医院室外蒸汽管道安装项目相关事宜充分协商，订立本合同，以资共同遵守。</w:t>
      </w:r>
    </w:p>
    <w:p>
      <w:pPr>
        <w:pStyle w:val="22"/>
        <w:tabs>
          <w:tab w:val="left" w:pos="8100"/>
        </w:tabs>
        <w:spacing w:line="460" w:lineRule="exact"/>
        <w:ind w:firstLine="56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 xml:space="preserve">第一条 项目名称 </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娄底市中心医院室外蒸汽管道安装项目。</w:t>
      </w:r>
    </w:p>
    <w:p>
      <w:pPr>
        <w:pStyle w:val="22"/>
        <w:tabs>
          <w:tab w:val="left" w:pos="8100"/>
        </w:tabs>
        <w:spacing w:line="460" w:lineRule="exact"/>
        <w:ind w:firstLine="56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第二条 施工范围、内容</w:t>
      </w:r>
    </w:p>
    <w:p>
      <w:pPr>
        <w:pStyle w:val="22"/>
        <w:tabs>
          <w:tab w:val="left" w:pos="8100"/>
        </w:tabs>
        <w:spacing w:line="460" w:lineRule="exact"/>
        <w:rPr>
          <w:rFonts w:ascii="仿宋" w:hAnsi="仿宋" w:eastAsia="仿宋" w:cs="仿宋"/>
          <w:color w:val="000000" w:themeColor="text1"/>
          <w:highlight w:val="yellow"/>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住院部C区楼顶至门急诊综合楼和医技住院综合楼连接入口蒸汽管道安装（具体以双方确认的施工图、工程量清单为准）。</w:t>
      </w:r>
    </w:p>
    <w:p>
      <w:pPr>
        <w:spacing w:line="460" w:lineRule="exact"/>
        <w:ind w:firstLine="562"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第三条 工期</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工期为40个工作日，自本合同签订之日起至室外蒸汽管道安装完毕、经特种设备检验机构验收合格并交付使用时止。</w:t>
      </w:r>
    </w:p>
    <w:p>
      <w:pPr>
        <w:pStyle w:val="22"/>
        <w:tabs>
          <w:tab w:val="left" w:pos="8100"/>
        </w:tabs>
        <w:spacing w:line="460" w:lineRule="exact"/>
        <w:ind w:firstLine="562"/>
        <w:rPr>
          <w:rFonts w:ascii="仿宋" w:hAnsi="仿宋" w:eastAsia="仿宋" w:cs="仿宋"/>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第四条 质量要求和标准</w:t>
      </w:r>
      <w:r>
        <w:rPr>
          <w:rFonts w:hint="eastAsia" w:ascii="仿宋" w:hAnsi="仿宋" w:eastAsia="仿宋" w:cs="仿宋"/>
          <w:color w:val="000000" w:themeColor="text1"/>
          <w14:textFill>
            <w14:solidFill>
              <w14:schemeClr w14:val="tx1"/>
            </w14:solidFill>
          </w14:textFill>
        </w:rPr>
        <w:t xml:space="preserve"> </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4.1乙方在施工过程中提供的材料必须符合国家标准、设计要求。</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4.2 乙方必须严格按照安全技术规范、甲方设计施工图纸、技术要求及现场情况，试汽试压，保温防腐，规范施工，经</w:t>
      </w:r>
      <w:r>
        <w:rPr>
          <w:rFonts w:hint="eastAsia" w:ascii="仿宋" w:hAnsi="仿宋" w:eastAsia="仿宋" w:cs="仿宋"/>
          <w:color w:val="FF0000"/>
          <w:sz w:val="28"/>
          <w:szCs w:val="28"/>
        </w:rPr>
        <w:t>特种设备检验机构</w:t>
      </w:r>
      <w:r>
        <w:rPr>
          <w:rFonts w:hint="eastAsia" w:ascii="仿宋" w:hAnsi="仿宋" w:eastAsia="仿宋" w:cs="仿宋"/>
          <w:color w:val="000000" w:themeColor="text1"/>
          <w:sz w:val="28"/>
          <w:szCs w:val="28"/>
          <w14:textFill>
            <w14:solidFill>
              <w14:schemeClr w14:val="tx1"/>
            </w14:solidFill>
          </w14:textFill>
        </w:rPr>
        <w:t>验收合格，使施工项目达到国家合格标准。</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 特殊要求</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4.3.1给汽、回汽主管道安装并做保温处理，保温棉要求：密度48</w:t>
      </w:r>
      <w:r>
        <w:rPr>
          <w:rFonts w:hint="eastAsia" w:ascii="宋体" w:hAnsi="宋体" w:cs="宋体"/>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10%，最高使用温度：300℃；导热系数≤0.034W/ML（常温25℃），≤0.058W/ML（平均温度250℃）；憎水率≥99%；保温材质外壳要求用0.5mm铝板。</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4.3.2蒸汽管道及配件均需符合国家相关质量标准并提供生产厂家的制造许可证、产品质量证明书、合格证。</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4.3.3蒸汽管道全程安装均需用焊接及相关标准比例的探伤。</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4.3.4西门主入口处盖板采用材质需承受50吨压力。</w:t>
      </w:r>
    </w:p>
    <w:p>
      <w:pPr>
        <w:spacing w:line="460" w:lineRule="exact"/>
        <w:ind w:firstLine="560" w:firstLineChars="200"/>
        <w:rPr>
          <w:color w:val="000000" w:themeColor="text1"/>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4.3.5蒸汽管道开工及使用登记证办理。</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第五条 双方权利和义务</w:t>
      </w:r>
    </w:p>
    <w:p>
      <w:pPr>
        <w:spacing w:line="460" w:lineRule="exact"/>
        <w:ind w:firstLine="562"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5.1 甲方的权利和义务</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5.1.1提供有效的施工图纸、会审记录等作为施工依据。</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5.1.2负责向乙方技术交底，及时解决图纸存在的问题。</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5.1.3负责工程质量跟踪检查及质量监督。</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5.1.4指派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）作为现场管理人员。</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5.1.5 负责委托监理公司进行项目监理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FF0000"/>
          <w:sz w:val="28"/>
          <w:szCs w:val="28"/>
          <w:lang w:val="en-US" w:eastAsia="zh-CN"/>
        </w:rPr>
        <w:t>参与完工验收</w:t>
      </w:r>
      <w:r>
        <w:rPr>
          <w:rFonts w:hint="eastAsia" w:ascii="仿宋" w:hAnsi="仿宋" w:eastAsia="仿宋" w:cs="仿宋"/>
          <w:color w:val="FF0000"/>
          <w:sz w:val="28"/>
          <w:szCs w:val="28"/>
        </w:rPr>
        <w:t>。</w:t>
      </w:r>
    </w:p>
    <w:p>
      <w:pPr>
        <w:spacing w:line="460" w:lineRule="exact"/>
        <w:ind w:firstLine="560" w:firstLineChars="200"/>
        <w:jc w:val="left"/>
        <w:rPr>
          <w:color w:val="000000" w:themeColor="text1"/>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5.1.6 负责委托娄底市政府投资审计事务中心进行项目结算审计。</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5.2 乙方的权利和义务</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5.2.1文明施工，遵守法律法规和甲方《班组综合管理制度》等相关规章制度，服从甲方现场管理人员指挥，不得以任何理由为难甲方现场管理人员。</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5.2.2必须熟悉图纸，在施工前按图纸及工艺要求将材料采购计划（采购计划应包括材料品牌、型号、规格等）提前报甲方审批，其中大型材料应提前10天，小型材料应提前3天；材料入场时须通知甲方对材料品牌、数量等进行验收确认；经确认合格后方可放置甲方指定区域，施工所需的所有材料均由乙方自行保管，如因丢失、毁损、坠落等造成的损害和损失全部由乙方自行承担。</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5.2.3指派具有安装资质的项目经理</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）作为施工现场管理人员，配合甲方做好安全文明施工、质量检查、施工进度协调等工作。</w:t>
      </w:r>
    </w:p>
    <w:p>
      <w:pPr>
        <w:spacing w:line="460" w:lineRule="exact"/>
        <w:ind w:firstLine="560" w:firstLineChars="200"/>
        <w:jc w:val="left"/>
        <w:rPr>
          <w:rFonts w:hint="default" w:ascii="仿宋" w:hAnsi="仿宋" w:eastAsia="仿宋" w:cs="仿宋"/>
          <w:color w:val="FF0000"/>
          <w:sz w:val="28"/>
          <w:szCs w:val="28"/>
          <w:lang w:val="en-US" w:eastAsia="zh-CN"/>
        </w:rPr>
      </w:pPr>
      <w:r>
        <w:rPr>
          <w:rFonts w:hint="eastAsia" w:ascii="仿宋" w:hAnsi="仿宋" w:eastAsia="仿宋" w:cs="仿宋"/>
          <w:color w:val="000000" w:themeColor="text1"/>
          <w:sz w:val="28"/>
          <w:szCs w:val="28"/>
          <w14:textFill>
            <w14:solidFill>
              <w14:schemeClr w14:val="tx1"/>
            </w14:solidFill>
          </w14:textFill>
        </w:rPr>
        <w:t>5.2.4 接受甲方委托的监理公司监理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FF0000"/>
          <w:sz w:val="28"/>
          <w:szCs w:val="28"/>
          <w:lang w:val="en-US" w:eastAsia="zh-CN"/>
        </w:rPr>
        <w:t>联系</w:t>
      </w:r>
      <w:r>
        <w:rPr>
          <w:rFonts w:hint="eastAsia" w:ascii="仿宋" w:hAnsi="仿宋" w:eastAsia="仿宋" w:cs="仿宋"/>
          <w:color w:val="FF0000"/>
          <w:sz w:val="28"/>
          <w:szCs w:val="28"/>
        </w:rPr>
        <w:t>特种设备检验机构</w:t>
      </w:r>
      <w:r>
        <w:rPr>
          <w:rFonts w:hint="eastAsia" w:ascii="仿宋" w:hAnsi="仿宋" w:eastAsia="仿宋" w:cs="仿宋"/>
          <w:color w:val="FF0000"/>
          <w:sz w:val="28"/>
          <w:szCs w:val="28"/>
          <w:lang w:val="en-US" w:eastAsia="zh-CN"/>
        </w:rPr>
        <w:t>进行完工验收并承担检验检测等相关费用。</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5.2.5 严格按设计图施工，在施工过程中发现图纸设计问题，及时向甲方现场管理人员汇报，不得擅自更改设计。</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5.2.6对已完工的各分项工程进行自检自查，每个流水段施工应切实做到工完场清，做好成品保护工作，不得随意破坏其他施工面。</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5.2.7 如因停水停电、下雨、机械维修及其它不可抗力因素造成的误工，由此增加的费用由乙方负责。</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5.2.8 乙方承担施工用水用电费用，施工过程中所需设施设备等均由乙方自行提供和保管。</w:t>
      </w:r>
    </w:p>
    <w:p>
      <w:pPr>
        <w:spacing w:line="460" w:lineRule="exact"/>
        <w:ind w:firstLine="560" w:firstLineChars="200"/>
        <w:jc w:val="left"/>
        <w:rPr>
          <w:rFonts w:eastAsia="仿宋"/>
          <w:color w:val="000000" w:themeColor="text1"/>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5.2.9 对工人进行安全技术交底，所有工人必须是熟练工人，特殊工程操作必须持证上岗并提供有效证明交甲方存档；工人食宿由乙方负责并承担相关费用；所有工农矛盾均由乙方负责处理。</w:t>
      </w:r>
    </w:p>
    <w:p>
      <w:pPr>
        <w:spacing w:line="46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第六条 安全责任及风险承担</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乙方在施工现场应尽到安全注意义务，做好安全防范预案，采取必要安全措施。乙方在履行本合同过程中发生的一切事故，给甲方、乙方（包括乙方指派履行本合同人员）或第三方的人身和财产造成的损失，均由乙方负责处理并承担所有费用和法律责任。</w:t>
      </w:r>
    </w:p>
    <w:p>
      <w:pPr>
        <w:spacing w:line="46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第七条 工程量签证</w:t>
      </w:r>
    </w:p>
    <w:p>
      <w:pPr>
        <w:spacing w:line="460" w:lineRule="exact"/>
        <w:ind w:firstLine="554" w:firstLineChars="198"/>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7.1 乙方必须严格按施工图施工，工程项目、工程量的调增、调减、取消必须经甲方认可的设计单位出具变更单及施工图方可施工。如本合同项目采购工程量清单存在错项、漏项，必须经双方签证确认。隐蔽工程覆盖前乙方应书面通知甲方对完成工程量进行签证确认。</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7.2 因变更和签证所形成的总造价变化不得超过暂定合同签约价的10%。</w:t>
      </w:r>
    </w:p>
    <w:p>
      <w:pPr>
        <w:spacing w:line="460" w:lineRule="exact"/>
        <w:ind w:firstLine="562" w:firstLineChars="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第八条 验收</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r>
        <w:rPr>
          <w:rFonts w:ascii="仿宋" w:hAnsi="仿宋" w:eastAsia="仿宋" w:cs="仿宋"/>
          <w:color w:val="000000" w:themeColor="text1"/>
          <w14:textFill>
            <w14:solidFill>
              <w14:schemeClr w14:val="tx1"/>
            </w14:solidFill>
          </w14:textFill>
        </w:rPr>
        <w:t>.1 材料验收</w:t>
      </w:r>
      <w:r>
        <w:rPr>
          <w:rFonts w:hint="eastAsia" w:ascii="仿宋" w:hAnsi="仿宋" w:eastAsia="仿宋" w:cs="仿宋"/>
          <w:color w:val="000000" w:themeColor="text1"/>
          <w14:textFill>
            <w14:solidFill>
              <w14:schemeClr w14:val="tx1"/>
            </w14:solidFill>
          </w14:textFill>
        </w:rPr>
        <w:t>：</w:t>
      </w:r>
      <w:r>
        <w:rPr>
          <w:rFonts w:ascii="仿宋" w:hAnsi="仿宋" w:eastAsia="仿宋" w:cs="仿宋"/>
          <w:color w:val="000000" w:themeColor="text1"/>
          <w14:textFill>
            <w14:solidFill>
              <w14:schemeClr w14:val="tx1"/>
            </w14:solidFill>
          </w14:textFill>
        </w:rPr>
        <w:t>乙方采购的材料、设备及构配件要符合节能、环保的相关标准和规范要求，并提供产品合格证和相关环保检测报告，经甲方相关人员验收合格后方可使用。如经甲方验收不合格，乙方应无条件予以更换，由此产生的费用由乙方承担。</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r>
        <w:rPr>
          <w:rFonts w:ascii="仿宋" w:hAnsi="仿宋" w:eastAsia="仿宋" w:cs="仿宋"/>
          <w:color w:val="000000" w:themeColor="text1"/>
          <w14:textFill>
            <w14:solidFill>
              <w14:schemeClr w14:val="tx1"/>
            </w14:solidFill>
          </w14:textFill>
        </w:rPr>
        <w:t>.2 隐蔽工程验收</w:t>
      </w:r>
      <w:r>
        <w:rPr>
          <w:rFonts w:hint="eastAsia" w:ascii="仿宋" w:hAnsi="仿宋" w:eastAsia="仿宋" w:cs="仿宋"/>
          <w:color w:val="000000" w:themeColor="text1"/>
          <w14:textFill>
            <w14:solidFill>
              <w14:schemeClr w14:val="tx1"/>
            </w14:solidFill>
          </w14:textFill>
        </w:rPr>
        <w:t>：</w:t>
      </w:r>
      <w:r>
        <w:rPr>
          <w:rFonts w:ascii="仿宋" w:hAnsi="仿宋" w:eastAsia="仿宋" w:cs="仿宋"/>
          <w:color w:val="000000" w:themeColor="text1"/>
          <w14:textFill>
            <w14:solidFill>
              <w14:schemeClr w14:val="tx1"/>
            </w14:solidFill>
          </w14:textFill>
        </w:rPr>
        <w:t>未经甲方批准，工程的任何部分都不能覆盖，当任何部分的隐蔽工程或达到中间验收部位已经具备检验条件时，乙方应在隐蔽工程或中间验收前12小时以书面形式通知甲方。甲方应参加对这部分工程的检查和验收，并且不得无故拖延。甲方在接到乙方通知12小时后没有回复，乙方可以覆盖这部分工程。验收不合格，乙方在甲方限定的时间内整改后重新验收，发生的费用由乙方承担。</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r>
        <w:rPr>
          <w:rFonts w:ascii="仿宋" w:hAnsi="仿宋" w:eastAsia="仿宋" w:cs="仿宋"/>
          <w:color w:val="000000" w:themeColor="text1"/>
          <w14:textFill>
            <w14:solidFill>
              <w14:schemeClr w14:val="tx1"/>
            </w14:solidFill>
          </w14:textFill>
        </w:rPr>
        <w:t>.3 完工验收</w:t>
      </w:r>
      <w:r>
        <w:rPr>
          <w:rFonts w:hint="eastAsia" w:ascii="仿宋" w:hAnsi="仿宋" w:eastAsia="仿宋" w:cs="仿宋"/>
          <w:color w:val="000000" w:themeColor="text1"/>
          <w14:textFill>
            <w14:solidFill>
              <w14:schemeClr w14:val="tx1"/>
            </w14:solidFill>
          </w14:textFill>
        </w:rPr>
        <w:t>：</w:t>
      </w:r>
      <w:r>
        <w:rPr>
          <w:rFonts w:hint="eastAsia" w:ascii="仿宋" w:hAnsi="仿宋" w:eastAsia="仿宋" w:cs="仿宋"/>
          <w:color w:val="FF0000"/>
        </w:rPr>
        <w:t>乙方完成甲方规定的安装任务后</w:t>
      </w:r>
      <w:r>
        <w:rPr>
          <w:rFonts w:hint="eastAsia" w:ascii="仿宋" w:hAnsi="仿宋" w:eastAsia="仿宋" w:cs="仿宋"/>
          <w:color w:val="FF0000"/>
          <w:lang w:val="en-US" w:eastAsia="zh-CN"/>
        </w:rPr>
        <w:t>联系</w:t>
      </w:r>
      <w:r>
        <w:rPr>
          <w:rFonts w:hint="eastAsia" w:ascii="仿宋" w:hAnsi="仿宋" w:eastAsia="仿宋" w:cs="仿宋"/>
          <w:color w:val="FF0000"/>
          <w:sz w:val="28"/>
          <w:szCs w:val="28"/>
        </w:rPr>
        <w:t>特种设备检验机构</w:t>
      </w:r>
      <w:r>
        <w:rPr>
          <w:rFonts w:hint="eastAsia" w:ascii="仿宋" w:hAnsi="仿宋" w:eastAsia="仿宋" w:cs="仿宋"/>
          <w:color w:val="FF0000"/>
          <w:sz w:val="28"/>
          <w:szCs w:val="28"/>
          <w:lang w:val="en-US" w:eastAsia="zh-CN"/>
        </w:rPr>
        <w:t>进行验收并书面通知甲方全程参与，经</w:t>
      </w:r>
      <w:r>
        <w:rPr>
          <w:rFonts w:hint="eastAsia" w:ascii="仿宋" w:hAnsi="仿宋" w:eastAsia="仿宋" w:cs="仿宋"/>
          <w:color w:val="FF0000"/>
          <w:sz w:val="28"/>
          <w:szCs w:val="28"/>
        </w:rPr>
        <w:t>特种设备检验机构</w:t>
      </w:r>
      <w:r>
        <w:rPr>
          <w:rFonts w:hint="eastAsia" w:ascii="仿宋" w:hAnsi="仿宋" w:eastAsia="仿宋" w:cs="仿宋"/>
          <w:color w:val="FF0000"/>
          <w:sz w:val="28"/>
          <w:szCs w:val="28"/>
          <w:lang w:val="en-US" w:eastAsia="zh-CN"/>
        </w:rPr>
        <w:t>验收合格视为本项目验收合格，</w:t>
      </w:r>
      <w:r>
        <w:rPr>
          <w:rFonts w:hint="eastAsia" w:ascii="仿宋" w:hAnsi="仿宋" w:eastAsia="仿宋" w:cs="仿宋"/>
          <w:color w:val="000000" w:themeColor="text1"/>
          <w14:textFill>
            <w14:solidFill>
              <w14:schemeClr w14:val="tx1"/>
            </w14:solidFill>
          </w14:textFill>
        </w:rPr>
        <w:t>乙方</w:t>
      </w:r>
      <w:r>
        <w:rPr>
          <w:rFonts w:hint="eastAsia" w:ascii="仿宋" w:hAnsi="仿宋" w:eastAsia="仿宋" w:cs="仿宋"/>
          <w:color w:val="000000" w:themeColor="text1"/>
          <w:lang w:val="en-US" w:eastAsia="zh-CN"/>
          <w14:textFill>
            <w14:solidFill>
              <w14:schemeClr w14:val="tx1"/>
            </w14:solidFill>
          </w14:textFill>
        </w:rPr>
        <w:t>方能</w:t>
      </w:r>
      <w:r>
        <w:rPr>
          <w:rFonts w:hint="eastAsia" w:ascii="仿宋" w:hAnsi="仿宋" w:eastAsia="仿宋" w:cs="仿宋"/>
          <w:color w:val="000000" w:themeColor="text1"/>
          <w14:textFill>
            <w14:solidFill>
              <w14:schemeClr w14:val="tx1"/>
            </w14:solidFill>
          </w14:textFill>
        </w:rPr>
        <w:t>将项目交付甲方使用；如经</w:t>
      </w:r>
      <w:r>
        <w:rPr>
          <w:rFonts w:hint="eastAsia" w:ascii="仿宋" w:hAnsi="仿宋" w:eastAsia="仿宋" w:cs="仿宋"/>
          <w:color w:val="FF0000"/>
          <w:sz w:val="28"/>
          <w:szCs w:val="28"/>
        </w:rPr>
        <w:t>特种设备检验机构</w:t>
      </w:r>
      <w:r>
        <w:rPr>
          <w:rFonts w:hint="eastAsia" w:ascii="仿宋" w:hAnsi="仿宋" w:eastAsia="仿宋" w:cs="仿宋"/>
          <w:color w:val="FF0000"/>
          <w:sz w:val="28"/>
          <w:szCs w:val="28"/>
          <w:lang w:val="en-US" w:eastAsia="zh-CN"/>
        </w:rPr>
        <w:t>验收</w:t>
      </w:r>
      <w:r>
        <w:rPr>
          <w:rFonts w:hint="eastAsia" w:ascii="仿宋" w:hAnsi="仿宋" w:eastAsia="仿宋" w:cs="仿宋"/>
          <w:color w:val="000000" w:themeColor="text1"/>
          <w14:textFill>
            <w14:solidFill>
              <w14:schemeClr w14:val="tx1"/>
            </w14:solidFill>
          </w14:textFill>
        </w:rPr>
        <w:t>不合格，乙方应无条件返工（包括但不限于根据合同及甲方要求采取补足或更换等处理措施）直至验收合格为止，返工所产生的全部损失和费用均由乙方自行承担。</w:t>
      </w:r>
    </w:p>
    <w:p>
      <w:pPr>
        <w:spacing w:line="460" w:lineRule="exact"/>
        <w:ind w:firstLine="562"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第九条 质量保修期及保修责任</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9.1本合同项目质保期为2年，自特种设备检验机构验收合格之日起开始计算。</w:t>
      </w:r>
    </w:p>
    <w:p>
      <w:pPr>
        <w:adjustRightInd w:val="0"/>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9.2在质保期内，乙方应按相关规范要求进行定期免费检修、维护、保养。</w:t>
      </w:r>
    </w:p>
    <w:p>
      <w:pPr>
        <w:adjustRightInd w:val="0"/>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9.3在质保期内，如乙方施工项目出现质量问题，乙方应在收到甲方通知时起</w:t>
      </w:r>
      <w:r>
        <w:rPr>
          <w:rFonts w:hint="eastAsia" w:ascii="仿宋" w:hAnsi="仿宋" w:eastAsia="仿宋" w:cs="仿宋"/>
          <w:color w:val="000000" w:themeColor="text1"/>
          <w:sz w:val="28"/>
          <w:szCs w:val="28"/>
          <w:u w:val="single"/>
          <w14:textFill>
            <w14:solidFill>
              <w14:schemeClr w14:val="tx1"/>
            </w14:solidFill>
          </w14:textFill>
        </w:rPr>
        <w:t xml:space="preserve"> 2 </w:t>
      </w:r>
      <w:r>
        <w:rPr>
          <w:rFonts w:hint="eastAsia" w:ascii="仿宋" w:hAnsi="仿宋" w:eastAsia="仿宋" w:cs="仿宋"/>
          <w:color w:val="000000" w:themeColor="text1"/>
          <w:sz w:val="28"/>
          <w:szCs w:val="28"/>
          <w14:textFill>
            <w14:solidFill>
              <w14:schemeClr w14:val="tx1"/>
            </w14:solidFill>
          </w14:textFill>
        </w:rPr>
        <w:t>小时内赶到现场进行检修、维护、修理并在到达现场起</w:t>
      </w:r>
      <w:r>
        <w:rPr>
          <w:rFonts w:hint="eastAsia" w:ascii="仿宋" w:hAnsi="仿宋" w:eastAsia="仿宋" w:cs="仿宋"/>
          <w:color w:val="000000" w:themeColor="text1"/>
          <w:sz w:val="28"/>
          <w:szCs w:val="28"/>
          <w:u w:val="single"/>
          <w14:textFill>
            <w14:solidFill>
              <w14:schemeClr w14:val="tx1"/>
            </w14:solidFill>
          </w14:textFill>
        </w:rPr>
        <w:t xml:space="preserve"> 3 </w:t>
      </w:r>
      <w:r>
        <w:rPr>
          <w:rFonts w:hint="eastAsia" w:ascii="仿宋" w:hAnsi="仿宋" w:eastAsia="仿宋" w:cs="仿宋"/>
          <w:color w:val="000000" w:themeColor="text1"/>
          <w:sz w:val="28"/>
          <w:szCs w:val="28"/>
          <w14:textFill>
            <w14:solidFill>
              <w14:schemeClr w14:val="tx1"/>
            </w14:solidFill>
          </w14:textFill>
        </w:rPr>
        <w:t>小时内完成检修、维护、修理；如乙方未在前述时间内检修、维护、修理好，甲方可另行委托第三方进行，由此产生的费用由乙方承担，甲方有权在质保金内先行扣除。</w:t>
      </w:r>
    </w:p>
    <w:p>
      <w:pPr>
        <w:pStyle w:val="2"/>
        <w:spacing w:after="0" w:line="460" w:lineRule="exact"/>
        <w:ind w:left="0" w:leftChars="0" w:firstLine="560"/>
        <w:rPr>
          <w:rFonts w:eastAsia="仿宋"/>
          <w:color w:val="000000" w:themeColor="text1"/>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9.4 乙方指派</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）专门负责与甲方联系质量保修服务事宜，如人员发生变动，应及时书面通知甲方。</w:t>
      </w:r>
    </w:p>
    <w:p>
      <w:pPr>
        <w:pStyle w:val="22"/>
        <w:tabs>
          <w:tab w:val="left" w:pos="8100"/>
        </w:tabs>
        <w:spacing w:line="460" w:lineRule="exact"/>
        <w:ind w:firstLine="56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第十条 安装费用及支付方式</w:t>
      </w:r>
    </w:p>
    <w:p>
      <w:pPr>
        <w:pStyle w:val="22"/>
        <w:tabs>
          <w:tab w:val="left" w:pos="8100"/>
        </w:tabs>
        <w:spacing w:line="460" w:lineRule="exact"/>
        <w:rPr>
          <w:rFonts w:ascii="仿宋" w:hAnsi="仿宋" w:eastAsia="仿宋" w:cs="仿宋"/>
          <w:color w:val="FF0000"/>
        </w:rPr>
      </w:pPr>
      <w:r>
        <w:rPr>
          <w:rFonts w:hint="eastAsia" w:ascii="仿宋" w:hAnsi="仿宋" w:eastAsia="仿宋" w:cs="仿宋"/>
          <w:color w:val="000000" w:themeColor="text1"/>
          <w14:textFill>
            <w14:solidFill>
              <w14:schemeClr w14:val="tx1"/>
            </w14:solidFill>
          </w14:textFill>
        </w:rPr>
        <w:t>10.1 本合同安装费用为固定单价（固定单价标准以乙方响应文件分项报价为准），安装</w:t>
      </w:r>
      <w:r>
        <w:rPr>
          <w:rFonts w:hint="eastAsia" w:ascii="仿宋" w:hAnsi="仿宋" w:eastAsia="仿宋" w:cs="仿宋"/>
          <w:color w:val="000000" w:themeColor="text1"/>
          <w:lang w:val="en-US" w:eastAsia="zh-CN"/>
          <w14:textFill>
            <w14:solidFill>
              <w14:schemeClr w14:val="tx1"/>
            </w14:solidFill>
          </w14:textFill>
        </w:rPr>
        <w:t>费用</w:t>
      </w:r>
      <w:r>
        <w:rPr>
          <w:rFonts w:hint="eastAsia" w:ascii="仿宋" w:hAnsi="仿宋" w:eastAsia="仿宋" w:cs="仿宋"/>
          <w:color w:val="000000" w:themeColor="text1"/>
          <w14:textFill>
            <w14:solidFill>
              <w14:schemeClr w14:val="tx1"/>
            </w14:solidFill>
          </w14:textFill>
        </w:rPr>
        <w:t>包括但不限于安装费、</w:t>
      </w:r>
      <w:r>
        <w:rPr>
          <w:rFonts w:hint="eastAsia" w:ascii="仿宋" w:hAnsi="仿宋" w:eastAsia="仿宋" w:cs="仿宋"/>
          <w:color w:val="FF0000"/>
        </w:rPr>
        <w:t>人工费、材料费、机械费</w:t>
      </w:r>
      <w:r>
        <w:rPr>
          <w:rFonts w:hint="eastAsia" w:ascii="仿宋" w:hAnsi="仿宋" w:eastAsia="仿宋" w:cs="仿宋"/>
          <w:color w:val="FF0000"/>
          <w:lang w:eastAsia="zh-CN"/>
        </w:rPr>
        <w:t>、</w:t>
      </w:r>
      <w:r>
        <w:rPr>
          <w:rFonts w:hint="eastAsia" w:ascii="仿宋" w:hAnsi="仿宋" w:eastAsia="仿宋" w:cs="仿宋"/>
          <w:color w:val="000000" w:themeColor="text1"/>
          <w14:textFill>
            <w14:solidFill>
              <w14:schemeClr w14:val="tx1"/>
            </w14:solidFill>
          </w14:textFill>
        </w:rPr>
        <w:t>检修费、维护费、修理费、特种设备检验机构检验费、税费等，暂定合同签约总价为人民币</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（小写：</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元），结算价款以娄底市政府投资审计事务中心作出的审计结论为准。</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10.2 </w:t>
      </w:r>
      <w:r>
        <w:rPr>
          <w:rFonts w:hint="eastAsia" w:ascii="仿宋" w:hAnsi="仿宋" w:eastAsia="仿宋" w:cs="仿宋"/>
          <w:b/>
          <w:bCs/>
          <w:color w:val="FF0000"/>
        </w:rPr>
        <w:t>经双方签字确认增加的工程量按乙方响应文件分项报价标准取费，响应文件分项报价有综合单价的按原综合单价计取，无综合单价的重新组价并按响应文件报价费率计取相关费率和优惠幅度，如牵涉数量大的主材，双方应进行市场询价；乙方施工用水用电费用在审计时按消耗量标准和《娄底工程造价》发布价格在工程款中扣除。</w:t>
      </w:r>
      <w:r>
        <w:rPr>
          <w:rFonts w:hint="eastAsia" w:ascii="仿宋" w:hAnsi="仿宋" w:eastAsia="仿宋" w:cs="仿宋"/>
          <w:color w:val="000000" w:themeColor="text1"/>
          <w14:textFill>
            <w14:solidFill>
              <w14:schemeClr w14:val="tx1"/>
            </w14:solidFill>
          </w14:textFill>
        </w:rPr>
        <w:t>乙方完成甲方规定的施工任务并经</w:t>
      </w:r>
      <w:r>
        <w:rPr>
          <w:rFonts w:hint="eastAsia" w:ascii="仿宋" w:hAnsi="仿宋" w:eastAsia="仿宋" w:cs="仿宋"/>
          <w:color w:val="FF0000"/>
          <w:sz w:val="28"/>
          <w:szCs w:val="28"/>
        </w:rPr>
        <w:t>特种设备检验机构</w:t>
      </w:r>
      <w:r>
        <w:rPr>
          <w:rFonts w:hint="eastAsia" w:ascii="仿宋" w:hAnsi="仿宋" w:eastAsia="仿宋" w:cs="仿宋"/>
          <w:color w:val="000000" w:themeColor="text1"/>
          <w14:textFill>
            <w14:solidFill>
              <w14:schemeClr w14:val="tx1"/>
            </w14:solidFill>
          </w14:textFill>
        </w:rPr>
        <w:t>验收合格之日起 7 日内，应根据甲方签证确认的工程量清单编制安装项目结算书，交由甲方委托娄底市政府投资审计事务中心进行审计。</w:t>
      </w:r>
      <w:r>
        <w:rPr>
          <w:rFonts w:ascii="仿宋" w:hAnsi="仿宋" w:eastAsia="仿宋" w:cs="仿宋"/>
          <w:color w:val="000000" w:themeColor="text1"/>
          <w14:textFill>
            <w14:solidFill>
              <w14:schemeClr w14:val="tx1"/>
            </w14:solidFill>
          </w14:textFill>
        </w:rPr>
        <w:t>乙方在编制</w:t>
      </w:r>
      <w:r>
        <w:rPr>
          <w:rFonts w:hint="eastAsia" w:ascii="仿宋" w:hAnsi="仿宋" w:eastAsia="仿宋" w:cs="仿宋"/>
          <w:color w:val="000000" w:themeColor="text1"/>
          <w14:textFill>
            <w14:solidFill>
              <w14:schemeClr w14:val="tx1"/>
            </w14:solidFill>
          </w14:textFill>
        </w:rPr>
        <w:t>施工项目结算书</w:t>
      </w:r>
      <w:r>
        <w:rPr>
          <w:rFonts w:ascii="仿宋" w:hAnsi="仿宋" w:eastAsia="仿宋" w:cs="仿宋"/>
          <w:color w:val="000000" w:themeColor="text1"/>
          <w14:textFill>
            <w14:solidFill>
              <w14:schemeClr w14:val="tx1"/>
            </w14:solidFill>
          </w14:textFill>
        </w:rPr>
        <w:t>时应力求准确。如审计核减金额未超过结算送审金额的15%，审计费用由甲方承担；如审计核减金额超过结算送审金额的15%（含15%），审计费用由乙方</w:t>
      </w:r>
      <w:r>
        <w:rPr>
          <w:rFonts w:hint="eastAsia" w:ascii="仿宋" w:hAnsi="仿宋" w:eastAsia="仿宋" w:cs="仿宋"/>
          <w:color w:val="000000" w:themeColor="text1"/>
          <w14:textFill>
            <w14:solidFill>
              <w14:schemeClr w14:val="tx1"/>
            </w14:solidFill>
          </w14:textFill>
        </w:rPr>
        <w:t>承担</w:t>
      </w:r>
      <w:r>
        <w:rPr>
          <w:rFonts w:ascii="仿宋" w:hAnsi="仿宋" w:eastAsia="仿宋" w:cs="仿宋"/>
          <w:color w:val="000000" w:themeColor="text1"/>
          <w14:textFill>
            <w14:solidFill>
              <w14:schemeClr w14:val="tx1"/>
            </w14:solidFill>
          </w14:textFill>
        </w:rPr>
        <w:t>，甲方有权在应支付项目结算款中</w:t>
      </w:r>
      <w:r>
        <w:rPr>
          <w:rFonts w:hint="eastAsia" w:ascii="仿宋" w:hAnsi="仿宋" w:eastAsia="仿宋" w:cs="仿宋"/>
          <w:color w:val="000000" w:themeColor="text1"/>
          <w14:textFill>
            <w14:solidFill>
              <w14:schemeClr w14:val="tx1"/>
            </w14:solidFill>
          </w14:textFill>
        </w:rPr>
        <w:t>直接</w:t>
      </w:r>
      <w:r>
        <w:rPr>
          <w:rFonts w:ascii="仿宋" w:hAnsi="仿宋" w:eastAsia="仿宋" w:cs="仿宋"/>
          <w:color w:val="000000" w:themeColor="text1"/>
          <w14:textFill>
            <w14:solidFill>
              <w14:schemeClr w14:val="tx1"/>
            </w14:solidFill>
          </w14:textFill>
        </w:rPr>
        <w:t>扣除该费用。</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10.3 乙方收到审计结论后，向甲方提供以乙方名义开具的与</w:t>
      </w:r>
      <w:r>
        <w:rPr>
          <w:rFonts w:hint="eastAsia" w:ascii="仿宋" w:hAnsi="仿宋" w:eastAsia="仿宋" w:cs="仿宋"/>
          <w:color w:val="FF0000"/>
        </w:rPr>
        <w:t>结算价款金额</w:t>
      </w:r>
      <w:r>
        <w:rPr>
          <w:rFonts w:hint="eastAsia" w:ascii="仿宋" w:hAnsi="仿宋" w:eastAsia="仿宋" w:cs="仿宋"/>
          <w:color w:val="000000" w:themeColor="text1"/>
          <w14:textFill>
            <w14:solidFill>
              <w14:schemeClr w14:val="tx1"/>
            </w14:solidFill>
          </w14:textFill>
        </w:rPr>
        <w:t>对应的增值税普通发票；甲方自收到发票之日起 30 个工作日内，向乙方支付结算总价款的97%；余款3%作为质保金，在质保期届满且无质量问题之日起7个工作日内，由甲方一次性无息退还给乙方。乙方如未按合同约定提供增值税普通发票，甲方有权顺延付款，由此产生的一切责任均由乙方自行承担。</w:t>
      </w:r>
    </w:p>
    <w:p>
      <w:pPr>
        <w:pStyle w:val="22"/>
        <w:tabs>
          <w:tab w:val="left" w:pos="8100"/>
        </w:tabs>
        <w:spacing w:line="460" w:lineRule="exac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10.4 甲方以银行转账的方式向乙方支付价款，乙方指定收款银行账户的开户行： </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 xml:space="preserve"> ，户名： </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，账号：</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第十一条 通知和送达</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11.1甲、乙双方同意，与本合同有关的任何文书，应以书面方式送达本合同约定的联系方式。书面形式包括手机短信、微信、书面函件、电子邮件等形式。</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11.2 双方确认的文书（包括未来可能发生的诉讼或仲裁活动中法院或仲裁机构的送达法律文书）送达地址：</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11.2.1 甲方的文书送达地址：湖南省娄底市娄星区长青中街51号娄底市中心医院总务科，收件人：</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，电子邮箱：</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p>
    <w:p>
      <w:pPr>
        <w:spacing w:line="46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11.2.2 乙方的文书送达地址：</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，收件人：</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，电子邮箱：</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11.3 上述通知应被视为在下列时间送达：以快递或专人发送的，在收件人签收之日或拒收之日；以挂号邮件发出的，在发出之日起7个工作日；以电子邮件发出的，在电子邮件进入收件方电子邮箱服务器之日。</w:t>
      </w:r>
    </w:p>
    <w:p>
      <w:pPr>
        <w:spacing w:line="460" w:lineRule="exact"/>
        <w:ind w:firstLine="560" w:firstLineChars="200"/>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11.4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Style w:val="2"/>
        <w:spacing w:after="0" w:line="460" w:lineRule="exact"/>
        <w:ind w:left="0" w:leftChars="0" w:firstLine="562"/>
        <w:rPr>
          <w:rFonts w:ascii="仿宋" w:hAnsi="仿宋" w:eastAsia="仿宋" w:cs="仿宋"/>
          <w:b/>
          <w:color w:val="000000" w:themeColor="text1"/>
          <w:kern w:val="2"/>
          <w:sz w:val="28"/>
          <w:szCs w:val="28"/>
          <w14:textFill>
            <w14:solidFill>
              <w14:schemeClr w14:val="tx1"/>
            </w14:solidFill>
          </w14:textFill>
        </w:rPr>
      </w:pPr>
      <w:r>
        <w:rPr>
          <w:rFonts w:hint="eastAsia" w:ascii="仿宋" w:hAnsi="仿宋" w:eastAsia="仿宋" w:cs="仿宋"/>
          <w:b/>
          <w:color w:val="000000" w:themeColor="text1"/>
          <w:kern w:val="2"/>
          <w:sz w:val="28"/>
          <w:szCs w:val="28"/>
          <w14:textFill>
            <w14:solidFill>
              <w14:schemeClr w14:val="tx1"/>
            </w14:solidFill>
          </w14:textFill>
        </w:rPr>
        <w:t>第十二条 合同的变更和解除</w:t>
      </w:r>
    </w:p>
    <w:p>
      <w:pPr>
        <w:pStyle w:val="2"/>
        <w:spacing w:after="0" w:line="460" w:lineRule="exact"/>
        <w:ind w:left="0" w:leftChars="0" w:firstLine="560"/>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12.1 本合同未尽事宜，双方另行协商签订补充协议。</w:t>
      </w:r>
    </w:p>
    <w:p>
      <w:pPr>
        <w:pStyle w:val="2"/>
        <w:spacing w:after="0" w:line="460" w:lineRule="exact"/>
        <w:ind w:left="0" w:leftChars="0" w:firstLine="560"/>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 乙方出现以下违约情形之一的，甲方有权单方解除本合同并由乙方赔偿甲方因此造成的损失：</w:t>
      </w:r>
    </w:p>
    <w:p>
      <w:pPr>
        <w:pStyle w:val="2"/>
        <w:spacing w:after="0" w:line="460" w:lineRule="exact"/>
        <w:ind w:left="0" w:leftChars="0" w:firstLine="560"/>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12.2.1 乙方将本合同项目转包、分包给第三方的；</w:t>
      </w:r>
    </w:p>
    <w:p>
      <w:pPr>
        <w:pStyle w:val="2"/>
        <w:spacing w:after="0" w:line="460" w:lineRule="exact"/>
        <w:ind w:left="0" w:leftChars="0" w:firstLine="560"/>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12.2.2 乙方未在本合同约定期限完成施工并经</w:t>
      </w:r>
      <w:r>
        <w:rPr>
          <w:rFonts w:hint="eastAsia" w:ascii="仿宋" w:hAnsi="仿宋" w:eastAsia="仿宋" w:cs="仿宋"/>
          <w:color w:val="000000" w:themeColor="text1"/>
          <w:sz w:val="28"/>
          <w:szCs w:val="28"/>
          <w14:textFill>
            <w14:solidFill>
              <w14:schemeClr w14:val="tx1"/>
            </w14:solidFill>
          </w14:textFill>
        </w:rPr>
        <w:t>特种设备检验机构</w:t>
      </w:r>
      <w:r>
        <w:rPr>
          <w:rFonts w:hint="eastAsia" w:ascii="仿宋" w:hAnsi="仿宋" w:eastAsia="仿宋" w:cs="仿宋"/>
          <w:color w:val="000000" w:themeColor="text1"/>
          <w:kern w:val="2"/>
          <w:sz w:val="28"/>
          <w:szCs w:val="28"/>
          <w14:textFill>
            <w14:solidFill>
              <w14:schemeClr w14:val="tx1"/>
            </w14:solidFill>
          </w14:textFill>
        </w:rPr>
        <w:t>验收合格，逾期5日以上的；</w:t>
      </w:r>
    </w:p>
    <w:p>
      <w:pPr>
        <w:pStyle w:val="4"/>
        <w:widowControl w:val="0"/>
        <w:spacing w:line="460" w:lineRule="exact"/>
        <w:ind w:firstLine="560" w:firstLineChars="200"/>
        <w:jc w:val="both"/>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12.2.3 乙方在施工过程中出现偷工减料或施工工序不符合质量要求，经甲方提出后3日内仍然拒不整改或整改2次后仍然不到位的；</w:t>
      </w:r>
    </w:p>
    <w:p>
      <w:pPr>
        <w:pStyle w:val="5"/>
        <w:spacing w:line="460" w:lineRule="exact"/>
        <w:ind w:firstLine="560" w:firstLineChars="200"/>
        <w:jc w:val="both"/>
        <w:rPr>
          <w:rFonts w:ascii="仿宋" w:hAnsi="仿宋" w:eastAsia="仿宋" w:cs="仿宋"/>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12.2.4 在质保期内，乙方施工项目出现质量问题，在甲方通知乙方时起5小时内没有完成检修、维护、修理超过3次的；</w:t>
      </w:r>
    </w:p>
    <w:p>
      <w:pPr>
        <w:pStyle w:val="2"/>
        <w:spacing w:after="0" w:line="460" w:lineRule="exact"/>
        <w:ind w:left="0" w:leftChars="0" w:firstLine="560"/>
        <w:rPr>
          <w:rFonts w:ascii="仿宋" w:hAnsi="仿宋" w:eastAsia="仿宋" w:cs="仿宋"/>
          <w:b/>
          <w:bCs/>
          <w:color w:val="000000" w:themeColor="text1"/>
          <w:kern w:val="2"/>
          <w:sz w:val="28"/>
          <w:szCs w:val="28"/>
          <w14:textFill>
            <w14:solidFill>
              <w14:schemeClr w14:val="tx1"/>
            </w14:solidFill>
          </w14:textFill>
        </w:rPr>
      </w:pPr>
      <w:r>
        <w:rPr>
          <w:rFonts w:hint="eastAsia" w:ascii="仿宋" w:hAnsi="仿宋" w:eastAsia="仿宋" w:cs="仿宋"/>
          <w:color w:val="000000" w:themeColor="text1"/>
          <w:kern w:val="2"/>
          <w:sz w:val="28"/>
          <w:szCs w:val="28"/>
          <w14:textFill>
            <w14:solidFill>
              <w14:schemeClr w14:val="tx1"/>
            </w14:solidFill>
          </w14:textFill>
        </w:rPr>
        <w:t>12.2.5其他根本违约的情形。</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第十三条 违约责任</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13.1如乙方未在本合同约定期限内完成施工任务并经特种设备检验机构验收合格，每逾期一日，应向甲方支付违约金</w:t>
      </w:r>
      <w:r>
        <w:rPr>
          <w:rFonts w:hint="eastAsia" w:ascii="仿宋" w:hAnsi="仿宋" w:eastAsia="仿宋" w:cs="仿宋"/>
          <w:color w:val="000000" w:themeColor="text1"/>
          <w:sz w:val="28"/>
          <w:szCs w:val="28"/>
          <w:u w:val="single"/>
          <w14:textFill>
            <w14:solidFill>
              <w14:schemeClr w14:val="tx1"/>
            </w14:solidFill>
          </w14:textFill>
        </w:rPr>
        <w:t xml:space="preserve"> 贰仟 </w:t>
      </w:r>
      <w:r>
        <w:rPr>
          <w:rFonts w:hint="eastAsia" w:ascii="仿宋" w:hAnsi="仿宋" w:eastAsia="仿宋" w:cs="仿宋"/>
          <w:color w:val="000000" w:themeColor="text1"/>
          <w:sz w:val="28"/>
          <w:szCs w:val="28"/>
          <w14:textFill>
            <w14:solidFill>
              <w14:schemeClr w14:val="tx1"/>
            </w14:solidFill>
          </w14:textFill>
        </w:rPr>
        <w:t>元。</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13.2 如乙方擅自单方解除合同或因乙方原因导致甲方解除合同，乙方除赔偿甲方由此造成的全部损失（包括但不限于实际经济损失，因纠纷产生的律师费、诉讼费、差旅费等）外，还须向甲方支付违约金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000000" w:themeColor="text1"/>
          <w:sz w:val="28"/>
          <w:szCs w:val="28"/>
          <w:u w:val="single"/>
          <w14:textFill>
            <w14:solidFill>
              <w14:schemeClr w14:val="tx1"/>
            </w14:solidFill>
          </w14:textFill>
        </w:rPr>
        <w:t>壹拾万</w:t>
      </w:r>
      <w:r>
        <w:rPr>
          <w:rFonts w:hint="eastAsia" w:ascii="仿宋" w:hAnsi="仿宋" w:eastAsia="仿宋" w:cs="仿宋"/>
          <w:color w:val="000000" w:themeColor="text1"/>
          <w:sz w:val="28"/>
          <w:szCs w:val="28"/>
          <w14:textFill>
            <w14:solidFill>
              <w14:schemeClr w14:val="tx1"/>
            </w14:solidFill>
          </w14:textFill>
        </w:rPr>
        <w:t>元整。</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第十四条 争议解决</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甲、乙双方在履行本合同过程中发生的一切争议，均可向甲方所在地有管辖权的人民法院提起诉讼。</w:t>
      </w:r>
    </w:p>
    <w:p>
      <w:pPr>
        <w:spacing w:line="460" w:lineRule="exact"/>
        <w:ind w:firstLine="562" w:firstLineChars="200"/>
        <w:jc w:val="left"/>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第十五条 附则</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15.1本项目乙方响应文件的分项报价表、设计图、双方确定的施工图纸、工程量清单、安全技术规范要求的设计文件、预算书项目内容和技术资料、验收合格凭证、经双方签章确认的技术讨论纪要及乙方企业营业执照、压力管道安装资格资质证书（包括企业和维修人员）、法定代表人身份证复印件或授权委托书和委托代理人身份证复印件、班组综合管理制度等作为本合同附件。 </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15.2本合同组成文件及解释顺序如下：本合同补充协议；本合同及附件；成交公告、采购需求、响应文件；其他与本合同有关的资料。</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15.3本合同一式五份，甲方执四份、乙方执一份，自双方签字并盖章时生效。</w:t>
      </w:r>
    </w:p>
    <w:p>
      <w:pPr>
        <w:spacing w:line="460" w:lineRule="exact"/>
        <w:jc w:val="left"/>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甲方（盖章）：                  乙方（盖章）：   </w:t>
      </w:r>
    </w:p>
    <w:p>
      <w:pPr>
        <w:spacing w:line="46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法定代表人（签字）：            法定代表人（签字）：           </w:t>
      </w:r>
    </w:p>
    <w:p>
      <w:pPr>
        <w:spacing w:line="460" w:lineRule="exact"/>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或委托代理人（签字）：          或委托代理人（签字）：</w:t>
      </w:r>
    </w:p>
    <w:p>
      <w:pPr>
        <w:spacing w:line="460" w:lineRule="exact"/>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color w:val="000000" w:themeColor="text1"/>
          <w:sz w:val="28"/>
          <w:szCs w:val="28"/>
          <w14:textFill>
            <w14:solidFill>
              <w14:schemeClr w14:val="tx1"/>
            </w14:solidFill>
          </w14:textFill>
        </w:rPr>
      </w:pPr>
    </w:p>
    <w:p>
      <w:pPr>
        <w:spacing w:line="460" w:lineRule="exact"/>
        <w:ind w:firstLine="560" w:firstLineChars="200"/>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签订地点：娄底市娄星区          签订时间：    年  月  日</w:t>
      </w: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hint="eastAsia" w:ascii="仿宋" w:hAnsi="仿宋" w:eastAsia="仿宋" w:cs="仿宋"/>
          <w:b/>
          <w:bCs/>
          <w:color w:val="auto"/>
          <w:sz w:val="28"/>
          <w:szCs w:val="28"/>
        </w:rPr>
      </w:pPr>
    </w:p>
    <w:p>
      <w:pPr>
        <w:keepNext w:val="0"/>
        <w:keepLines w:val="0"/>
        <w:pageBreakBefore w:val="0"/>
        <w:widowControl w:val="0"/>
        <w:kinsoku/>
        <w:wordWrap/>
        <w:overflowPunct/>
        <w:topLinePunct w:val="0"/>
        <w:autoSpaceDE/>
        <w:autoSpaceDN/>
        <w:bidi w:val="0"/>
        <w:snapToGrid/>
        <w:spacing w:line="500" w:lineRule="exact"/>
        <w:jc w:val="left"/>
        <w:textAlignment w:val="auto"/>
        <w:rPr>
          <w:rFonts w:ascii="仿宋" w:hAnsi="仿宋" w:eastAsia="仿宋" w:cs="仿宋"/>
          <w:b/>
          <w:bCs/>
          <w:color w:val="auto"/>
          <w:sz w:val="28"/>
          <w:szCs w:val="28"/>
        </w:rPr>
      </w:pPr>
      <w:r>
        <w:rPr>
          <w:rFonts w:hint="eastAsia" w:ascii="仿宋" w:hAnsi="仿宋" w:eastAsia="仿宋" w:cs="仿宋"/>
          <w:b/>
          <w:bCs/>
          <w:color w:val="auto"/>
          <w:sz w:val="28"/>
          <w:szCs w:val="28"/>
        </w:rPr>
        <w:t>附件：班组综合管理制度</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1、班组综合管理制度中，甲方管理人员所作出的罚款均从当期的工程进度款中直接扣除。</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2、乙方应按甲方要求和有关施工操作安全规范要求，保质、保量按进度计划要求进行施工。如有事必须向甲方工地主要负责人书面请假，经书面同意之后方可离开工地，否则施工员罚款200元/天。</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3、乙方人员在施工中必须严格按照安全操作规程操作，乙方在施工操作及吊运物件时必须绑扎牢固，如有水管、线管等其他材料从空中掉下由甲方安全员罚款200.00元/次。如因乙方人员自身的原因或身体原因造成的事故由乙方承担全部责任，其他事故费用劳动保险部门赔偿。</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4、乙方及乙方所属的员工必须有身份证交甲方专人审核并复印办理有关保险，作业人员年龄超过60周岁及不能提供身份证明办理有关保险的人员严禁在工地施工作业，因乙方瞒报、漏报所发生的一切事故责任及经济损失均由乙方承担。工伤保险费用由甲方交纳，甲方交纳后在应付乙方承包费中扣除。</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5、乙方在施工中必须做到文明施工、安全施工，严格遵守甲方施工现场的有关规定，现场严禁带小孩或社会闲杂人员进入工地、食宿、逗留。如甲方发现乙方工人穿拖鞋、打赤脚、穿高跟鞋、酒后进入施工现场、不佩戴安全帽，高处作业人员不佩戴安全带等，每发现一次由甲方安全员罚款50元/次。</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6、在施工过程中不得随意以任何借口违规拉电闸，违者按1000元/次处罚。其余惩处措施详见施工现场的规定。</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7、乙方在施工中必须做到工完清场，保持现场整洁。每天施工完毕，应做到工完场清，否则甲方施工员将视情况对乙方罚款，每次100—200元。</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8、乙方作业人员与其他班组或个人发生矛盾，应协商解决，不得在工地与其他班组人员发生打架事件，违者由项目负责人各罚款1000元/次，情节严重的交由当地公安部门处理。</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9、为保证安全、文明、协调施工，乙方必须干净彻底及时清理剩余的零散水电材料，对不按甲方要求及时清理工程内材料，不及时清理打扫水电材料堆放区卫生，违者由施工员按200元/次处罚。</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10、乙方施工机械、施工机具、交通工具（如汽车、摩托车、电动车、自行车）自行保管，如有损坏或丢失乙方自行负责。</w:t>
      </w:r>
    </w:p>
    <w:p>
      <w:pPr>
        <w:keepNext w:val="0"/>
        <w:keepLines w:val="0"/>
        <w:pageBreakBefore w:val="0"/>
        <w:widowControl w:val="0"/>
        <w:kinsoku/>
        <w:wordWrap/>
        <w:overflowPunct/>
        <w:topLinePunct w:val="0"/>
        <w:autoSpaceDE/>
        <w:autoSpaceDN/>
        <w:bidi w:val="0"/>
        <w:snapToGrid/>
        <w:spacing w:line="500" w:lineRule="exact"/>
        <w:ind w:firstLine="560" w:firstLineChars="200"/>
        <w:jc w:val="left"/>
        <w:textAlignment w:val="auto"/>
        <w:rPr>
          <w:rFonts w:ascii="仿宋" w:hAnsi="仿宋" w:eastAsia="仿宋" w:cs="仿宋"/>
          <w:color w:val="auto"/>
          <w:sz w:val="28"/>
          <w:szCs w:val="28"/>
        </w:rPr>
      </w:pPr>
      <w:r>
        <w:rPr>
          <w:rFonts w:hint="eastAsia" w:ascii="仿宋" w:hAnsi="仿宋" w:eastAsia="仿宋" w:cs="仿宋"/>
          <w:color w:val="auto"/>
          <w:sz w:val="28"/>
          <w:szCs w:val="28"/>
        </w:rPr>
        <w:t>11、工地上班严禁打牌，赌博。违者由施工员100元/人处罚。严禁在工地内大小便，违者由施工员罚款500元/次，不得偷窃工地财物，违者按赃物的10倍处罚，情节严重的交由当地公安机关处理。</w:t>
      </w:r>
    </w:p>
    <w:p>
      <w:pPr>
        <w:keepNext w:val="0"/>
        <w:keepLines w:val="0"/>
        <w:pageBreakBefore w:val="0"/>
        <w:widowControl w:val="0"/>
        <w:kinsoku/>
        <w:wordWrap/>
        <w:overflowPunct/>
        <w:topLinePunct w:val="0"/>
        <w:autoSpaceDE/>
        <w:autoSpaceDN/>
        <w:bidi w:val="0"/>
        <w:snapToGrid/>
        <w:spacing w:line="500" w:lineRule="exact"/>
        <w:ind w:firstLine="560" w:firstLineChars="200"/>
        <w:textAlignment w:val="auto"/>
        <w:rPr>
          <w:rFonts w:ascii="仿宋" w:hAnsi="仿宋" w:eastAsia="仿宋" w:cs="仿宋"/>
          <w:sz w:val="28"/>
          <w:szCs w:val="28"/>
        </w:rPr>
      </w:pPr>
      <w:r>
        <w:rPr>
          <w:rFonts w:hint="eastAsia" w:ascii="仿宋" w:hAnsi="仿宋" w:eastAsia="仿宋" w:cs="仿宋"/>
          <w:color w:val="auto"/>
          <w:sz w:val="28"/>
          <w:szCs w:val="28"/>
        </w:rPr>
        <w:t>12、乙方不得以任何理由停工（天气及其他不可抗力除外），违者按5000元/次处罚，乙方累积停工2日以上的甲方可以单方面中止合同，追究乙方停工给甲方带来的误工损失，甲方有权按照本合同单价的50%与乙方结算，并从中扣除甲方损失。乙方的履约保证金不予退还。</w:t>
      </w:r>
    </w:p>
    <w:p>
      <w:pPr>
        <w:jc w:val="center"/>
        <w:rPr>
          <w:rFonts w:hint="eastAsia" w:ascii="宋体" w:hAnsi="宋体" w:cs="宋体"/>
          <w:color w:val="auto"/>
          <w:sz w:val="44"/>
          <w:szCs w:val="44"/>
          <w:lang w:val="en-US" w:eastAsia="zh-CN"/>
        </w:rPr>
      </w:pPr>
    </w:p>
    <w:p>
      <w:pPr>
        <w:jc w:val="center"/>
        <w:rPr>
          <w:rFonts w:hint="eastAsia" w:ascii="宋体" w:hAnsi="宋体" w:cs="宋体"/>
          <w:color w:val="auto"/>
          <w:sz w:val="44"/>
          <w:szCs w:val="44"/>
          <w:lang w:val="en-US" w:eastAsia="zh-CN"/>
        </w:rPr>
      </w:pPr>
    </w:p>
    <w:p>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pPr>
        <w:pStyle w:val="6"/>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7"/>
        <w:rPr>
          <w:rFonts w:hint="eastAsia"/>
          <w:lang w:eastAsia="zh-CN"/>
        </w:rPr>
      </w:pPr>
    </w:p>
    <w:p>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pPr>
        <w:pStyle w:val="18"/>
        <w:rPr>
          <w:color w:val="auto"/>
        </w:rPr>
      </w:pPr>
    </w:p>
    <w:p>
      <w:pPr>
        <w:pStyle w:val="19"/>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pPr>
        <w:pStyle w:val="18"/>
        <w:rPr>
          <w:color w:val="auto"/>
        </w:rPr>
      </w:pPr>
    </w:p>
    <w:p>
      <w:pPr>
        <w:pStyle w:val="18"/>
        <w:rPr>
          <w:color w:val="auto"/>
        </w:rPr>
      </w:pPr>
    </w:p>
    <w:p>
      <w:pPr>
        <w:pStyle w:val="18"/>
        <w:rPr>
          <w:color w:val="auto"/>
        </w:rPr>
      </w:pPr>
    </w:p>
    <w:p>
      <w:pPr>
        <w:pStyle w:val="19"/>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FECCE"/>
    <w:multiLevelType w:val="singleLevel"/>
    <w:tmpl w:val="96BFECCE"/>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A96A5B"/>
    <w:rsid w:val="00D20F45"/>
    <w:rsid w:val="01045A10"/>
    <w:rsid w:val="01893B08"/>
    <w:rsid w:val="031F1550"/>
    <w:rsid w:val="033E75C9"/>
    <w:rsid w:val="03536548"/>
    <w:rsid w:val="03F85487"/>
    <w:rsid w:val="04394F62"/>
    <w:rsid w:val="045170D8"/>
    <w:rsid w:val="04611CCA"/>
    <w:rsid w:val="051623E1"/>
    <w:rsid w:val="056A1530"/>
    <w:rsid w:val="05C158E1"/>
    <w:rsid w:val="06B968A3"/>
    <w:rsid w:val="075072BF"/>
    <w:rsid w:val="0869135D"/>
    <w:rsid w:val="08FE0DAF"/>
    <w:rsid w:val="09AF3BD7"/>
    <w:rsid w:val="0AEC4F01"/>
    <w:rsid w:val="0DB85F1F"/>
    <w:rsid w:val="0DE940F5"/>
    <w:rsid w:val="0DEC7175"/>
    <w:rsid w:val="0EA43734"/>
    <w:rsid w:val="12476BB4"/>
    <w:rsid w:val="13EB21F9"/>
    <w:rsid w:val="14E555D4"/>
    <w:rsid w:val="170E0311"/>
    <w:rsid w:val="17254FE0"/>
    <w:rsid w:val="184510B8"/>
    <w:rsid w:val="1B4C6A94"/>
    <w:rsid w:val="1C072BC1"/>
    <w:rsid w:val="1C210946"/>
    <w:rsid w:val="1FF73CD4"/>
    <w:rsid w:val="206801F1"/>
    <w:rsid w:val="20E928DC"/>
    <w:rsid w:val="219012B5"/>
    <w:rsid w:val="236B4002"/>
    <w:rsid w:val="24CA3A65"/>
    <w:rsid w:val="27A37603"/>
    <w:rsid w:val="28102FD0"/>
    <w:rsid w:val="282C55A8"/>
    <w:rsid w:val="29197D6C"/>
    <w:rsid w:val="29757ACB"/>
    <w:rsid w:val="2A2A6B1E"/>
    <w:rsid w:val="2B512E32"/>
    <w:rsid w:val="2E4C6453"/>
    <w:rsid w:val="2FA1196E"/>
    <w:rsid w:val="30335E85"/>
    <w:rsid w:val="30D86127"/>
    <w:rsid w:val="314877CF"/>
    <w:rsid w:val="31ED215A"/>
    <w:rsid w:val="32751F8B"/>
    <w:rsid w:val="339C27D6"/>
    <w:rsid w:val="382275F5"/>
    <w:rsid w:val="39AE6BBE"/>
    <w:rsid w:val="3A7630F8"/>
    <w:rsid w:val="3A876247"/>
    <w:rsid w:val="3AE64588"/>
    <w:rsid w:val="3B46445C"/>
    <w:rsid w:val="3F216F79"/>
    <w:rsid w:val="41E0182A"/>
    <w:rsid w:val="41ED19E4"/>
    <w:rsid w:val="41F724DC"/>
    <w:rsid w:val="42F50EE6"/>
    <w:rsid w:val="42FE2B53"/>
    <w:rsid w:val="431C0A83"/>
    <w:rsid w:val="432B7C48"/>
    <w:rsid w:val="43413334"/>
    <w:rsid w:val="472F1E83"/>
    <w:rsid w:val="47B74E2A"/>
    <w:rsid w:val="48644627"/>
    <w:rsid w:val="49EE5740"/>
    <w:rsid w:val="4A4359AB"/>
    <w:rsid w:val="4BF81337"/>
    <w:rsid w:val="4C4362B9"/>
    <w:rsid w:val="4CD603CC"/>
    <w:rsid w:val="4DC14B05"/>
    <w:rsid w:val="4F497B3F"/>
    <w:rsid w:val="50493CFA"/>
    <w:rsid w:val="525564B4"/>
    <w:rsid w:val="543B33DA"/>
    <w:rsid w:val="572B5F25"/>
    <w:rsid w:val="57454D4A"/>
    <w:rsid w:val="576B642E"/>
    <w:rsid w:val="58F1057C"/>
    <w:rsid w:val="5A08752D"/>
    <w:rsid w:val="5A83537E"/>
    <w:rsid w:val="5C095AB8"/>
    <w:rsid w:val="5D061A49"/>
    <w:rsid w:val="5D5932FD"/>
    <w:rsid w:val="5E19260A"/>
    <w:rsid w:val="5E9F6C24"/>
    <w:rsid w:val="5EC64EAF"/>
    <w:rsid w:val="5F23263C"/>
    <w:rsid w:val="62545156"/>
    <w:rsid w:val="63357152"/>
    <w:rsid w:val="646E6C8A"/>
    <w:rsid w:val="64863D89"/>
    <w:rsid w:val="66407E8A"/>
    <w:rsid w:val="664909F8"/>
    <w:rsid w:val="66F81DD8"/>
    <w:rsid w:val="677234BD"/>
    <w:rsid w:val="6946276E"/>
    <w:rsid w:val="69E85FB4"/>
    <w:rsid w:val="6A1039F0"/>
    <w:rsid w:val="6ACE3610"/>
    <w:rsid w:val="6BC22528"/>
    <w:rsid w:val="6C5B0DA1"/>
    <w:rsid w:val="6D317DF2"/>
    <w:rsid w:val="6D7B106D"/>
    <w:rsid w:val="6EA9523E"/>
    <w:rsid w:val="6F945D68"/>
    <w:rsid w:val="702173B1"/>
    <w:rsid w:val="70CC3F38"/>
    <w:rsid w:val="70E07E96"/>
    <w:rsid w:val="71A375A1"/>
    <w:rsid w:val="727B2A7C"/>
    <w:rsid w:val="73411284"/>
    <w:rsid w:val="740A6D83"/>
    <w:rsid w:val="74B775E4"/>
    <w:rsid w:val="75CA78FA"/>
    <w:rsid w:val="75E31EA6"/>
    <w:rsid w:val="76FA0E2C"/>
    <w:rsid w:val="78655EF6"/>
    <w:rsid w:val="78931A17"/>
    <w:rsid w:val="795C7A56"/>
    <w:rsid w:val="7CCF3FE3"/>
    <w:rsid w:val="7E694749"/>
    <w:rsid w:val="7E6E7082"/>
    <w:rsid w:val="7E7A0ECD"/>
    <w:rsid w:val="7FB2096A"/>
    <w:rsid w:val="7FE66C1C"/>
    <w:rsid w:val="7FF41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annotation text"/>
    <w:basedOn w:val="1"/>
    <w:qFormat/>
    <w:uiPriority w:val="0"/>
    <w:pPr>
      <w:jc w:val="left"/>
    </w:pPr>
  </w:style>
  <w:style w:type="paragraph" w:styleId="10">
    <w:name w:val="Body Text"/>
    <w:basedOn w:val="1"/>
    <w:next w:val="5"/>
    <w:qFormat/>
    <w:uiPriority w:val="1"/>
    <w:pPr>
      <w:ind w:left="220"/>
    </w:pPr>
    <w:rPr>
      <w:rFonts w:ascii="仿宋" w:hAnsi="仿宋" w:eastAsia="仿宋" w:cs="仿宋"/>
      <w:sz w:val="32"/>
      <w:szCs w:val="32"/>
      <w:lang w:val="zh-CN" w:bidi="zh-CN"/>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rPr>
      <w:sz w:val="24"/>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 w:type="paragraph" w:customStyle="1" w:styleId="20">
    <w:name w:val="样式 首行缩进:  2 字符"/>
    <w:basedOn w:val="1"/>
    <w:qFormat/>
    <w:uiPriority w:val="0"/>
    <w:pPr>
      <w:ind w:firstLine="560"/>
    </w:pPr>
    <w:rPr>
      <w:rFonts w:eastAsia="仿宋_GB2312" w:cs="宋体"/>
      <w:sz w:val="24"/>
      <w:szCs w:val="20"/>
    </w:rPr>
  </w:style>
  <w:style w:type="character" w:customStyle="1" w:styleId="21">
    <w:name w:val="wyg1"/>
    <w:basedOn w:val="16"/>
    <w:qFormat/>
    <w:uiPriority w:val="0"/>
    <w:rPr>
      <w:color w:val="000000"/>
      <w:sz w:val="20"/>
      <w:szCs w:val="20"/>
      <w:u w:val="none"/>
    </w:rPr>
  </w:style>
  <w:style w:type="paragraph" w:customStyle="1" w:styleId="22">
    <w:name w:val="合同"/>
    <w:basedOn w:val="1"/>
    <w:qFormat/>
    <w:uiPriority w:val="99"/>
    <w:pPr>
      <w:ind w:firstLine="560" w:firstLineChars="20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9875</Words>
  <Characters>10294</Characters>
  <Lines>0</Lines>
  <Paragraphs>0</Paragraphs>
  <TotalTime>0</TotalTime>
  <ScaleCrop>false</ScaleCrop>
  <LinksUpToDate>false</LinksUpToDate>
  <CharactersWithSpaces>11248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张思远</cp:lastModifiedBy>
  <cp:lastPrinted>2023-05-16T01:27:00Z</cp:lastPrinted>
  <dcterms:modified xsi:type="dcterms:W3CDTF">2023-08-18T02:13:27Z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8BDAEB13429D4EEFBD057B0A4797E56F_13</vt:lpwstr>
  </property>
</Properties>
</file>