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楷体_GB2312" w:eastAsia="楷体_GB2312"/>
          <w:b/>
          <w:bCs/>
          <w:sz w:val="28"/>
        </w:rPr>
      </w:pPr>
    </w:p>
    <w:p>
      <w:pPr>
        <w:jc w:val="center"/>
        <w:rPr>
          <w:rFonts w:hint="eastAsia" w:ascii="楷体_GB2312" w:hAnsi="宋体" w:eastAsia="楷体_GB2312"/>
          <w:b/>
          <w:bCs/>
          <w:sz w:val="40"/>
          <w:szCs w:val="40"/>
          <w:lang w:val="en-US" w:eastAsia="zh-CN"/>
        </w:rPr>
      </w:pPr>
      <w:r>
        <w:rPr>
          <w:rFonts w:hint="eastAsia" w:ascii="楷体_GB2312" w:hAnsi="宋体" w:eastAsia="楷体_GB2312"/>
          <w:b/>
          <w:bCs/>
          <w:sz w:val="48"/>
          <w:szCs w:val="48"/>
        </w:rPr>
        <w:t>胎心多普勒监护仪</w:t>
      </w:r>
      <w:r>
        <w:rPr>
          <w:rFonts w:hint="eastAsia" w:ascii="楷体_GB2312" w:hAnsi="宋体" w:eastAsia="楷体_GB2312"/>
          <w:b/>
          <w:bCs/>
          <w:sz w:val="48"/>
          <w:szCs w:val="48"/>
          <w:lang w:val="en-US" w:eastAsia="zh-CN"/>
        </w:rPr>
        <w:t>招标参数</w:t>
      </w:r>
    </w:p>
    <w:p>
      <w:pPr>
        <w:spacing w:line="440" w:lineRule="atLeast"/>
        <w:ind w:left="36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、技术参数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7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tabs>
                <w:tab w:val="left" w:pos="465"/>
              </w:tabs>
              <w:spacing w:line="0" w:lineRule="atLeast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24"/>
              </w:rPr>
              <w:tab/>
            </w: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序号</w:t>
            </w:r>
          </w:p>
        </w:tc>
        <w:tc>
          <w:tcPr>
            <w:tcW w:w="7748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参    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额定声工作频率：2.5MHz±10%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2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输出超声功率：＜</w:t>
            </w:r>
            <w:r>
              <w:rPr>
                <w:rFonts w:ascii="楷体_GB2312" w:hAnsi="宋体" w:eastAsia="楷体_GB2312"/>
                <w:sz w:val="24"/>
              </w:rPr>
              <w:t>10</w:t>
            </w:r>
            <w:r>
              <w:rPr>
                <w:rFonts w:hint="eastAsia" w:ascii="楷体_GB2312" w:hAnsi="宋体" w:eastAsia="楷体_GB2312"/>
                <w:sz w:val="24"/>
              </w:rPr>
              <w:t>mW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3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  <w:lang w:val="en-US" w:eastAsia="zh-CN"/>
              </w:rPr>
              <w:t>最大</w:t>
            </w:r>
            <w:r>
              <w:rPr>
                <w:rFonts w:hint="eastAsia" w:ascii="楷体_GB2312" w:hAnsi="宋体" w:eastAsia="楷体_GB2312"/>
                <w:sz w:val="24"/>
              </w:rPr>
              <w:t>综合灵敏度：≥90dB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4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胎心率测量显示误差不大于：±2次/min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5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显示功能：胎儿心率瞬时值、胎儿平均心率值、手动计数值心率值、图形化显示心率范围、充电显示、电池电量显示、音量显示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6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胎心率测量及显示范围：（50～210）次/min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7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背光照明功能,便于黑暗环境使用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8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在下列胎心率显示值范围内，且持续时间≥10秒后，能产生图标闪烁提示与声响提示(手动计数状态下不提示)：</w:t>
            </w:r>
          </w:p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a)（50～99）次/min；</w:t>
            </w:r>
          </w:p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b)（161～210）次/min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9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eastAsia="楷体_GB2312"/>
                <w:sz w:val="24"/>
              </w:rPr>
              <w:t>使用电源：外置充电电源：AC</w:t>
            </w: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>220V±10%，50Hz；</w:t>
            </w:r>
            <w:r>
              <w:rPr>
                <w:rFonts w:hint="eastAsia" w:eastAsia="楷体_GB2312"/>
                <w:sz w:val="24"/>
                <w:lang w:val="en-US" w:eastAsia="zh-CN"/>
              </w:rPr>
              <w:t>内置可充电电池同时兼容碱性电池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10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仪器无信号输入</w:t>
            </w:r>
            <w:r>
              <w:rPr>
                <w:rFonts w:hint="eastAsia" w:ascii="楷体_GB2312" w:hAnsi="宋体" w:eastAsia="楷体_GB2312"/>
                <w:sz w:val="24"/>
                <w:lang w:val="en-US" w:eastAsia="zh-CN"/>
              </w:rPr>
              <w:t>可</w:t>
            </w:r>
            <w:r>
              <w:rPr>
                <w:rFonts w:hint="eastAsia" w:ascii="楷体_GB2312" w:hAnsi="宋体" w:eastAsia="楷体_GB2312"/>
                <w:sz w:val="24"/>
              </w:rPr>
              <w:t>自动关机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11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连续工作</w:t>
            </w:r>
            <w:r>
              <w:rPr>
                <w:rFonts w:hint="eastAsia" w:ascii="楷体_GB2312" w:eastAsia="楷体_GB2312"/>
                <w:sz w:val="24"/>
              </w:rPr>
              <w:t>时间</w:t>
            </w:r>
            <w:r>
              <w:rPr>
                <w:rFonts w:hint="eastAsia" w:ascii="楷体_GB2312" w:hAnsi="宋体" w:eastAsia="楷体_GB2312"/>
                <w:sz w:val="24"/>
              </w:rPr>
              <w:t>≥8</w:t>
            </w:r>
            <w:r>
              <w:rPr>
                <w:rFonts w:hint="eastAsia" w:ascii="楷体_GB2312" w:eastAsia="楷体_GB2312"/>
                <w:sz w:val="24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12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扬声器：内置喇叭放音，并可调节音量大小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13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带有音频信号输出插口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14</w:t>
            </w:r>
          </w:p>
        </w:tc>
        <w:tc>
          <w:tcPr>
            <w:tcW w:w="7748" w:type="dxa"/>
            <w:vAlign w:val="center"/>
          </w:tcPr>
          <w:p>
            <w:pPr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探头和连接线（不包含主机）具有防水功能，防水等级为≥IPX7</w:t>
            </w:r>
          </w:p>
        </w:tc>
      </w:tr>
    </w:tbl>
    <w:p>
      <w:pPr>
        <w:rPr>
          <w:rFonts w:hint="eastAsia" w:ascii="楷体_GB2312" w:hAnsi="宋体" w:eastAsia="楷体_GB2312" w:cs="Times New Roman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11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楷体_GB2312" w:hAnsi="宋体" w:eastAsia="楷体_GB2312" w:cs="Times New Roman"/>
          <w:sz w:val="24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楷体_GB2312" w:hAnsi="宋体" w:eastAsia="楷体_GB2312" w:cs="Times New Roman"/>
          <w:sz w:val="24"/>
        </w:rPr>
        <w:cr/>
      </w:r>
      <w:r>
        <w:rPr>
          <w:rFonts w:hint="eastAsia" w:ascii="楷体_GB2312" w:hAnsi="宋体" w:eastAsia="楷体_GB2312" w:cs="Times New Roman"/>
          <w:sz w:val="24"/>
        </w:rPr>
        <w:t>*2、交货时间：按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合同约定的日期交货。</w:t>
      </w:r>
    </w:p>
    <w:p>
      <w:pPr>
        <w:rPr>
          <w:rFonts w:hint="eastAsia" w:ascii="楷体_GB2312" w:hAnsi="宋体" w:eastAsia="楷体_GB2312" w:cs="Times New Roman"/>
          <w:sz w:val="24"/>
          <w:lang w:val="en-US" w:eastAsia="zh-CN"/>
        </w:rPr>
      </w:pPr>
      <w:r>
        <w:rPr>
          <w:rFonts w:hint="eastAsia" w:ascii="楷体_GB2312" w:hAnsi="宋体" w:eastAsia="楷体_GB2312" w:cs="Times New Roman"/>
          <w:sz w:val="24"/>
        </w:rPr>
        <w:t>*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3</w:t>
      </w:r>
      <w:r>
        <w:rPr>
          <w:rFonts w:hint="eastAsia" w:ascii="楷体_GB2312" w:hAnsi="宋体" w:eastAsia="楷体_GB2312" w:cs="Times New Roman"/>
          <w:sz w:val="24"/>
        </w:rPr>
        <w:t>、交货地点：娄底市中心医院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指定地点</w:t>
      </w:r>
      <w:r>
        <w:rPr>
          <w:rFonts w:hint="eastAsia" w:ascii="楷体_GB2312" w:hAnsi="宋体" w:eastAsia="楷体_GB2312" w:cs="Times New Roman"/>
          <w:sz w:val="24"/>
        </w:rPr>
        <w:t>。</w:t>
      </w:r>
    </w:p>
    <w:p>
      <w:pPr>
        <w:rPr>
          <w:rFonts w:hint="eastAsia" w:ascii="楷体_GB2312" w:hAnsi="宋体" w:eastAsia="楷体_GB2312" w:cs="Times New Roman"/>
          <w:sz w:val="24"/>
          <w:lang w:val="en-US" w:eastAsia="zh-CN"/>
        </w:rPr>
      </w:pPr>
      <w:r>
        <w:rPr>
          <w:rFonts w:hint="eastAsia" w:ascii="楷体_GB2312" w:hAnsi="宋体" w:eastAsia="楷体_GB2312" w:cs="Times New Roman"/>
          <w:sz w:val="24"/>
        </w:rPr>
        <w:t>*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4</w:t>
      </w:r>
      <w:r>
        <w:rPr>
          <w:rFonts w:hint="eastAsia" w:ascii="楷体_GB2312" w:hAnsi="宋体" w:eastAsia="楷体_GB2312" w:cs="Times New Roman"/>
          <w:sz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满1年</w:t>
      </w:r>
      <w:r>
        <w:rPr>
          <w:rFonts w:hint="eastAsia" w:ascii="楷体_GB2312" w:hAnsi="宋体" w:eastAsia="楷体_GB2312" w:cs="Times New Roman"/>
          <w:sz w:val="24"/>
        </w:rPr>
        <w:t>后支付10%余款给乙方。</w:t>
      </w:r>
      <w:r>
        <w:rPr>
          <w:rFonts w:hint="eastAsia" w:ascii="楷体_GB2312" w:hAnsi="宋体" w:eastAsia="楷体_GB2312" w:cs="Times New Roman"/>
          <w:sz w:val="24"/>
        </w:rPr>
        <w:cr/>
      </w:r>
      <w:r>
        <w:rPr>
          <w:rFonts w:hint="eastAsia" w:ascii="楷体_GB2312" w:hAnsi="宋体" w:eastAsia="楷体_GB2312" w:cs="Times New Roman"/>
          <w:sz w:val="24"/>
        </w:rPr>
        <w:t>*5、质保与售后：整机保修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1</w:t>
      </w:r>
      <w:r>
        <w:rPr>
          <w:rFonts w:hint="eastAsia" w:ascii="楷体_GB2312" w:hAnsi="宋体" w:eastAsia="楷体_GB2312" w:cs="Times New Roman"/>
          <w:sz w:val="24"/>
        </w:rPr>
        <w:t>年，终身维修。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验收时</w:t>
      </w:r>
      <w:r>
        <w:rPr>
          <w:rFonts w:hint="eastAsia" w:ascii="楷体_GB2312" w:hAnsi="宋体" w:eastAsia="楷体_GB2312" w:cs="Times New Roman"/>
          <w:sz w:val="24"/>
        </w:rPr>
        <w:t>出具原厂售后质保承诺书，质保期内每年巡检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一</w:t>
      </w:r>
      <w:r>
        <w:rPr>
          <w:rFonts w:hint="eastAsia" w:ascii="楷体_GB2312" w:hAnsi="宋体" w:eastAsia="楷体_GB2312" w:cs="Times New Roman"/>
          <w:sz w:val="24"/>
        </w:rPr>
        <w:t>次</w:t>
      </w:r>
      <w:r>
        <w:rPr>
          <w:rFonts w:hint="eastAsia" w:ascii="楷体_GB2312" w:hAnsi="宋体" w:eastAsia="楷体_GB2312" w:cs="Times New Roman"/>
          <w:sz w:val="24"/>
          <w:lang w:eastAsia="zh-CN"/>
        </w:rPr>
        <w:t>，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并提交巡检记录</w:t>
      </w:r>
      <w:r>
        <w:rPr>
          <w:rFonts w:hint="eastAsia" w:ascii="楷体_GB2312" w:hAnsi="宋体" w:eastAsia="楷体_GB2312" w:cs="Times New Roman"/>
          <w:sz w:val="24"/>
        </w:rPr>
        <w:t>。</w:t>
      </w:r>
      <w:r>
        <w:rPr>
          <w:rFonts w:hint="eastAsia" w:ascii="楷体_GB2312" w:hAnsi="宋体" w:eastAsia="楷体_GB2312" w:cs="Times New Roman"/>
          <w:sz w:val="24"/>
          <w:lang w:val="zh-CN" w:eastAsia="zh-CN"/>
        </w:rPr>
        <w:t>质保期内</w:t>
      </w:r>
      <w:r>
        <w:rPr>
          <w:rFonts w:hint="eastAsia" w:ascii="楷体_GB2312" w:hAnsi="宋体" w:eastAsia="楷体_GB2312" w:cs="Times New Roman"/>
          <w:sz w:val="24"/>
          <w:lang w:val="en-US" w:eastAsia="zh-CN"/>
        </w:rPr>
        <w:t>出现故障，24小时响应，响应后4小时上门服务。</w:t>
      </w:r>
    </w:p>
    <w:p>
      <w:pPr>
        <w:rPr>
          <w:rFonts w:hint="eastAsia" w:ascii="楷体_GB2312" w:hAnsi="宋体" w:eastAsia="楷体_GB2312" w:cs="Times New Roman"/>
          <w:sz w:val="24"/>
          <w:lang w:val="en-US" w:eastAsia="zh-CN"/>
        </w:rPr>
      </w:pPr>
      <w:r>
        <w:rPr>
          <w:rFonts w:hint="eastAsia" w:ascii="楷体_GB2312" w:hAnsi="宋体" w:eastAsia="楷体_GB2312" w:cs="Times New Roman"/>
          <w:sz w:val="24"/>
          <w:lang w:val="en-US" w:eastAsia="zh-CN"/>
        </w:rPr>
        <w:t>*6、在投标文件中必须提供相关佐证资料（加盖投标人公章的技术参数、技术白皮书、说明书、彩页），并在响应表中备注该条参数响应或正偏离的佐证资料所在页码。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jc w:val="right"/>
        <w:rPr>
          <w:rFonts w:ascii="楷体_GB2312" w:eastAsia="楷体_GB2312"/>
          <w:sz w:val="28"/>
          <w:szCs w:val="28"/>
        </w:rPr>
      </w:pPr>
      <w:bookmarkStart w:id="0" w:name="_GoBack"/>
      <w:bookmarkEnd w:id="0"/>
      <w:r>
        <w:rPr>
          <w:rFonts w:hint="eastAsia"/>
        </w:rPr>
        <w:t xml:space="preserve">            </w:t>
      </w:r>
      <w:r>
        <w:rPr>
          <w:rFonts w:hint="eastAsia"/>
          <w:sz w:val="28"/>
          <w:szCs w:val="28"/>
        </w:rPr>
        <w:t xml:space="preserve"> 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161C3C"/>
    <w:rsid w:val="0000333B"/>
    <w:rsid w:val="00057C8E"/>
    <w:rsid w:val="0007480F"/>
    <w:rsid w:val="00075601"/>
    <w:rsid w:val="00092E8B"/>
    <w:rsid w:val="000A48E5"/>
    <w:rsid w:val="000B0216"/>
    <w:rsid w:val="000C06EA"/>
    <w:rsid w:val="00111E27"/>
    <w:rsid w:val="00161C3C"/>
    <w:rsid w:val="0024516C"/>
    <w:rsid w:val="00281FB0"/>
    <w:rsid w:val="0034502F"/>
    <w:rsid w:val="003838B4"/>
    <w:rsid w:val="003A0778"/>
    <w:rsid w:val="0044520C"/>
    <w:rsid w:val="004E75D3"/>
    <w:rsid w:val="00537FF0"/>
    <w:rsid w:val="00556DBC"/>
    <w:rsid w:val="00594305"/>
    <w:rsid w:val="005C48CB"/>
    <w:rsid w:val="005E2364"/>
    <w:rsid w:val="005E4688"/>
    <w:rsid w:val="005F4AF4"/>
    <w:rsid w:val="006236B3"/>
    <w:rsid w:val="006377DF"/>
    <w:rsid w:val="006C5FC6"/>
    <w:rsid w:val="00723940"/>
    <w:rsid w:val="00765AF8"/>
    <w:rsid w:val="00793FFB"/>
    <w:rsid w:val="007B5C50"/>
    <w:rsid w:val="007C0A2A"/>
    <w:rsid w:val="00891C9E"/>
    <w:rsid w:val="008E7015"/>
    <w:rsid w:val="008F7ACE"/>
    <w:rsid w:val="00956625"/>
    <w:rsid w:val="009712FC"/>
    <w:rsid w:val="009B3842"/>
    <w:rsid w:val="00A86C00"/>
    <w:rsid w:val="00A925F6"/>
    <w:rsid w:val="00AA0BF0"/>
    <w:rsid w:val="00AD0176"/>
    <w:rsid w:val="00B91007"/>
    <w:rsid w:val="00BC248A"/>
    <w:rsid w:val="00BC4DFD"/>
    <w:rsid w:val="00C001A2"/>
    <w:rsid w:val="00C62287"/>
    <w:rsid w:val="00C86151"/>
    <w:rsid w:val="00CE4A68"/>
    <w:rsid w:val="00CE7EA0"/>
    <w:rsid w:val="00D36C9F"/>
    <w:rsid w:val="00D421A5"/>
    <w:rsid w:val="00DA2A05"/>
    <w:rsid w:val="00DE06FB"/>
    <w:rsid w:val="00E14DF2"/>
    <w:rsid w:val="00EA097D"/>
    <w:rsid w:val="00FC4C01"/>
    <w:rsid w:val="00FC679E"/>
    <w:rsid w:val="05F652DD"/>
    <w:rsid w:val="293715E5"/>
    <w:rsid w:val="38604461"/>
    <w:rsid w:val="4D44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color w:val="000000"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kern w:val="2"/>
      <w:sz w:val="18"/>
      <w:szCs w:val="18"/>
    </w:rPr>
  </w:style>
  <w:style w:type="character" w:customStyle="1" w:styleId="11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91</Words>
  <Characters>524</Characters>
  <Lines>4</Lines>
  <Paragraphs>1</Paragraphs>
  <TotalTime>1</TotalTime>
  <ScaleCrop>false</ScaleCrop>
  <LinksUpToDate>false</LinksUpToDate>
  <CharactersWithSpaces>614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2021-03-31T02:25:00Z</dcterms:created>
  <dc:creator>微软用户</dc:creator>
  <cp:lastModifiedBy>蓝色贝雷</cp:lastModifiedBy>
  <cp:lastPrinted>2024-01-22T03:53:09Z</cp:lastPrinted>
  <dcterms:modified xsi:type="dcterms:W3CDTF">2024-01-22T07:40:23Z</dcterms:modified>
  <dc:title>顺德长兴超声设备有限公司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960016F2952846878C5D9A5DC771E233_12</vt:lpwstr>
  </property>
</Properties>
</file>