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348A21">
      <w:pPr>
        <w:tabs>
          <w:tab w:val="left" w:pos="7650"/>
        </w:tabs>
        <w:jc w:val="center"/>
        <w:rPr>
          <w:rFonts w:ascii="Arial" w:hAnsi="Arial" w:cs="Arial"/>
          <w:bCs/>
          <w:szCs w:val="21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输液泵招标参数（2</w:t>
      </w:r>
      <w:bookmarkStart w:id="0" w:name="_GoBack"/>
      <w:bookmarkEnd w:id="0"/>
      <w:r>
        <w:rPr>
          <w:rFonts w:hint="eastAsia" w:ascii="宋体" w:hAnsi="宋体"/>
          <w:b/>
          <w:sz w:val="36"/>
          <w:szCs w:val="36"/>
          <w:lang w:val="en-US" w:eastAsia="zh-CN"/>
        </w:rPr>
        <w:t>台）</w:t>
      </w:r>
    </w:p>
    <w:p w14:paraId="59F1D52A">
      <w:pPr>
        <w:tabs>
          <w:tab w:val="left" w:pos="360"/>
          <w:tab w:val="left" w:pos="720"/>
        </w:tabs>
        <w:ind w:right="24"/>
        <w:rPr>
          <w:rFonts w:hint="default" w:ascii="Arial" w:hAnsi="Arial" w:cs="Arial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 w:ascii="Arial" w:hAnsi="Arial" w:cs="Arial"/>
          <w:b/>
          <w:bCs/>
          <w:sz w:val="28"/>
          <w:szCs w:val="28"/>
          <w:lang w:val="en-US" w:eastAsia="zh-CN"/>
        </w:rPr>
        <w:t>一、技术参数</w:t>
      </w:r>
    </w:p>
    <w:p w14:paraId="33A3D8F6">
      <w:pPr>
        <w:pStyle w:val="13"/>
        <w:numPr>
          <w:ilvl w:val="0"/>
          <w:numId w:val="2"/>
        </w:numPr>
        <w:autoSpaceDE w:val="0"/>
        <w:autoSpaceDN w:val="0"/>
        <w:adjustRightInd w:val="0"/>
        <w:snapToGrid w:val="0"/>
        <w:spacing w:line="312" w:lineRule="auto"/>
        <w:ind w:firstLineChars="0"/>
        <w:jc w:val="left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屏幕不小于3.0英寸，全中文显示，方便快捷的人机操作界面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。</w:t>
      </w:r>
    </w:p>
    <w:p w14:paraId="63DDDEF3">
      <w:pPr>
        <w:pStyle w:val="13"/>
        <w:numPr>
          <w:ilvl w:val="0"/>
          <w:numId w:val="2"/>
        </w:numPr>
        <w:autoSpaceDE w:val="0"/>
        <w:autoSpaceDN w:val="0"/>
        <w:adjustRightInd w:val="0"/>
        <w:snapToGrid w:val="0"/>
        <w:spacing w:line="312" w:lineRule="auto"/>
        <w:ind w:firstLineChars="0"/>
        <w:jc w:val="left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速度范围：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0.10mL/h～2000mL/h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（最小步进 0.01ml/h）。</w:t>
      </w:r>
    </w:p>
    <w:p w14:paraId="192ABB5F">
      <w:pPr>
        <w:pStyle w:val="13"/>
        <w:numPr>
          <w:ilvl w:val="0"/>
          <w:numId w:val="2"/>
        </w:numPr>
        <w:snapToGrid w:val="0"/>
        <w:spacing w:line="312" w:lineRule="auto"/>
        <w:ind w:firstLineChars="0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快进（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Bolus）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速度范围：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0.10mL/h～2000mL/h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（最小步进 0.01ml/h）。</w:t>
      </w:r>
    </w:p>
    <w:p w14:paraId="08EBBE17">
      <w:pPr>
        <w:pStyle w:val="13"/>
        <w:numPr>
          <w:ilvl w:val="0"/>
          <w:numId w:val="2"/>
        </w:numPr>
        <w:autoSpaceDE w:val="0"/>
        <w:autoSpaceDN w:val="0"/>
        <w:adjustRightInd w:val="0"/>
        <w:snapToGrid w:val="0"/>
        <w:spacing w:line="312" w:lineRule="auto"/>
        <w:ind w:firstLineChars="0"/>
        <w:jc w:val="left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▲输液精度≤±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4.5%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。</w:t>
      </w:r>
    </w:p>
    <w:p w14:paraId="3751EDC2">
      <w:pPr>
        <w:pStyle w:val="13"/>
        <w:numPr>
          <w:ilvl w:val="0"/>
          <w:numId w:val="2"/>
        </w:numPr>
        <w:snapToGrid w:val="0"/>
        <w:spacing w:line="312" w:lineRule="auto"/>
        <w:ind w:firstLineChars="0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KVO速度设定范围：0.1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mL/h～30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ml/h 可调。</w:t>
      </w:r>
    </w:p>
    <w:p w14:paraId="7CCE692F">
      <w:pPr>
        <w:pStyle w:val="13"/>
        <w:numPr>
          <w:ilvl w:val="0"/>
          <w:numId w:val="2"/>
        </w:numPr>
        <w:snapToGrid w:val="0"/>
        <w:spacing w:line="312" w:lineRule="auto"/>
        <w:ind w:firstLineChars="0"/>
        <w:rPr>
          <w:rFonts w:ascii="宋体" w:hAnsi="宋体" w:eastAsia="宋体" w:cs="宋体"/>
          <w:color w:val="FF0000"/>
          <w:kern w:val="0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▲具有≥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种输液模式可选：速度模式、时间模式、体重模式、微量模式、序列模式、首剂量模式、梯度模式、剂量时间模式、间断给药模式、点滴模式。</w:t>
      </w:r>
    </w:p>
    <w:p w14:paraId="271706D3">
      <w:pPr>
        <w:pStyle w:val="13"/>
        <w:numPr>
          <w:ilvl w:val="0"/>
          <w:numId w:val="2"/>
        </w:numPr>
        <w:autoSpaceDE w:val="0"/>
        <w:autoSpaceDN w:val="0"/>
        <w:adjustRightInd w:val="0"/>
        <w:snapToGrid w:val="0"/>
        <w:spacing w:line="312" w:lineRule="auto"/>
        <w:ind w:firstLineChars="0"/>
        <w:jc w:val="left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动态压力检测(DPS)，可实时显示当前压力数值。</w:t>
      </w:r>
    </w:p>
    <w:p w14:paraId="3B531CE7">
      <w:pPr>
        <w:pStyle w:val="13"/>
        <w:numPr>
          <w:ilvl w:val="0"/>
          <w:numId w:val="2"/>
        </w:numPr>
        <w:autoSpaceDE w:val="0"/>
        <w:autoSpaceDN w:val="0"/>
        <w:adjustRightInd w:val="0"/>
        <w:snapToGrid w:val="0"/>
        <w:spacing w:line="312" w:lineRule="auto"/>
        <w:ind w:firstLineChars="0"/>
        <w:jc w:val="left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压力自动释放（Anti-Bolus），当管路阻塞报警时，自动回撤管路压力，避免意外丸剂量伤害患者。</w:t>
      </w:r>
    </w:p>
    <w:p w14:paraId="56E32514">
      <w:pPr>
        <w:pStyle w:val="13"/>
        <w:numPr>
          <w:ilvl w:val="0"/>
          <w:numId w:val="2"/>
        </w:numPr>
        <w:autoSpaceDE w:val="0"/>
        <w:autoSpaceDN w:val="0"/>
        <w:adjustRightInd w:val="0"/>
        <w:snapToGrid w:val="0"/>
        <w:spacing w:line="312" w:lineRule="auto"/>
        <w:ind w:firstLineChars="0"/>
        <w:jc w:val="left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≥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15档阻塞压力阈值可调，最低75mmHg。</w:t>
      </w:r>
    </w:p>
    <w:p w14:paraId="08F5DA68">
      <w:pPr>
        <w:pStyle w:val="13"/>
        <w:numPr>
          <w:ilvl w:val="0"/>
          <w:numId w:val="2"/>
        </w:numPr>
        <w:autoSpaceDE w:val="0"/>
        <w:autoSpaceDN w:val="0"/>
        <w:adjustRightInd w:val="0"/>
        <w:snapToGrid w:val="0"/>
        <w:spacing w:line="312" w:lineRule="auto"/>
        <w:ind w:firstLineChars="0"/>
        <w:jc w:val="left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具有排气功能，排除管路内的气泡。</w:t>
      </w:r>
    </w:p>
    <w:p w14:paraId="068DEF73">
      <w:pPr>
        <w:pStyle w:val="13"/>
        <w:numPr>
          <w:ilvl w:val="0"/>
          <w:numId w:val="2"/>
        </w:numPr>
        <w:snapToGrid w:val="0"/>
        <w:spacing w:line="312" w:lineRule="auto"/>
        <w:ind w:firstLineChars="0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在线滴定功能，更改速度时完全不需要中断输液。</w:t>
      </w:r>
    </w:p>
    <w:p w14:paraId="3BB2E40F">
      <w:pPr>
        <w:pStyle w:val="13"/>
        <w:numPr>
          <w:ilvl w:val="0"/>
          <w:numId w:val="2"/>
        </w:numPr>
        <w:snapToGrid w:val="0"/>
        <w:spacing w:line="312" w:lineRule="auto"/>
        <w:ind w:firstLineChars="0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气泡检测：可探测≥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20μL的单个气泡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，单个气泡大小7档可调。</w:t>
      </w:r>
    </w:p>
    <w:p w14:paraId="6EE11137">
      <w:pPr>
        <w:pStyle w:val="13"/>
        <w:numPr>
          <w:ilvl w:val="0"/>
          <w:numId w:val="2"/>
        </w:numPr>
        <w:autoSpaceDE w:val="0"/>
        <w:autoSpaceDN w:val="0"/>
        <w:adjustRightInd w:val="0"/>
        <w:snapToGrid w:val="0"/>
        <w:spacing w:line="312" w:lineRule="auto"/>
        <w:ind w:firstLineChars="0"/>
        <w:jc w:val="left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夜间模式：自动降低屏幕亮度和音量，设置时间结束后自动恢复。</w:t>
      </w:r>
    </w:p>
    <w:p w14:paraId="2722AAD6">
      <w:pPr>
        <w:pStyle w:val="13"/>
        <w:numPr>
          <w:ilvl w:val="0"/>
          <w:numId w:val="2"/>
        </w:numPr>
        <w:snapToGrid w:val="0"/>
        <w:spacing w:line="312" w:lineRule="auto"/>
        <w:ind w:firstLineChars="0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药物库功能：可存储≥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3000种药物。</w:t>
      </w:r>
    </w:p>
    <w:p w14:paraId="6FCE9258">
      <w:pPr>
        <w:pStyle w:val="13"/>
        <w:numPr>
          <w:ilvl w:val="0"/>
          <w:numId w:val="2"/>
        </w:numPr>
        <w:autoSpaceDE w:val="0"/>
        <w:autoSpaceDN w:val="0"/>
        <w:adjustRightInd w:val="0"/>
        <w:snapToGrid w:val="0"/>
        <w:spacing w:line="312" w:lineRule="auto"/>
        <w:ind w:firstLineChars="0"/>
        <w:jc w:val="left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日志记录：可存储≥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2000条操作信息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。</w:t>
      </w:r>
    </w:p>
    <w:p w14:paraId="60669172">
      <w:pPr>
        <w:pStyle w:val="13"/>
        <w:numPr>
          <w:ilvl w:val="0"/>
          <w:numId w:val="2"/>
        </w:numPr>
        <w:autoSpaceDE w:val="0"/>
        <w:autoSpaceDN w:val="0"/>
        <w:adjustRightInd w:val="0"/>
        <w:snapToGrid w:val="0"/>
        <w:spacing w:line="312" w:lineRule="auto"/>
        <w:ind w:firstLineChars="0"/>
        <w:jc w:val="left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自动计算四种累计量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：24小时累积量、最近累积量、自定义时间段累积量、定时间隔累积量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，轻松管理累计泵入液量。</w:t>
      </w:r>
    </w:p>
    <w:p w14:paraId="2FC1A208">
      <w:pPr>
        <w:pStyle w:val="13"/>
        <w:numPr>
          <w:ilvl w:val="0"/>
          <w:numId w:val="2"/>
        </w:numPr>
        <w:autoSpaceDE w:val="0"/>
        <w:autoSpaceDN w:val="0"/>
        <w:adjustRightInd w:val="0"/>
        <w:snapToGrid w:val="0"/>
        <w:spacing w:line="312" w:lineRule="auto"/>
        <w:ind w:firstLineChars="0"/>
        <w:jc w:val="left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电池工作时间≥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5小时@25ml/h；可升级至≥10小时@25ml/h。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。</w:t>
      </w:r>
    </w:p>
    <w:p w14:paraId="1BD0CBF9">
      <w:pPr>
        <w:pStyle w:val="13"/>
        <w:numPr>
          <w:ilvl w:val="0"/>
          <w:numId w:val="2"/>
        </w:numPr>
        <w:autoSpaceDE w:val="0"/>
        <w:autoSpaceDN w:val="0"/>
        <w:adjustRightInd w:val="0"/>
        <w:snapToGrid w:val="0"/>
        <w:spacing w:line="312" w:lineRule="auto"/>
        <w:ind w:firstLineChars="0"/>
        <w:jc w:val="left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▲防尘防水等级：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IP44。</w:t>
      </w:r>
    </w:p>
    <w:p w14:paraId="3A307D90">
      <w:pPr>
        <w:pStyle w:val="13"/>
        <w:numPr>
          <w:ilvl w:val="0"/>
          <w:numId w:val="2"/>
        </w:numPr>
        <w:snapToGrid w:val="0"/>
        <w:spacing w:line="312" w:lineRule="auto"/>
        <w:ind w:firstLineChars="0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主机自带提手，方便携带。</w:t>
      </w:r>
    </w:p>
    <w:p w14:paraId="79F19DDF">
      <w:pPr>
        <w:pStyle w:val="13"/>
        <w:numPr>
          <w:ilvl w:val="0"/>
          <w:numId w:val="2"/>
        </w:numPr>
        <w:autoSpaceDE w:val="0"/>
        <w:autoSpaceDN w:val="0"/>
        <w:adjustRightInd w:val="0"/>
        <w:snapToGrid w:val="0"/>
        <w:spacing w:line="312" w:lineRule="auto"/>
        <w:ind w:firstLineChars="0"/>
        <w:jc w:val="left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▲通过 EN1789救护车标准认证，适合在户外急救和车载情况下使用。</w:t>
      </w:r>
    </w:p>
    <w:p w14:paraId="379CBC68">
      <w:pPr>
        <w:pStyle w:val="13"/>
        <w:numPr>
          <w:ilvl w:val="0"/>
          <w:numId w:val="2"/>
        </w:numPr>
        <w:autoSpaceDE w:val="0"/>
        <w:autoSpaceDN w:val="0"/>
        <w:adjustRightInd w:val="0"/>
        <w:snapToGrid w:val="0"/>
        <w:spacing w:line="312" w:lineRule="auto"/>
        <w:ind w:firstLineChars="0"/>
        <w:jc w:val="left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可加装无线模块，实现无线联网通讯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。</w:t>
      </w:r>
    </w:p>
    <w:p w14:paraId="4A1EF6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bCs/>
          <w:sz w:val="28"/>
          <w:szCs w:val="28"/>
          <w:lang w:val="en-US" w:eastAsia="zh-CN"/>
        </w:rPr>
        <w:t>二、商务参数</w:t>
      </w:r>
      <w:r>
        <w:rPr>
          <w:rStyle w:val="19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★1、运输、装卸、培训、安装调试：由中标人负责承担，最终通过使用科室、设备科及相关部门确认验收交付使用。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★2、交货时间：按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合同约定的日期交货。</w:t>
      </w:r>
    </w:p>
    <w:p w14:paraId="079F50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、交货地点：娄底市中心医院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指定地点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66C2C84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Chars="0"/>
        <w:textAlignment w:val="auto"/>
        <w:rPr>
          <w:rFonts w:hint="eastAsia" w:ascii="思源黑体 CN Medium" w:hAnsi="思源黑体 CN Medium" w:eastAsia="思源黑体 CN Medium" w:cs="思源黑体 CN Medium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满</w: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t>2年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后支付10%余款给乙方。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★5、质保与售后：整机保修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验收时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出具原厂售后质保承诺书，质保期内每年巡检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次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并提交巡检记录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出现故障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1小时响应，响应后24小时上门服务。</w:t>
      </w:r>
    </w:p>
    <w:p w14:paraId="090306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 w14:paraId="093DA78B"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 CN Medium">
    <w:altName w:val="黑体"/>
    <w:panose1 w:val="020B0600000000000000"/>
    <w:charset w:val="86"/>
    <w:family w:val="auto"/>
    <w:pitch w:val="default"/>
    <w:sig w:usb0="00000000" w:usb1="00000000" w:usb2="00000016" w:usb3="00000000" w:csb0="6006010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8C73A2"/>
    <w:multiLevelType w:val="multilevel"/>
    <w:tmpl w:val="658C73A2"/>
    <w:lvl w:ilvl="0" w:tentative="0">
      <w:start w:val="1"/>
      <w:numFmt w:val="decimal"/>
      <w:pStyle w:val="4"/>
      <w:lvlText w:val="%1"/>
      <w:lvlJc w:val="left"/>
      <w:pPr>
        <w:ind w:left="432" w:hanging="432"/>
      </w:pPr>
    </w:lvl>
    <w:lvl w:ilvl="1" w:tentative="0">
      <w:start w:val="1"/>
      <w:numFmt w:val="decimal"/>
      <w:lvlText w:val="%1.%2"/>
      <w:lvlJc w:val="left"/>
      <w:pPr>
        <w:ind w:left="576" w:hanging="576"/>
      </w:pPr>
    </w:lvl>
    <w:lvl w:ilvl="2" w:tentative="0">
      <w:start w:val="1"/>
      <w:numFmt w:val="decimal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66E8125E"/>
    <w:multiLevelType w:val="multilevel"/>
    <w:tmpl w:val="66E8125E"/>
    <w:lvl w:ilvl="0" w:tentative="0">
      <w:start w:val="1"/>
      <w:numFmt w:val="decimal"/>
      <w:lvlText w:val="%1."/>
      <w:lvlJc w:val="left"/>
      <w:pPr>
        <w:ind w:left="420" w:hanging="420"/>
      </w:pPr>
      <w:rPr>
        <w:color w:val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000A4670"/>
    <w:rsid w:val="0008614D"/>
    <w:rsid w:val="000A4670"/>
    <w:rsid w:val="001F1BA6"/>
    <w:rsid w:val="00322983"/>
    <w:rsid w:val="00500054"/>
    <w:rsid w:val="0069311E"/>
    <w:rsid w:val="008B1754"/>
    <w:rsid w:val="008D7621"/>
    <w:rsid w:val="009506A0"/>
    <w:rsid w:val="00A37FA0"/>
    <w:rsid w:val="00C31C0B"/>
    <w:rsid w:val="00D62B96"/>
    <w:rsid w:val="00F63493"/>
    <w:rsid w:val="00F7041F"/>
    <w:rsid w:val="0A047E56"/>
    <w:rsid w:val="1A775785"/>
    <w:rsid w:val="30CF3DC8"/>
    <w:rsid w:val="32343F7C"/>
    <w:rsid w:val="3AB22DD7"/>
    <w:rsid w:val="44592057"/>
    <w:rsid w:val="5543398C"/>
    <w:rsid w:val="58D410E2"/>
    <w:rsid w:val="66631B70"/>
    <w:rsid w:val="74DE575F"/>
    <w:rsid w:val="75180631"/>
    <w:rsid w:val="7F276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5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宋体" w:cs="宋体" w:eastAsiaTheme="minorEastAsia"/>
      <w:color w:val="000000"/>
      <w:kern w:val="0"/>
      <w:sz w:val="24"/>
      <w:szCs w:val="24"/>
      <w:lang w:val="en-US" w:eastAsia="zh-CN" w:bidi="ar-SA"/>
    </w:rPr>
  </w:style>
  <w:style w:type="character" w:customStyle="1" w:styleId="15">
    <w:name w:val="font81"/>
    <w:basedOn w:val="10"/>
    <w:qFormat/>
    <w:uiPriority w:val="0"/>
    <w:rPr>
      <w:rFonts w:hint="eastAsia" w:ascii="宋体" w:hAnsi="宋体" w:eastAsia="宋体" w:cs="宋体"/>
      <w:color w:val="221E1F"/>
      <w:sz w:val="18"/>
      <w:szCs w:val="18"/>
      <w:u w:val="none"/>
    </w:rPr>
  </w:style>
  <w:style w:type="character" w:customStyle="1" w:styleId="16">
    <w:name w:val="font91"/>
    <w:basedOn w:val="10"/>
    <w:qFormat/>
    <w:uiPriority w:val="0"/>
    <w:rPr>
      <w:rFonts w:hint="default" w:ascii="Times New Roman" w:hAnsi="Times New Roman" w:cs="Times New Roman"/>
      <w:color w:val="000000"/>
      <w:sz w:val="16"/>
      <w:szCs w:val="16"/>
      <w:u w:val="none"/>
      <w:vertAlign w:val="superscript"/>
    </w:rPr>
  </w:style>
  <w:style w:type="character" w:customStyle="1" w:styleId="17">
    <w:name w:val="font31"/>
    <w:basedOn w:val="10"/>
    <w:qFormat/>
    <w:uiPriority w:val="0"/>
    <w:rPr>
      <w:rFonts w:hint="default" w:ascii="Times New Roman" w:hAnsi="Times New Roman" w:cs="Times New Roman"/>
      <w:color w:val="000000"/>
      <w:sz w:val="16"/>
      <w:szCs w:val="16"/>
      <w:u w:val="none"/>
    </w:rPr>
  </w:style>
  <w:style w:type="character" w:customStyle="1" w:styleId="18">
    <w:name w:val="font61"/>
    <w:basedOn w:val="10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19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relations xmlns="http://www.yonyou.com/relation"/>
</file>

<file path=customXml/item2.xml><?xml version="1.0" encoding="utf-8"?>
<dataSourceCollection xmlns="http://www.yonyou.com/datasource"/>
</file>

<file path=customXml/itemProps1.xml><?xml version="1.0" encoding="utf-8"?>
<ds:datastoreItem xmlns:ds="http://schemas.openxmlformats.org/officeDocument/2006/customXml" ds:itemID="{C17F216D-5573-489E-8397-FE3B604C3CAB}">
  <ds:schemaRefs/>
</ds:datastoreItem>
</file>

<file path=customXml/itemProps2.xml><?xml version="1.0" encoding="utf-8"?>
<ds:datastoreItem xmlns:ds="http://schemas.openxmlformats.org/officeDocument/2006/customXml" ds:itemID="{EF720D93-B93D-428D-9BCE-40F2E21D1F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865</Words>
  <Characters>985</Characters>
  <Lines>3</Lines>
  <Paragraphs>1</Paragraphs>
  <TotalTime>0</TotalTime>
  <ScaleCrop>false</ScaleCrop>
  <LinksUpToDate>false</LinksUpToDate>
  <CharactersWithSpaces>989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2024-06-24T01:17:00Z</dcterms:created>
  <dc:creator>GuoXJ</dc:creator>
  <cp:lastModifiedBy>蓝色贝雷</cp:lastModifiedBy>
  <dcterms:modified xsi:type="dcterms:W3CDTF">2024-10-14T08:35:15Z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0C84A5C414F749B0B42BA8023C9483ED_12</vt:lpwstr>
  </property>
</Properties>
</file>