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napToGrid w:val="0"/>
        <w:jc w:val="center"/>
        <w:rPr>
          <w:rFonts w:ascii="Arial" w:hAnsi="Arial" w:eastAsia="方正小标宋简体" w:cs="Arial"/>
          <w:color w:val="auto"/>
          <w:sz w:val="72"/>
          <w:szCs w:val="72"/>
        </w:rPr>
      </w:pPr>
    </w:p>
    <w:p>
      <w:pPr>
        <w:pStyle w:val="7"/>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7"/>
        <w:snapToGrid w:val="0"/>
        <w:jc w:val="center"/>
        <w:rPr>
          <w:rFonts w:ascii="Arial" w:hAnsi="Arial" w:eastAsia="方正小标宋简体" w:cs="Arial"/>
          <w:color w:val="auto"/>
          <w:sz w:val="72"/>
          <w:szCs w:val="72"/>
        </w:rPr>
      </w:pPr>
    </w:p>
    <w:p>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7"/>
        <w:snapToGrid w:val="0"/>
        <w:jc w:val="center"/>
        <w:rPr>
          <w:rFonts w:ascii="Arial" w:hAnsi="Arial" w:eastAsia="方正小标宋简体" w:cs="Arial"/>
          <w:color w:val="auto"/>
          <w:sz w:val="72"/>
          <w:szCs w:val="72"/>
        </w:rPr>
      </w:pPr>
    </w:p>
    <w:p>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7"/>
        <w:snapToGrid w:val="0"/>
        <w:jc w:val="center"/>
        <w:rPr>
          <w:rFonts w:ascii="Arial" w:hAnsi="Arial" w:eastAsia="方正小标宋简体" w:cs="Arial"/>
          <w:color w:val="auto"/>
          <w:sz w:val="72"/>
          <w:szCs w:val="72"/>
        </w:rPr>
      </w:pPr>
    </w:p>
    <w:p>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7"/>
        <w:snapToGrid w:val="0"/>
        <w:jc w:val="center"/>
        <w:rPr>
          <w:rFonts w:ascii="Arial" w:hAnsi="Arial" w:eastAsia="方正小标宋简体" w:cs="Arial"/>
          <w:color w:val="auto"/>
          <w:sz w:val="72"/>
          <w:szCs w:val="72"/>
        </w:rPr>
      </w:pPr>
    </w:p>
    <w:p>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7"/>
        <w:snapToGrid w:val="0"/>
        <w:jc w:val="center"/>
        <w:rPr>
          <w:rFonts w:ascii="Arial" w:hAnsi="Arial" w:cs="Arial"/>
          <w:color w:val="auto"/>
          <w:sz w:val="32"/>
          <w:szCs w:val="32"/>
        </w:rPr>
      </w:pPr>
    </w:p>
    <w:p>
      <w:pPr>
        <w:pStyle w:val="7"/>
        <w:snapToGrid w:val="0"/>
        <w:jc w:val="center"/>
        <w:rPr>
          <w:rFonts w:ascii="Arial" w:hAnsi="Arial" w:cs="Arial"/>
          <w:color w:val="auto"/>
          <w:sz w:val="32"/>
          <w:szCs w:val="32"/>
        </w:rPr>
      </w:pPr>
    </w:p>
    <w:p>
      <w:pPr>
        <w:pStyle w:val="7"/>
        <w:snapToGrid w:val="0"/>
        <w:jc w:val="center"/>
        <w:rPr>
          <w:rFonts w:ascii="Arial" w:hAnsi="Arial" w:cs="Arial"/>
          <w:color w:val="auto"/>
          <w:sz w:val="32"/>
          <w:szCs w:val="32"/>
        </w:rPr>
      </w:pPr>
    </w:p>
    <w:p>
      <w:pPr>
        <w:spacing w:line="360" w:lineRule="auto"/>
        <w:rPr>
          <w:rFonts w:hint="eastAsia"/>
          <w:bCs/>
          <w:color w:val="auto"/>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网络前置性安全审查年度设计项目</w:t>
      </w:r>
      <w:r>
        <w:rPr>
          <w:rFonts w:hint="eastAsia"/>
          <w:bCs/>
          <w:color w:val="auto"/>
          <w:sz w:val="32"/>
          <w:szCs w:val="32"/>
          <w:lang w:val="en-US" w:eastAsia="zh-CN"/>
        </w:rPr>
        <w:t>项目</w:t>
      </w:r>
      <w:r>
        <w:rPr>
          <w:rFonts w:hint="eastAsia"/>
          <w:bCs/>
          <w:color w:val="auto"/>
          <w:sz w:val="32"/>
          <w:szCs w:val="32"/>
        </w:rPr>
        <w:t>招标文件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eastAsia="zh-CN"/>
        </w:rPr>
        <w:t>三</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娄底市中心医院网络前置性安全审查年度设计项目</w:t>
      </w:r>
      <w:r>
        <w:rPr>
          <w:rFonts w:hint="eastAsia"/>
          <w:bCs/>
          <w:color w:val="auto"/>
          <w:sz w:val="28"/>
          <w:szCs w:val="28"/>
          <w:lang w:val="en-US" w:eastAsia="zh-CN"/>
        </w:rPr>
        <w:t>进行挂网招标</w:t>
      </w:r>
      <w:r>
        <w:rPr>
          <w:rFonts w:hint="eastAsia"/>
          <w:bCs/>
          <w:color w:val="auto"/>
          <w:sz w:val="28"/>
          <w:szCs w:val="28"/>
        </w:rPr>
        <w:t>，将招标事项公告如下：</w:t>
      </w:r>
    </w:p>
    <w:p>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7"/>
        <w:numPr>
          <w:ilvl w:val="0"/>
          <w:numId w:val="0"/>
        </w:numPr>
        <w:tabs>
          <w:tab w:val="left" w:pos="312"/>
        </w:tabs>
        <w:snapToGrid w:val="0"/>
        <w:spacing w:line="480" w:lineRule="auto"/>
        <w:ind w:firstLine="560" w:firstLineChars="200"/>
        <w:rPr>
          <w:rFonts w:hint="eastAsia" w:ascii="仿宋" w:hAnsi="仿宋" w:eastAsia="仿宋_GB2312" w:cs="仿宋"/>
          <w:i w:val="0"/>
          <w:iCs w:val="0"/>
          <w:caps w:val="0"/>
          <w:color w:val="auto"/>
          <w:spacing w:val="0"/>
          <w:sz w:val="28"/>
          <w:szCs w:val="28"/>
          <w:shd w:val="clear" w:fill="FFFFFF"/>
          <w:lang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娄底市中心医院网络前置性安全审查年度设计项目</w:t>
      </w:r>
    </w:p>
    <w:p>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7"/>
        <w:numPr>
          <w:ilvl w:val="0"/>
          <w:numId w:val="0"/>
        </w:numPr>
        <w:tabs>
          <w:tab w:val="left" w:pos="312"/>
        </w:tabs>
        <w:snapToGrid w:val="0"/>
        <w:spacing w:line="480" w:lineRule="auto"/>
        <w:ind w:firstLine="560" w:firstLineChars="200"/>
        <w:rPr>
          <w:rFonts w:hint="default"/>
          <w:bCs/>
          <w:color w:val="auto"/>
          <w:sz w:val="28"/>
          <w:szCs w:val="28"/>
          <w:lang w:val="en-US" w:eastAsia="zh-CN"/>
        </w:rPr>
      </w:pPr>
      <w:bookmarkStart w:id="4" w:name="_GoBack"/>
      <w:bookmarkEnd w:id="4"/>
      <w:r>
        <w:rPr>
          <w:rFonts w:hint="eastAsia"/>
          <w:bCs/>
          <w:color w:val="auto"/>
          <w:sz w:val="28"/>
          <w:szCs w:val="28"/>
          <w:lang w:val="en-US" w:eastAsia="zh-CN"/>
        </w:rPr>
        <w:t>1.</w:t>
      </w:r>
      <w:r>
        <w:rPr>
          <w:rFonts w:hint="eastAsia" w:ascii="仿宋" w:hAnsi="仿宋" w:eastAsia="仿宋" w:cs="仿宋"/>
          <w:color w:val="auto"/>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auto"/>
          <w:kern w:val="0"/>
          <w:sz w:val="28"/>
          <w:szCs w:val="28"/>
          <w:lang w:val="en-US" w:eastAsia="zh-CN" w:bidi="ar-SA"/>
        </w:rPr>
        <w:t>如有多个并列最低价，则由并列最低价投标人再次报价，直至出现最低报价为止。</w:t>
      </w:r>
    </w:p>
    <w:p>
      <w:pPr>
        <w:pStyle w:val="7"/>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四、投标截止时间、开标时间及地点：</w:t>
      </w:r>
    </w:p>
    <w:p>
      <w:pPr>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1.投标截止时间、开标时间：具体时间电话通知</w:t>
      </w:r>
    </w:p>
    <w:p>
      <w:pPr>
        <w:pStyle w:val="12"/>
        <w:rPr>
          <w:rFonts w:hint="default"/>
          <w:color w:val="auto"/>
          <w:lang w:val="en-US" w:eastAsia="zh-CN"/>
        </w:rPr>
      </w:pPr>
    </w:p>
    <w:p>
      <w:pPr>
        <w:pStyle w:val="7"/>
        <w:numPr>
          <w:ilvl w:val="0"/>
          <w:numId w:val="0"/>
        </w:numPr>
        <w:tabs>
          <w:tab w:val="left" w:pos="312"/>
        </w:tabs>
        <w:snapToGrid w:val="0"/>
        <w:spacing w:line="480" w:lineRule="auto"/>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2.开标地点;娄底市中心医院</w:t>
      </w:r>
    </w:p>
    <w:p>
      <w:pPr>
        <w:pStyle w:val="7"/>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五、招标人地址和联系方法：</w:t>
      </w:r>
    </w:p>
    <w:p>
      <w:pPr>
        <w:pStyle w:val="7"/>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1.招标人名称：娄底市中心医院</w:t>
      </w:r>
    </w:p>
    <w:p>
      <w:pPr>
        <w:pStyle w:val="7"/>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2.联系人及联系方式：廖海星 </w:t>
      </w:r>
      <w:r>
        <w:rPr>
          <w:rFonts w:hint="eastAsia" w:ascii="仿宋" w:hAnsi="仿宋" w:eastAsia="仿宋" w:cs="仿宋"/>
          <w:color w:val="auto"/>
          <w:sz w:val="28"/>
          <w:szCs w:val="28"/>
        </w:rPr>
        <w:t>15873871616</w:t>
      </w:r>
    </w:p>
    <w:p>
      <w:pPr>
        <w:pStyle w:val="7"/>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3.招标人地址：娄底市长青中街51号</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314"/>
        <w:gridCol w:w="5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14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23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509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eastAsia="仿宋" w:cs="仿宋_GB2312"/>
                <w:bCs/>
                <w:color w:val="auto"/>
                <w:kern w:val="0"/>
                <w:sz w:val="28"/>
                <w:szCs w:val="28"/>
                <w:lang w:val="en-US" w:eastAsia="zh-CN" w:bidi="ar-SA"/>
              </w:rPr>
            </w:pPr>
            <w:r>
              <w:rPr>
                <w:rFonts w:hint="eastAsia" w:ascii="仿宋_GB2312" w:eastAsia="仿宋" w:cs="仿宋_GB2312"/>
                <w:bCs/>
                <w:color w:val="auto"/>
                <w:kern w:val="0"/>
                <w:sz w:val="28"/>
                <w:szCs w:val="28"/>
                <w:lang w:val="en-US" w:eastAsia="zh-CN" w:bidi="ar-SA"/>
              </w:rPr>
              <w:t>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jc w:val="center"/>
        </w:trPr>
        <w:tc>
          <w:tcPr>
            <w:tcW w:w="14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231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网络前置性安全审查年度设计</w:t>
            </w:r>
          </w:p>
        </w:tc>
        <w:tc>
          <w:tcPr>
            <w:tcW w:w="50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rPr>
                <w:rFonts w:hint="default" w:ascii="仿宋_GB2312" w:eastAsia="仿宋_GB2312" w:cs="仿宋_GB2312"/>
                <w:bCs/>
                <w:color w:val="auto"/>
                <w:kern w:val="0"/>
                <w:sz w:val="28"/>
                <w:szCs w:val="28"/>
                <w:lang w:val="en-US" w:eastAsia="zh-CN" w:bidi="ar-SA"/>
              </w:rPr>
            </w:pPr>
            <w:r>
              <w:rPr>
                <w:rFonts w:ascii="仿宋" w:hAnsi="仿宋" w:eastAsia="仿宋" w:cs="仿宋"/>
                <w:color w:val="auto"/>
                <w:kern w:val="0"/>
                <w:sz w:val="28"/>
                <w:szCs w:val="28"/>
                <w:lang w:val="en-US" w:eastAsia="zh-CN" w:bidi="ar"/>
              </w:rPr>
              <w:t xml:space="preserve">信息化建设项目财评后价格 </w:t>
            </w:r>
            <w:r>
              <w:rPr>
                <w:rFonts w:hint="eastAsia" w:ascii="仿宋" w:hAnsi="仿宋" w:eastAsia="仿宋" w:cs="仿宋"/>
                <w:color w:val="auto"/>
                <w:kern w:val="0"/>
                <w:sz w:val="28"/>
                <w:szCs w:val="28"/>
                <w:lang w:val="en-US" w:eastAsia="zh-CN" w:bidi="ar"/>
              </w:rPr>
              <w:t>（未财评以实际成交价格为 准）乘以0.6%（百分之0.6）</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，以下内容均需满足，不满足的视为无效投标</w:t>
      </w:r>
    </w:p>
    <w:p>
      <w:pPr>
        <w:spacing w:line="360" w:lineRule="auto"/>
        <w:ind w:firstLine="562"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技术参数</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乙方根据甲方要求、娄底市网信办下发的《娄底市政务信息化项目网络安全前置审查实施办法》和法律法规及政策规定，为甲方娄底市中心医院信息化建设项目编制项目设计方案，包括娄底市中心医院信息化建设项目整体设计方案和具体信息化建设项目的设计方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乙方应在甲方提供的资料基础上，组织人员对需要设计的项目进行现场调研、考察，实地了解项目实际需求情况，结合项目现有资料和现场实地调研考察情况，根据独立、客观、公正、科学、合理的原则和国家及省现行法律法规和规范、标准、条例等政策规定及上级管理部门要求等，编制项目设计方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乙方确保经乙方设计的所有具体信息化建设项目均能够通过前置性安全审查，即能够通过娄底市委网信办（娄底市互联网信息办公室）发起的网络安全验收。</w:t>
      </w:r>
    </w:p>
    <w:p>
      <w:pPr>
        <w:spacing w:line="360" w:lineRule="auto"/>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商务参数</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验收条款：甲方每次收到乙方提交的具体项目设计方案后，及时向娄底市委网信办发起该项目的政务信息化项目网络安全前置审查申请，通过审查即视为该具体项目设计方案通过验收，甲方签署该具体项目的书面验收单。</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如未通过验收，乙方应在收到甲方通知之日起 7 日内无条件修改、调整到位并顺利通过验收，由此产生的改动及其他全部费用，均由乙方承担。</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支付方式：甲方按具体项目支付费用。乙方设计的具体信息化建设项目通过验收且该具体信息化建设项目签订项目建设合同确定签约价格后，甲方在4个月内向乙方一次性支付该具体项目设计服务费用。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三、标书要求</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1.封面：需注明标的名称、投标文件、单位、时间；</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2.“三证合一”或“五证合一”营业执照;</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3.投标人身份证复印件；</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8.投标文件的每一页都必须加盖投标单位的公章；</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pStyle w:val="17"/>
        <w:widowControl w:val="0"/>
        <w:numPr>
          <w:ilvl w:val="0"/>
          <w:numId w:val="0"/>
        </w:numPr>
        <w:jc w:val="both"/>
        <w:rPr>
          <w:color w:val="auto"/>
          <w:sz w:val="28"/>
          <w:szCs w:val="28"/>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bookmarkStart w:id="1" w:name="_Toc16523574"/>
      <w:r>
        <w:rPr>
          <w:rFonts w:hint="eastAsia" w:ascii="仿宋_GB2312" w:hAnsi="Times New Roman" w:eastAsia="仿宋_GB2312" w:cs="仿宋_GB2312"/>
          <w:bCs/>
          <w:color w:val="auto"/>
          <w:kern w:val="0"/>
          <w:sz w:val="28"/>
          <w:szCs w:val="28"/>
          <w:lang w:val="en-US" w:eastAsia="zh-CN" w:bidi="ar-SA"/>
        </w:rPr>
        <w:t>第三章   投标文件的格式</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（必须按以下标题和顺序进行编制）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bookmarkEnd w:id="1"/>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第一部分、开标一览表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第二部分、资格证明文件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一、法定代表人授权委托书</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本人（姓名、职务）系 （投标人名称）的法定代表人，现授权（姓名、职务）为我方代理人。代理人根据授权，以我方名义签署、澄清、说明、补正、递交、撤回、修改（项目名称）（采购编号：     ）投标文件、签订合同和处理有关事宜，其法律后果由我方承担。</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委托期限：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代理人无转委托权。</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本授权书于日期：    年    月    日签字生效，特此声明。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委托代理人身份证（正面、反面）复印件</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法定代表人身份证（正面、反面）复印件</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投标人名称（盖单位章）：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法定代表人（签字）：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委托代理人（签字）：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日期：    年    月    日</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二、投标人资格声明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致(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按照招标文件的规定，我单位郑重声明如下：</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一、我单位是按照中华人民共和国法律规定登记注册的，注册地点为      ，全称为      ，统一社会信用代码为      ，法定代表人为      ，具有独立承担民事责任的能力。</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二、我单位具有良好的商业信誉和健全的财务会计制度。</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三、我单位具有履行本项目采购合同所必需的设备和专业技术能力。</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五、我单位具备法律、行政法规规定的其他条件。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六、与我单位存在“单位负责人为同一人或者存在直接控股、管理关系”的其他法人单位信息如下（如无，填写“无”）：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1、与我单位的法定代表人（单位负责人）为同一人的其他法人单位如下：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2、我单位直接控股的其他法人单位如下：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3、与我单位存在管理关系的其他法人单位如下：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我单位保证上述声明的事项都是真实的，如有虚假，我单位愿意承担相应的法律责任，并承担因此所造成的一切损失。</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我单位保证随时按照要求提供能够证明上述声明事项真实性的任何有效文件。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投标人名称（盖单位公章）：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法定代表人或委托代理人（签字）：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日期：    年    月    日</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三、符合基本资格条件证明材料复印件或者情况说明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注：投标公司的营业执照及资格要求的证明材料，并加盖单位公章（按顺序装订）。附件    湖南省政府采购供应商资格承诺函</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按照《政府采购促进中小企业发展管理办法》(财库〔2020〕46号)规定，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本公司企业规模为：          （大型、中型、小型、微型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统一社会信用代码：                        、注册登记机构：                 、 注册日期：                 、有效期：               、注册资本：                、地址：               、经济行业：                 、经济性质：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法定代表人姓名 (签字)：             、身份证号：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手机号：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授权代表人姓名 (签字)：                、身份证号：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手机号：               。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供应商名称（盖公章）：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2023年     月     日</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注、企业规模划分标准：《关于印发中小企业划型标准规定的通知》（工信部联企业〔2011〕300号）</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sectPr>
          <w:headerReference r:id="rId5" w:type="default"/>
          <w:footerReference r:id="rId6" w:type="default"/>
          <w:pgSz w:w="11906" w:h="16838"/>
          <w:pgMar w:top="1191" w:right="1587" w:bottom="1020" w:left="1587" w:header="567" w:footer="283" w:gutter="0"/>
          <w:cols w:space="720" w:num="1"/>
          <w:docGrid w:linePitch="312" w:charSpace="0"/>
        </w:sect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第三部分、采购需求响应程度</w:t>
      </w:r>
      <w:bookmarkStart w:id="2" w:name="_Toc486424819"/>
      <w:bookmarkStart w:id="3" w:name="_Toc476514128"/>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采购需求响应/偏离表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项目编号：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56"/>
        <w:gridCol w:w="1851"/>
        <w:gridCol w:w="1645"/>
        <w:gridCol w:w="1582"/>
        <w:gridCol w:w="1487"/>
        <w:gridCol w:w="10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序号</w:t>
            </w: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招标文件章节条款号</w:t>
            </w:r>
          </w:p>
        </w:tc>
        <w:tc>
          <w:tcPr>
            <w:tcW w:w="1000" w:type="pct"/>
            <w:noWrap w:val="0"/>
            <w:vAlign w:val="top"/>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招标文件要求</w:t>
            </w:r>
          </w:p>
        </w:tc>
        <w:tc>
          <w:tcPr>
            <w:tcW w:w="962" w:type="pct"/>
            <w:noWrap w:val="0"/>
            <w:vAlign w:val="top"/>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投标文件应答</w:t>
            </w: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响应/偏离</w:t>
            </w: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000"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62"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000"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62"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000"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62"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投标人保证：我单位对招标文件的其他采购需求条款完全响应，无偏离。</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备注：</w:t>
      </w:r>
    </w:p>
    <w:bookmarkEnd w:id="2"/>
    <w:bookmarkEnd w:id="3"/>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（1）投标人应根据招标文件第二章中采购需求填写本表，逐条应答；</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（2）如不提供此表，则视为投标人不满足招标文件的所有条款要求，其投标无效；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br w:type="page"/>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第四部分、同类项目业绩</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第五部分、技术及服务方案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质保及维护方案</w:t>
      </w:r>
    </w:p>
    <w:p>
      <w:pPr>
        <w:rPr>
          <w:color w:val="auto"/>
        </w:rPr>
      </w:pPr>
      <w:r>
        <w:rPr>
          <w:color w:val="auto"/>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 w:hAnsi="仿宋" w:eastAsia="仿宋" w:cs="仿宋"/>
          <w:b w:val="0"/>
          <w:bCs/>
          <w:color w:val="000000"/>
          <w:sz w:val="28"/>
          <w:szCs w:val="28"/>
          <w:lang w:val="en-US" w:eastAsia="zh-CN"/>
        </w:rPr>
      </w:pPr>
      <w:r>
        <w:rPr>
          <w:rFonts w:hint="eastAsia" w:asciiTheme="minorEastAsia" w:hAnsiTheme="minorEastAsia" w:cstheme="minorEastAsia"/>
          <w:b w:val="0"/>
          <w:bCs/>
          <w:color w:val="auto"/>
          <w:sz w:val="28"/>
          <w:szCs w:val="28"/>
          <w:lang w:val="en-US" w:eastAsia="zh-CN"/>
        </w:rPr>
        <w:t xml:space="preserve">                    </w:t>
      </w:r>
      <w:r>
        <w:rPr>
          <w:rFonts w:hint="eastAsia" w:ascii="仿宋" w:hAnsi="仿宋" w:eastAsia="仿宋" w:cs="仿宋"/>
          <w:b w:val="0"/>
          <w:bCs/>
          <w:color w:val="000000"/>
          <w:sz w:val="28"/>
          <w:szCs w:val="28"/>
          <w:lang w:val="en-US" w:eastAsia="zh-CN"/>
        </w:rPr>
        <w:t xml:space="preserve">                                             合同编号：</w:t>
      </w:r>
    </w:p>
    <w:p>
      <w:pPr>
        <w:keepNext w:val="0"/>
        <w:keepLines w:val="0"/>
        <w:pageBreakBefore w:val="0"/>
        <w:kinsoku/>
        <w:wordWrap/>
        <w:overflowPunct/>
        <w:topLinePunct w:val="0"/>
        <w:autoSpaceDE/>
        <w:autoSpaceDN/>
        <w:bidi w:val="0"/>
        <w:spacing w:line="480" w:lineRule="exact"/>
        <w:ind w:firstLine="4830" w:firstLineChars="2300"/>
        <w:rPr>
          <w:rFonts w:hint="eastAsia" w:ascii="仿宋_GB2312" w:hAnsi="Times New Roman" w:eastAsia="仿宋_GB2312" w:cs="仿宋_GB2312"/>
          <w:bCs/>
          <w:color w:val="auto"/>
          <w:kern w:val="0"/>
          <w:sz w:val="28"/>
          <w:szCs w:val="28"/>
          <w:lang w:val="en-US" w:eastAsia="zh-CN" w:bidi="ar-SA"/>
        </w:rPr>
      </w:pPr>
      <w:r>
        <w:rPr>
          <w:rFonts w:hint="eastAsia"/>
          <w:color w:val="auto"/>
          <w:lang w:val="en-US" w:eastAsia="zh-CN"/>
        </w:rPr>
        <w:t>合同：</w:t>
      </w:r>
      <w:r>
        <w:rPr>
          <w:rFonts w:hint="eastAsia" w:ascii="仿宋_GB2312" w:hAnsi="Times New Roman" w:eastAsia="仿宋_GB2312" w:cs="仿宋_GB2312"/>
          <w:bCs/>
          <w:color w:val="auto"/>
          <w:kern w:val="0"/>
          <w:sz w:val="28"/>
          <w:szCs w:val="28"/>
          <w:lang w:val="en-US" w:eastAsia="zh-CN" w:bidi="ar-SA"/>
        </w:rPr>
        <w:t>合同编号：</w:t>
      </w:r>
    </w:p>
    <w:p>
      <w:pPr>
        <w:keepNext w:val="0"/>
        <w:keepLines w:val="0"/>
        <w:pageBreakBefore w:val="0"/>
        <w:kinsoku/>
        <w:wordWrap/>
        <w:overflowPunct/>
        <w:topLinePunct w:val="0"/>
        <w:autoSpaceDE/>
        <w:autoSpaceDN/>
        <w:bidi w:val="0"/>
        <w:spacing w:line="480" w:lineRule="exact"/>
        <w:ind w:firstLine="723" w:firstLineChars="200"/>
        <w:jc w:val="center"/>
        <w:rPr>
          <w:rFonts w:hint="eastAsia" w:ascii="仿宋_GB2312" w:hAnsi="Times New Roman" w:eastAsia="仿宋_GB2312" w:cs="仿宋_GB2312"/>
          <w:b/>
          <w:bCs w:val="0"/>
          <w:color w:val="auto"/>
          <w:kern w:val="0"/>
          <w:sz w:val="36"/>
          <w:szCs w:val="36"/>
          <w:lang w:val="en-US" w:eastAsia="zh-CN" w:bidi="ar-SA"/>
        </w:rPr>
      </w:pPr>
      <w:r>
        <w:rPr>
          <w:rFonts w:hint="eastAsia" w:ascii="仿宋_GB2312" w:hAnsi="Times New Roman" w:eastAsia="仿宋_GB2312" w:cs="仿宋_GB2312"/>
          <w:b/>
          <w:bCs w:val="0"/>
          <w:color w:val="auto"/>
          <w:kern w:val="0"/>
          <w:sz w:val="36"/>
          <w:szCs w:val="36"/>
          <w:lang w:val="en-US" w:eastAsia="zh-CN" w:bidi="ar-SA"/>
        </w:rPr>
        <w:t>娄底市中心医院信息化建设项目</w:t>
      </w:r>
      <w:r>
        <w:rPr>
          <w:rFonts w:hint="eastAsia" w:ascii="仿宋_GB2312" w:eastAsia="仿宋_GB2312" w:cs="仿宋_GB2312"/>
          <w:b/>
          <w:bCs w:val="0"/>
          <w:color w:val="auto"/>
          <w:kern w:val="0"/>
          <w:sz w:val="36"/>
          <w:szCs w:val="36"/>
          <w:lang w:val="en-US" w:eastAsia="zh-CN" w:bidi="ar-SA"/>
        </w:rPr>
        <w:t>年度</w:t>
      </w:r>
      <w:r>
        <w:rPr>
          <w:rFonts w:hint="eastAsia" w:ascii="仿宋_GB2312" w:hAnsi="Times New Roman" w:eastAsia="仿宋_GB2312" w:cs="仿宋_GB2312"/>
          <w:b/>
          <w:bCs w:val="0"/>
          <w:color w:val="auto"/>
          <w:kern w:val="0"/>
          <w:sz w:val="36"/>
          <w:szCs w:val="36"/>
          <w:lang w:val="en-US" w:eastAsia="zh-CN" w:bidi="ar-SA"/>
        </w:rPr>
        <w:t>设计服务合同</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甲方：娄底市中心医院</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统一社会信用代码：12431300447162073W</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乙方：</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统一社会信用代码：</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eastAsia="仿宋_GB2312" w:cs="仿宋_GB2312"/>
          <w:bCs/>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甲方通过湖南政府采购电子卖场采购</w:t>
      </w:r>
      <w:r>
        <w:rPr>
          <w:rFonts w:hint="eastAsia" w:ascii="仿宋_GB2312" w:eastAsia="仿宋_GB2312" w:cs="仿宋_GB2312"/>
          <w:bCs/>
          <w:color w:val="auto"/>
          <w:kern w:val="0"/>
          <w:sz w:val="28"/>
          <w:szCs w:val="28"/>
          <w:u w:val="single"/>
          <w:lang w:val="en-US" w:eastAsia="zh-CN" w:bidi="ar-SA"/>
        </w:rPr>
        <w:t>娄底市中心医院信息化建设项目年度设计服务</w:t>
      </w:r>
      <w:r>
        <w:rPr>
          <w:rFonts w:hint="eastAsia" w:ascii="仿宋_GB2312" w:eastAsia="仿宋_GB2312" w:cs="仿宋_GB2312"/>
          <w:bCs/>
          <w:color w:val="auto"/>
          <w:kern w:val="0"/>
          <w:sz w:val="28"/>
          <w:szCs w:val="28"/>
          <w:u w:val="none"/>
          <w:lang w:val="en-US" w:eastAsia="zh-CN" w:bidi="ar-SA"/>
        </w:rPr>
        <w:t>，</w:t>
      </w:r>
      <w:r>
        <w:rPr>
          <w:rFonts w:hint="eastAsia" w:ascii="仿宋_GB2312" w:eastAsia="仿宋_GB2312" w:cs="仿宋_GB2312"/>
          <w:bCs/>
          <w:color w:val="auto"/>
          <w:kern w:val="0"/>
          <w:sz w:val="28"/>
          <w:szCs w:val="28"/>
        </w:rPr>
        <w:t>乙方为成交供应商，项目编号：</w:t>
      </w:r>
      <w:r>
        <w:rPr>
          <w:rFonts w:hint="eastAsia" w:ascii="仿宋_GB2312" w:eastAsia="仿宋_GB2312" w:cs="仿宋_GB2312"/>
          <w:bCs/>
          <w:color w:val="auto"/>
          <w:kern w:val="0"/>
          <w:sz w:val="28"/>
          <w:szCs w:val="28"/>
          <w:u w:val="single"/>
        </w:rPr>
        <w:t xml:space="preserve">        </w:t>
      </w:r>
      <w:r>
        <w:rPr>
          <w:rFonts w:hint="eastAsia" w:ascii="仿宋_GB2312" w:eastAsia="仿宋_GB2312" w:cs="仿宋_GB2312"/>
          <w:bCs/>
          <w:color w:val="auto"/>
          <w:kern w:val="0"/>
          <w:sz w:val="28"/>
          <w:szCs w:val="28"/>
        </w:rPr>
        <w:t>。</w:t>
      </w:r>
      <w:r>
        <w:rPr>
          <w:rFonts w:hint="eastAsia" w:ascii="仿宋_GB2312" w:hAnsi="Times New Roman" w:eastAsia="仿宋_GB2312" w:cs="仿宋_GB2312"/>
          <w:bCs/>
          <w:color w:val="auto"/>
          <w:kern w:val="0"/>
          <w:sz w:val="28"/>
          <w:szCs w:val="28"/>
          <w:lang w:val="en-US" w:eastAsia="zh-CN" w:bidi="ar-SA"/>
        </w:rPr>
        <w:t>根据《中华人民共和国民法典》《中华人民共和国政府采购法》及相关法律</w:t>
      </w:r>
      <w:r>
        <w:rPr>
          <w:rFonts w:hint="eastAsia" w:ascii="仿宋_GB2312" w:eastAsia="仿宋_GB2312" w:cs="仿宋_GB2312"/>
          <w:bCs/>
          <w:color w:val="auto"/>
          <w:kern w:val="0"/>
          <w:sz w:val="28"/>
          <w:szCs w:val="28"/>
          <w:lang w:val="en-US" w:eastAsia="zh-CN" w:bidi="ar-SA"/>
        </w:rPr>
        <w:t>法规</w:t>
      </w:r>
      <w:r>
        <w:rPr>
          <w:rFonts w:hint="eastAsia" w:ascii="仿宋_GB2312" w:hAnsi="Times New Roman" w:eastAsia="仿宋_GB2312" w:cs="仿宋_GB2312"/>
          <w:bCs/>
          <w:color w:val="auto"/>
          <w:kern w:val="0"/>
          <w:sz w:val="28"/>
          <w:szCs w:val="28"/>
          <w:lang w:val="en-US" w:eastAsia="zh-CN" w:bidi="ar-SA"/>
        </w:rPr>
        <w:t>规定，在平等、自愿、公平、诚信的基础上，甲、乙双方就乙方</w:t>
      </w:r>
      <w:r>
        <w:rPr>
          <w:rFonts w:hint="eastAsia" w:ascii="仿宋_GB2312" w:eastAsia="仿宋_GB2312" w:cs="仿宋_GB2312"/>
          <w:bCs/>
          <w:color w:val="auto"/>
          <w:kern w:val="0"/>
          <w:sz w:val="28"/>
          <w:szCs w:val="28"/>
          <w:lang w:val="en-US" w:eastAsia="zh-CN" w:bidi="ar-SA"/>
        </w:rPr>
        <w:t>提供娄底市中心医院信息化建设项目年度设计服务</w:t>
      </w:r>
      <w:r>
        <w:rPr>
          <w:rFonts w:hint="eastAsia" w:ascii="仿宋_GB2312" w:hAnsi="Times New Roman" w:eastAsia="仿宋_GB2312" w:cs="仿宋_GB2312"/>
          <w:bCs/>
          <w:color w:val="auto"/>
          <w:kern w:val="0"/>
          <w:sz w:val="28"/>
          <w:szCs w:val="28"/>
          <w:lang w:val="en-US" w:eastAsia="zh-CN" w:bidi="ar-SA"/>
        </w:rPr>
        <w:t>协商一致，</w:t>
      </w:r>
      <w:r>
        <w:rPr>
          <w:rFonts w:hint="eastAsia" w:ascii="仿宋_GB2312" w:eastAsia="仿宋_GB2312" w:cs="仿宋_GB2312"/>
          <w:bCs/>
          <w:color w:val="auto"/>
          <w:kern w:val="0"/>
          <w:sz w:val="28"/>
          <w:szCs w:val="28"/>
          <w:lang w:val="en-US" w:eastAsia="zh-CN" w:bidi="ar-SA"/>
        </w:rPr>
        <w:t>特</w:t>
      </w:r>
      <w:r>
        <w:rPr>
          <w:rFonts w:hint="eastAsia" w:ascii="仿宋_GB2312" w:hAnsi="Times New Roman" w:eastAsia="仿宋_GB2312" w:cs="仿宋_GB2312"/>
          <w:bCs/>
          <w:color w:val="auto"/>
          <w:kern w:val="0"/>
          <w:sz w:val="28"/>
          <w:szCs w:val="28"/>
          <w:lang w:val="en-US" w:eastAsia="zh-CN" w:bidi="ar-SA"/>
        </w:rPr>
        <w:t>签订本合同，共同遵守。</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 xml:space="preserve">第一条 </w:t>
      </w:r>
      <w:r>
        <w:rPr>
          <w:rFonts w:hint="eastAsia" w:ascii="仿宋_GB2312" w:eastAsia="仿宋_GB2312" w:cs="仿宋_GB2312"/>
          <w:b/>
          <w:bCs w:val="0"/>
          <w:color w:val="auto"/>
          <w:kern w:val="0"/>
          <w:sz w:val="28"/>
          <w:szCs w:val="28"/>
          <w:lang w:val="en-US" w:eastAsia="zh-CN" w:bidi="ar-SA"/>
        </w:rPr>
        <w:t>服务内容</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1.1 </w:t>
      </w:r>
      <w:r>
        <w:rPr>
          <w:rFonts w:hint="eastAsia" w:ascii="仿宋_GB2312" w:eastAsia="仿宋_GB2312" w:cs="仿宋_GB2312"/>
          <w:bCs/>
          <w:color w:val="auto"/>
          <w:kern w:val="0"/>
          <w:sz w:val="28"/>
          <w:szCs w:val="28"/>
          <w:lang w:val="en-US" w:eastAsia="zh-CN" w:bidi="ar-SA"/>
        </w:rPr>
        <w:t>乙方</w:t>
      </w:r>
      <w:r>
        <w:rPr>
          <w:rFonts w:hint="eastAsia" w:ascii="仿宋_GB2312" w:hAnsi="Times New Roman" w:eastAsia="仿宋_GB2312" w:cs="仿宋_GB2312"/>
          <w:bCs/>
          <w:color w:val="auto"/>
          <w:kern w:val="0"/>
          <w:sz w:val="28"/>
          <w:szCs w:val="28"/>
          <w:lang w:val="en-US" w:eastAsia="zh-CN" w:bidi="ar-SA"/>
        </w:rPr>
        <w:t>根据甲方要求</w:t>
      </w:r>
      <w:r>
        <w:rPr>
          <w:rFonts w:hint="eastAsia" w:ascii="仿宋_GB2312" w:eastAsia="仿宋_GB2312" w:cs="仿宋_GB2312"/>
          <w:bCs/>
          <w:color w:val="auto"/>
          <w:kern w:val="0"/>
          <w:sz w:val="28"/>
          <w:szCs w:val="28"/>
          <w:lang w:val="en-US" w:eastAsia="zh-CN" w:bidi="ar-SA"/>
        </w:rPr>
        <w:t>（包括但不限于附件要求）和法律法规及政策规定，为甲方</w:t>
      </w:r>
      <w:r>
        <w:rPr>
          <w:rFonts w:hint="eastAsia" w:ascii="仿宋_GB2312" w:hAnsi="Times New Roman" w:eastAsia="仿宋_GB2312" w:cs="仿宋_GB2312"/>
          <w:bCs/>
          <w:color w:val="auto"/>
          <w:kern w:val="0"/>
          <w:sz w:val="28"/>
          <w:szCs w:val="28"/>
          <w:lang w:val="en-US" w:eastAsia="zh-CN" w:bidi="ar-SA"/>
        </w:rPr>
        <w:t>娄底市中心医院</w:t>
      </w:r>
      <w:r>
        <w:rPr>
          <w:rFonts w:hint="eastAsia" w:ascii="仿宋_GB2312" w:eastAsia="仿宋_GB2312" w:cs="仿宋_GB2312"/>
          <w:bCs/>
          <w:color w:val="auto"/>
          <w:kern w:val="0"/>
          <w:sz w:val="28"/>
          <w:szCs w:val="28"/>
          <w:lang w:val="en-US" w:eastAsia="zh-CN" w:bidi="ar-SA"/>
        </w:rPr>
        <w:t>信息化建设</w:t>
      </w:r>
      <w:r>
        <w:rPr>
          <w:rFonts w:hint="eastAsia" w:ascii="仿宋_GB2312" w:hAnsi="Times New Roman" w:eastAsia="仿宋_GB2312" w:cs="仿宋_GB2312"/>
          <w:bCs/>
          <w:color w:val="auto"/>
          <w:kern w:val="0"/>
          <w:sz w:val="28"/>
          <w:szCs w:val="28"/>
          <w:lang w:val="en-US" w:eastAsia="zh-CN" w:bidi="ar-SA"/>
        </w:rPr>
        <w:t>项目</w:t>
      </w:r>
      <w:r>
        <w:rPr>
          <w:rFonts w:hint="eastAsia" w:ascii="仿宋_GB2312" w:eastAsia="仿宋_GB2312" w:cs="仿宋_GB2312"/>
          <w:bCs/>
          <w:color w:val="auto"/>
          <w:kern w:val="0"/>
          <w:sz w:val="28"/>
          <w:szCs w:val="28"/>
          <w:lang w:val="en-US" w:eastAsia="zh-CN" w:bidi="ar-SA"/>
        </w:rPr>
        <w:t>编制项目设计方案，包括</w:t>
      </w:r>
      <w:r>
        <w:rPr>
          <w:rFonts w:hint="eastAsia" w:ascii="仿宋_GB2312" w:hAnsi="Times New Roman" w:eastAsia="仿宋_GB2312" w:cs="仿宋_GB2312"/>
          <w:bCs/>
          <w:color w:val="auto"/>
          <w:kern w:val="0"/>
          <w:sz w:val="28"/>
          <w:szCs w:val="28"/>
          <w:lang w:val="en-US" w:eastAsia="zh-CN" w:bidi="ar-SA"/>
        </w:rPr>
        <w:t>娄底市中心医院</w:t>
      </w:r>
      <w:r>
        <w:rPr>
          <w:rFonts w:hint="eastAsia" w:ascii="仿宋_GB2312" w:eastAsia="仿宋_GB2312" w:cs="仿宋_GB2312"/>
          <w:bCs/>
          <w:color w:val="auto"/>
          <w:kern w:val="0"/>
          <w:sz w:val="28"/>
          <w:szCs w:val="28"/>
          <w:lang w:val="en-US" w:eastAsia="zh-CN" w:bidi="ar-SA"/>
        </w:rPr>
        <w:t>信息化建设</w:t>
      </w:r>
      <w:r>
        <w:rPr>
          <w:rFonts w:hint="eastAsia" w:ascii="仿宋_GB2312" w:hAnsi="Times New Roman" w:eastAsia="仿宋_GB2312" w:cs="仿宋_GB2312"/>
          <w:bCs/>
          <w:color w:val="auto"/>
          <w:kern w:val="0"/>
          <w:sz w:val="28"/>
          <w:szCs w:val="28"/>
          <w:lang w:val="en-US" w:eastAsia="zh-CN" w:bidi="ar-SA"/>
        </w:rPr>
        <w:t>项目</w:t>
      </w:r>
      <w:r>
        <w:rPr>
          <w:rFonts w:hint="eastAsia" w:ascii="仿宋_GB2312" w:eastAsia="仿宋_GB2312" w:cs="仿宋_GB2312"/>
          <w:bCs/>
          <w:color w:val="auto"/>
          <w:kern w:val="0"/>
          <w:sz w:val="28"/>
          <w:szCs w:val="28"/>
          <w:lang w:val="en-US" w:eastAsia="zh-CN" w:bidi="ar-SA"/>
        </w:rPr>
        <w:t>整体设计方案和具体信息化建设项目的设计方案。</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w:t>
      </w:r>
      <w:r>
        <w:rPr>
          <w:rFonts w:hint="eastAsia" w:ascii="仿宋_GB2312" w:eastAsia="仿宋_GB2312" w:cs="仿宋_GB2312"/>
          <w:b/>
          <w:bCs w:val="0"/>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乙方应在甲方提供的资料基础上，组织人员对</w:t>
      </w:r>
      <w:r>
        <w:rPr>
          <w:rFonts w:hint="eastAsia" w:ascii="仿宋_GB2312" w:eastAsia="仿宋_GB2312" w:cs="仿宋_GB2312"/>
          <w:bCs/>
          <w:color w:val="auto"/>
          <w:kern w:val="0"/>
          <w:sz w:val="28"/>
          <w:szCs w:val="28"/>
          <w:lang w:val="en-US" w:eastAsia="zh-CN" w:bidi="ar-SA"/>
        </w:rPr>
        <w:t>需要设计的</w:t>
      </w:r>
      <w:r>
        <w:rPr>
          <w:rFonts w:hint="eastAsia" w:ascii="仿宋_GB2312" w:hAnsi="Times New Roman" w:eastAsia="仿宋_GB2312" w:cs="仿宋_GB2312"/>
          <w:bCs/>
          <w:color w:val="auto"/>
          <w:kern w:val="0"/>
          <w:sz w:val="28"/>
          <w:szCs w:val="28"/>
          <w:lang w:val="en-US" w:eastAsia="zh-CN" w:bidi="ar-SA"/>
        </w:rPr>
        <w:t>项目进行现场调研、考察，实地了解项目实际需求情况，结合项目现有资料和现场实地调研考察情况，根据独立、客观、公正、科学、合理的原则和国家及省现行</w:t>
      </w:r>
      <w:r>
        <w:rPr>
          <w:rFonts w:hint="eastAsia" w:ascii="仿宋_GB2312" w:eastAsia="仿宋_GB2312" w:cs="仿宋_GB2312"/>
          <w:bCs/>
          <w:color w:val="auto"/>
          <w:kern w:val="0"/>
          <w:sz w:val="28"/>
          <w:szCs w:val="28"/>
          <w:lang w:val="en-US" w:eastAsia="zh-CN" w:bidi="ar-SA"/>
        </w:rPr>
        <w:t>法律法规</w:t>
      </w:r>
      <w:r>
        <w:rPr>
          <w:rFonts w:hint="eastAsia" w:ascii="仿宋_GB2312" w:hAnsi="Times New Roman" w:eastAsia="仿宋_GB2312" w:cs="仿宋_GB2312"/>
          <w:bCs/>
          <w:color w:val="auto"/>
          <w:kern w:val="0"/>
          <w:sz w:val="28"/>
          <w:szCs w:val="28"/>
          <w:lang w:val="en-US" w:eastAsia="zh-CN" w:bidi="ar-SA"/>
        </w:rPr>
        <w:t>和规范、标准、条例等政策规定及上级管理部门要求等，编制</w:t>
      </w:r>
      <w:r>
        <w:rPr>
          <w:rFonts w:hint="eastAsia" w:ascii="仿宋_GB2312" w:eastAsia="仿宋_GB2312" w:cs="仿宋_GB2312"/>
          <w:bCs/>
          <w:color w:val="auto"/>
          <w:kern w:val="0"/>
          <w:sz w:val="28"/>
          <w:szCs w:val="28"/>
          <w:lang w:val="en-US" w:eastAsia="zh-CN" w:bidi="ar-SA"/>
        </w:rPr>
        <w:t>项目设计方案</w:t>
      </w:r>
      <w:r>
        <w:rPr>
          <w:rFonts w:hint="eastAsia"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1.3 乙方确保经乙方设计的所有具体信息化建设项目均能够通过</w:t>
      </w:r>
      <w:r>
        <w:rPr>
          <w:rFonts w:hint="eastAsia" w:ascii="仿宋_GB2312" w:hAnsi="Times New Roman" w:eastAsia="仿宋_GB2312" w:cs="仿宋_GB2312"/>
          <w:bCs/>
          <w:color w:val="auto"/>
          <w:kern w:val="0"/>
          <w:sz w:val="28"/>
          <w:szCs w:val="28"/>
          <w:lang w:val="en-US" w:eastAsia="zh-CN" w:bidi="ar-SA"/>
        </w:rPr>
        <w:t>前置性安全审查</w:t>
      </w:r>
      <w:r>
        <w:rPr>
          <w:rFonts w:hint="eastAsia" w:ascii="仿宋_GB2312" w:eastAsia="仿宋_GB2312" w:cs="仿宋_GB2312"/>
          <w:bCs/>
          <w:color w:val="auto"/>
          <w:kern w:val="0"/>
          <w:sz w:val="28"/>
          <w:szCs w:val="28"/>
          <w:lang w:val="en-US" w:eastAsia="zh-CN" w:bidi="ar-SA"/>
        </w:rPr>
        <w:t>，即能够</w:t>
      </w:r>
      <w:r>
        <w:rPr>
          <w:rFonts w:hint="eastAsia" w:ascii="仿宋_GB2312" w:hAnsi="Times New Roman" w:eastAsia="仿宋_GB2312" w:cs="仿宋_GB2312"/>
          <w:bCs/>
          <w:color w:val="auto"/>
          <w:kern w:val="0"/>
          <w:sz w:val="28"/>
          <w:szCs w:val="28"/>
          <w:lang w:val="en-US" w:eastAsia="zh-CN" w:bidi="ar-SA"/>
        </w:rPr>
        <w:t>通过娄底市委网信办（娄底市互联网信息办公室）发起的网络安全验收。</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 xml:space="preserve">第二条 </w:t>
      </w:r>
      <w:r>
        <w:rPr>
          <w:rFonts w:hint="eastAsia" w:ascii="仿宋_GB2312" w:eastAsia="仿宋_GB2312" w:cs="仿宋_GB2312"/>
          <w:b/>
          <w:bCs w:val="0"/>
          <w:color w:val="auto"/>
          <w:kern w:val="0"/>
          <w:sz w:val="28"/>
          <w:szCs w:val="28"/>
          <w:lang w:val="en-US" w:eastAsia="zh-CN" w:bidi="ar-SA"/>
        </w:rPr>
        <w:t>合同期限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本合同期限为一</w:t>
      </w:r>
      <w:r>
        <w:rPr>
          <w:rFonts w:hint="eastAsia" w:ascii="仿宋_GB2312" w:eastAsia="仿宋_GB2312" w:cs="仿宋_GB2312"/>
          <w:bCs/>
          <w:color w:val="auto"/>
          <w:kern w:val="0"/>
          <w:sz w:val="28"/>
          <w:szCs w:val="28"/>
          <w:u w:val="none"/>
          <w:lang w:val="en-US" w:eastAsia="zh-CN" w:bidi="ar-SA"/>
        </w:rPr>
        <w:t>年，自本合同签订之日起算。</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 xml:space="preserve">第三条 </w:t>
      </w:r>
      <w:r>
        <w:rPr>
          <w:rFonts w:hint="eastAsia" w:ascii="仿宋_GB2312" w:eastAsia="仿宋_GB2312" w:cs="仿宋_GB2312"/>
          <w:b/>
          <w:bCs w:val="0"/>
          <w:color w:val="auto"/>
          <w:kern w:val="0"/>
          <w:sz w:val="28"/>
          <w:szCs w:val="28"/>
          <w:lang w:val="en-US" w:eastAsia="zh-CN" w:bidi="ar-SA"/>
        </w:rPr>
        <w:t>设计方案</w:t>
      </w:r>
      <w:r>
        <w:rPr>
          <w:rFonts w:hint="eastAsia" w:ascii="仿宋_GB2312" w:hAnsi="Times New Roman" w:eastAsia="仿宋_GB2312" w:cs="仿宋_GB2312"/>
          <w:b/>
          <w:bCs w:val="0"/>
          <w:color w:val="auto"/>
          <w:kern w:val="0"/>
          <w:sz w:val="28"/>
          <w:szCs w:val="28"/>
          <w:lang w:val="en-US" w:eastAsia="zh-CN" w:bidi="ar-SA"/>
        </w:rPr>
        <w:t>要求</w:t>
      </w:r>
      <w:r>
        <w:rPr>
          <w:rFonts w:hint="eastAsia" w:ascii="仿宋_GB2312" w:eastAsia="仿宋_GB2312" w:cs="仿宋_GB2312"/>
          <w:b/>
          <w:bCs w:val="0"/>
          <w:color w:val="auto"/>
          <w:kern w:val="0"/>
          <w:sz w:val="28"/>
          <w:szCs w:val="28"/>
          <w:lang w:val="en-US" w:eastAsia="zh-CN" w:bidi="ar-SA"/>
        </w:rPr>
        <w:t>及交付</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3.1 </w:t>
      </w:r>
      <w:r>
        <w:rPr>
          <w:rFonts w:hint="eastAsia" w:ascii="仿宋_GB2312" w:eastAsia="仿宋_GB2312" w:cs="仿宋_GB2312"/>
          <w:bCs/>
          <w:color w:val="auto"/>
          <w:kern w:val="0"/>
          <w:sz w:val="28"/>
          <w:szCs w:val="28"/>
          <w:lang w:val="en-US" w:eastAsia="zh-CN" w:bidi="ar-SA"/>
        </w:rPr>
        <w:t>乙方编制的</w:t>
      </w:r>
      <w:r>
        <w:rPr>
          <w:rFonts w:hint="eastAsia" w:ascii="仿宋_GB2312" w:hAnsi="Times New Roman" w:eastAsia="仿宋_GB2312" w:cs="仿宋_GB2312"/>
          <w:bCs/>
          <w:color w:val="auto"/>
          <w:kern w:val="0"/>
          <w:sz w:val="28"/>
          <w:szCs w:val="28"/>
          <w:lang w:val="en-US" w:eastAsia="zh-CN" w:bidi="ar-SA"/>
        </w:rPr>
        <w:t>项目设计方案</w:t>
      </w:r>
      <w:r>
        <w:rPr>
          <w:rFonts w:hint="eastAsia" w:ascii="仿宋_GB2312" w:eastAsia="仿宋_GB2312" w:cs="仿宋_GB2312"/>
          <w:bCs/>
          <w:color w:val="auto"/>
          <w:kern w:val="0"/>
          <w:sz w:val="28"/>
          <w:szCs w:val="28"/>
          <w:lang w:val="en-US" w:eastAsia="zh-CN" w:bidi="ar-SA"/>
        </w:rPr>
        <w:t>具体</w:t>
      </w:r>
      <w:r>
        <w:rPr>
          <w:rFonts w:hint="eastAsia" w:ascii="仿宋_GB2312" w:hAnsi="Times New Roman" w:eastAsia="仿宋_GB2312" w:cs="仿宋_GB2312"/>
          <w:bCs/>
          <w:color w:val="auto"/>
          <w:kern w:val="0"/>
          <w:sz w:val="28"/>
          <w:szCs w:val="28"/>
          <w:lang w:val="en-US" w:eastAsia="zh-CN" w:bidi="ar-SA"/>
        </w:rPr>
        <w:t>包括项目建设可行性研究报告、初步设计方案、深化设计方案、投资概算和安全设计方案等</w:t>
      </w:r>
      <w:r>
        <w:rPr>
          <w:rFonts w:hint="eastAsia" w:ascii="仿宋_GB2312" w:eastAsia="仿宋_GB2312" w:cs="仿宋_GB2312"/>
          <w:bCs/>
          <w:color w:val="auto"/>
          <w:kern w:val="0"/>
          <w:sz w:val="28"/>
          <w:szCs w:val="28"/>
          <w:lang w:val="en-US" w:eastAsia="zh-CN" w:bidi="ar-SA"/>
        </w:rPr>
        <w:t>，其中</w:t>
      </w:r>
      <w:r>
        <w:rPr>
          <w:rFonts w:hint="eastAsia" w:ascii="仿宋_GB2312" w:hAnsi="Times New Roman" w:eastAsia="仿宋_GB2312" w:cs="仿宋_GB2312"/>
          <w:bCs/>
          <w:color w:val="auto"/>
          <w:kern w:val="0"/>
          <w:sz w:val="28"/>
          <w:szCs w:val="28"/>
          <w:lang w:val="en-US" w:eastAsia="zh-CN" w:bidi="ar-SA"/>
        </w:rPr>
        <w:t xml:space="preserve">安全设计方案应包含网络安全体系总体设计、密码应用和数据安全保护设计等。项目设计方案编制格式详见附件。 </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3.2 乙方应</w:t>
      </w:r>
      <w:r>
        <w:rPr>
          <w:rFonts w:hint="eastAsia" w:ascii="仿宋_GB2312" w:hAnsi="Times New Roman" w:eastAsia="仿宋_GB2312" w:cs="仿宋_GB2312"/>
          <w:bCs/>
          <w:color w:val="auto"/>
          <w:kern w:val="0"/>
          <w:sz w:val="28"/>
          <w:szCs w:val="28"/>
          <w:lang w:val="en-US" w:eastAsia="zh-CN" w:bidi="ar-SA"/>
        </w:rPr>
        <w:t>以汉语文字编制</w:t>
      </w:r>
      <w:r>
        <w:rPr>
          <w:rFonts w:hint="eastAsia" w:ascii="仿宋_GB2312" w:eastAsia="仿宋_GB2312" w:cs="仿宋_GB2312"/>
          <w:bCs/>
          <w:color w:val="auto"/>
          <w:kern w:val="0"/>
          <w:sz w:val="28"/>
          <w:szCs w:val="28"/>
          <w:lang w:val="en-US" w:eastAsia="zh-CN" w:bidi="ar-SA"/>
        </w:rPr>
        <w:t>项目设计方案</w:t>
      </w:r>
      <w:r>
        <w:rPr>
          <w:rFonts w:hint="eastAsia" w:ascii="仿宋_GB2312" w:hAnsi="Times New Roman" w:eastAsia="仿宋_GB2312" w:cs="仿宋_GB2312"/>
          <w:bCs/>
          <w:color w:val="auto"/>
          <w:kern w:val="0"/>
          <w:sz w:val="28"/>
          <w:szCs w:val="28"/>
          <w:lang w:val="en-US" w:eastAsia="zh-CN" w:bidi="ar-SA"/>
        </w:rPr>
        <w:t>，内容必须符合《娄底市政务信息化项目网络安全前置审查实施办法》《娄底市政务信息化项目网络安全设计方案编制规范（试行）》以及附件的要求。</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r>
        <w:rPr>
          <w:rFonts w:hint="eastAsia" w:ascii="仿宋_GB2312" w:eastAsia="仿宋_GB2312" w:cs="仿宋_GB2312"/>
          <w:bCs/>
          <w:color w:val="auto"/>
          <w:kern w:val="0"/>
          <w:sz w:val="28"/>
          <w:szCs w:val="28"/>
          <w:lang w:val="en-US" w:eastAsia="zh-CN" w:bidi="ar-SA"/>
        </w:rPr>
        <w:t xml:space="preserve">3 </w:t>
      </w:r>
      <w:r>
        <w:rPr>
          <w:rFonts w:hint="eastAsia" w:ascii="仿宋_GB2312" w:hAnsi="Times New Roman" w:eastAsia="仿宋_GB2312" w:cs="仿宋_GB2312"/>
          <w:bCs/>
          <w:color w:val="auto"/>
          <w:kern w:val="0"/>
          <w:sz w:val="28"/>
          <w:szCs w:val="28"/>
          <w:lang w:val="en-US" w:eastAsia="zh-CN" w:bidi="ar-SA"/>
        </w:rPr>
        <w:t>乙方应保证设计的表现形式和内容符合各项</w:t>
      </w:r>
      <w:r>
        <w:rPr>
          <w:rFonts w:hint="eastAsia" w:ascii="仿宋_GB2312" w:eastAsia="仿宋_GB2312" w:cs="仿宋_GB2312"/>
          <w:bCs/>
          <w:color w:val="auto"/>
          <w:kern w:val="0"/>
          <w:sz w:val="28"/>
          <w:szCs w:val="28"/>
          <w:lang w:val="en-US" w:eastAsia="zh-CN" w:bidi="ar-SA"/>
        </w:rPr>
        <w:t>法律法规</w:t>
      </w:r>
      <w:r>
        <w:rPr>
          <w:rFonts w:hint="eastAsia" w:ascii="仿宋_GB2312" w:hAnsi="Times New Roman" w:eastAsia="仿宋_GB2312" w:cs="仿宋_GB2312"/>
          <w:bCs/>
          <w:color w:val="auto"/>
          <w:kern w:val="0"/>
          <w:sz w:val="28"/>
          <w:szCs w:val="28"/>
          <w:lang w:val="en-US" w:eastAsia="zh-CN" w:bidi="ar-SA"/>
        </w:rPr>
        <w:t>的规定。</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3.4 乙方应自本合同签订之日起</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lang w:val="en-US" w:eastAsia="zh-CN" w:bidi="ar-SA"/>
        </w:rPr>
        <w:t>日内，提交娄底市中心医院信息化建设</w:t>
      </w:r>
      <w:r>
        <w:rPr>
          <w:rFonts w:hint="eastAsia" w:ascii="仿宋_GB2312" w:hAnsi="Times New Roman" w:eastAsia="仿宋_GB2312" w:cs="仿宋_GB2312"/>
          <w:bCs/>
          <w:color w:val="auto"/>
          <w:kern w:val="0"/>
          <w:sz w:val="28"/>
          <w:szCs w:val="28"/>
          <w:lang w:val="en-US" w:eastAsia="zh-CN" w:bidi="ar-SA"/>
        </w:rPr>
        <w:t>项目</w:t>
      </w:r>
      <w:r>
        <w:rPr>
          <w:rFonts w:hint="eastAsia" w:ascii="仿宋_GB2312" w:eastAsia="仿宋_GB2312" w:cs="仿宋_GB2312"/>
          <w:bCs/>
          <w:color w:val="auto"/>
          <w:kern w:val="0"/>
          <w:sz w:val="28"/>
          <w:szCs w:val="28"/>
          <w:lang w:val="en-US" w:eastAsia="zh-CN" w:bidi="ar-SA"/>
        </w:rPr>
        <w:t>整体设计方案；自接到甲方关于具体信息化建设项目设计通知之日起</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lang w:val="en-US" w:eastAsia="zh-CN" w:bidi="ar-SA"/>
        </w:rPr>
        <w:t>日内，提交该具体项目的设计方案。</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3.5 </w:t>
      </w:r>
      <w:r>
        <w:rPr>
          <w:rFonts w:hint="eastAsia" w:ascii="仿宋_GB2312" w:hAnsi="Times New Roman" w:eastAsia="仿宋_GB2312" w:cs="仿宋_GB2312"/>
          <w:bCs/>
          <w:color w:val="auto"/>
          <w:kern w:val="0"/>
          <w:sz w:val="28"/>
          <w:szCs w:val="28"/>
          <w:lang w:val="en-US" w:eastAsia="zh-CN" w:bidi="ar-SA"/>
        </w:rPr>
        <w:t>乙方</w:t>
      </w:r>
      <w:r>
        <w:rPr>
          <w:rFonts w:hint="eastAsia" w:ascii="仿宋_GB2312" w:eastAsia="仿宋_GB2312" w:cs="仿宋_GB2312"/>
          <w:bCs/>
          <w:color w:val="auto"/>
          <w:kern w:val="0"/>
          <w:sz w:val="28"/>
          <w:szCs w:val="28"/>
          <w:lang w:val="en-US" w:eastAsia="zh-CN" w:bidi="ar-SA"/>
        </w:rPr>
        <w:t>向甲方</w:t>
      </w:r>
      <w:r>
        <w:rPr>
          <w:rFonts w:hint="eastAsia" w:ascii="仿宋_GB2312" w:hAnsi="Times New Roman" w:eastAsia="仿宋_GB2312" w:cs="仿宋_GB2312"/>
          <w:bCs/>
          <w:color w:val="auto"/>
          <w:kern w:val="0"/>
          <w:sz w:val="28"/>
          <w:szCs w:val="28"/>
          <w:lang w:val="en-US" w:eastAsia="zh-CN" w:bidi="ar-SA"/>
        </w:rPr>
        <w:t>提交</w:t>
      </w:r>
      <w:r>
        <w:rPr>
          <w:rFonts w:hint="eastAsia" w:ascii="仿宋_GB2312" w:eastAsia="仿宋_GB2312" w:cs="仿宋_GB2312"/>
          <w:bCs/>
          <w:color w:val="auto"/>
          <w:kern w:val="0"/>
          <w:sz w:val="28"/>
          <w:szCs w:val="28"/>
          <w:lang w:val="en-US" w:eastAsia="zh-CN" w:bidi="ar-SA"/>
        </w:rPr>
        <w:t>的所有项目设计方案均要求纸质</w:t>
      </w:r>
      <w:r>
        <w:rPr>
          <w:rFonts w:hint="eastAsia" w:ascii="仿宋_GB2312" w:hAnsi="Times New Roman" w:eastAsia="仿宋_GB2312" w:cs="仿宋_GB2312"/>
          <w:bCs/>
          <w:color w:val="auto"/>
          <w:kern w:val="0"/>
          <w:sz w:val="28"/>
          <w:szCs w:val="28"/>
          <w:lang w:val="en-US" w:eastAsia="zh-CN" w:bidi="ar-SA"/>
        </w:rPr>
        <w:t>一式六份</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电子文</w:t>
      </w:r>
      <w:r>
        <w:rPr>
          <w:rFonts w:hint="eastAsia" w:ascii="仿宋_GB2312" w:eastAsia="仿宋_GB2312" w:cs="仿宋_GB2312"/>
          <w:bCs/>
          <w:color w:val="auto"/>
          <w:kern w:val="0"/>
          <w:sz w:val="28"/>
          <w:szCs w:val="28"/>
          <w:lang w:val="en-US" w:eastAsia="zh-CN" w:bidi="ar-SA"/>
        </w:rPr>
        <w:t>档一份。</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第四条 验收</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4.1 甲方</w:t>
      </w:r>
      <w:r>
        <w:rPr>
          <w:rFonts w:hint="eastAsia" w:ascii="仿宋_GB2312" w:eastAsia="仿宋_GB2312" w:cs="仿宋_GB2312"/>
          <w:bCs/>
          <w:color w:val="auto"/>
          <w:kern w:val="0"/>
          <w:sz w:val="28"/>
          <w:szCs w:val="28"/>
          <w:lang w:val="en-US" w:eastAsia="zh-CN" w:bidi="ar-SA"/>
        </w:rPr>
        <w:t>每次</w:t>
      </w:r>
      <w:r>
        <w:rPr>
          <w:rFonts w:hint="eastAsia" w:ascii="仿宋_GB2312" w:hAnsi="Times New Roman" w:eastAsia="仿宋_GB2312" w:cs="仿宋_GB2312"/>
          <w:bCs/>
          <w:color w:val="auto"/>
          <w:kern w:val="0"/>
          <w:sz w:val="28"/>
          <w:szCs w:val="28"/>
          <w:lang w:val="en-US" w:eastAsia="zh-CN" w:bidi="ar-SA"/>
        </w:rPr>
        <w:t>收到乙方提交的</w:t>
      </w:r>
      <w:r>
        <w:rPr>
          <w:rFonts w:hint="eastAsia" w:ascii="仿宋_GB2312" w:eastAsia="仿宋_GB2312" w:cs="仿宋_GB2312"/>
          <w:bCs/>
          <w:color w:val="auto"/>
          <w:kern w:val="0"/>
          <w:sz w:val="28"/>
          <w:szCs w:val="28"/>
          <w:lang w:val="en-US" w:eastAsia="zh-CN" w:bidi="ar-SA"/>
        </w:rPr>
        <w:t>具体项目设计方案</w:t>
      </w:r>
      <w:r>
        <w:rPr>
          <w:rFonts w:hint="eastAsia" w:ascii="仿宋_GB2312" w:hAnsi="Times New Roman" w:eastAsia="仿宋_GB2312" w:cs="仿宋_GB2312"/>
          <w:bCs/>
          <w:color w:val="auto"/>
          <w:kern w:val="0"/>
          <w:sz w:val="28"/>
          <w:szCs w:val="28"/>
          <w:lang w:val="en-US" w:eastAsia="zh-CN" w:bidi="ar-SA"/>
        </w:rPr>
        <w:t>后</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及时</w:t>
      </w:r>
      <w:r>
        <w:rPr>
          <w:rFonts w:hint="eastAsia" w:ascii="仿宋_GB2312" w:eastAsia="仿宋_GB2312" w:cs="仿宋_GB2312"/>
          <w:bCs/>
          <w:color w:val="auto"/>
          <w:kern w:val="0"/>
          <w:sz w:val="28"/>
          <w:szCs w:val="28"/>
          <w:lang w:val="en-US" w:eastAsia="zh-CN" w:bidi="ar-SA"/>
        </w:rPr>
        <w:t>向</w:t>
      </w:r>
      <w:r>
        <w:rPr>
          <w:rFonts w:hint="eastAsia" w:ascii="仿宋_GB2312" w:hAnsi="Times New Roman" w:eastAsia="仿宋_GB2312" w:cs="仿宋_GB2312"/>
          <w:bCs/>
          <w:color w:val="auto"/>
          <w:kern w:val="0"/>
          <w:sz w:val="28"/>
          <w:szCs w:val="28"/>
          <w:lang w:val="en-US" w:eastAsia="zh-CN" w:bidi="ar-SA"/>
        </w:rPr>
        <w:t>娄底市委网信办发起</w:t>
      </w:r>
      <w:r>
        <w:rPr>
          <w:rFonts w:hint="eastAsia" w:ascii="仿宋_GB2312" w:eastAsia="仿宋_GB2312" w:cs="仿宋_GB2312"/>
          <w:bCs/>
          <w:color w:val="auto"/>
          <w:kern w:val="0"/>
          <w:sz w:val="28"/>
          <w:szCs w:val="28"/>
          <w:lang w:val="en-US" w:eastAsia="zh-CN" w:bidi="ar-SA"/>
        </w:rPr>
        <w:t>该项目的</w:t>
      </w:r>
      <w:r>
        <w:rPr>
          <w:rFonts w:hint="eastAsia" w:ascii="仿宋_GB2312" w:hAnsi="Times New Roman" w:eastAsia="仿宋_GB2312" w:cs="仿宋_GB2312"/>
          <w:bCs/>
          <w:color w:val="auto"/>
          <w:kern w:val="0"/>
          <w:sz w:val="28"/>
          <w:szCs w:val="28"/>
          <w:lang w:val="en-US" w:eastAsia="zh-CN" w:bidi="ar-SA"/>
        </w:rPr>
        <w:t>政务信息化项目网络安全前置审查申请</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通过审查</w:t>
      </w:r>
      <w:r>
        <w:rPr>
          <w:rFonts w:hint="eastAsia" w:ascii="仿宋_GB2312" w:eastAsia="仿宋_GB2312" w:cs="仿宋_GB2312"/>
          <w:bCs/>
          <w:color w:val="auto"/>
          <w:kern w:val="0"/>
          <w:sz w:val="28"/>
          <w:szCs w:val="28"/>
          <w:lang w:val="en-US" w:eastAsia="zh-CN" w:bidi="ar-SA"/>
        </w:rPr>
        <w:t>即</w:t>
      </w:r>
      <w:r>
        <w:rPr>
          <w:rFonts w:hint="eastAsia" w:ascii="仿宋_GB2312" w:hAnsi="Times New Roman" w:eastAsia="仿宋_GB2312" w:cs="仿宋_GB2312"/>
          <w:bCs/>
          <w:color w:val="auto"/>
          <w:kern w:val="0"/>
          <w:sz w:val="28"/>
          <w:szCs w:val="28"/>
          <w:lang w:val="en-US" w:eastAsia="zh-CN" w:bidi="ar-SA"/>
        </w:rPr>
        <w:t>视为</w:t>
      </w:r>
      <w:r>
        <w:rPr>
          <w:rFonts w:hint="eastAsia" w:ascii="仿宋_GB2312" w:eastAsia="仿宋_GB2312" w:cs="仿宋_GB2312"/>
          <w:bCs/>
          <w:color w:val="auto"/>
          <w:kern w:val="0"/>
          <w:sz w:val="28"/>
          <w:szCs w:val="28"/>
          <w:lang w:val="en-US" w:eastAsia="zh-CN" w:bidi="ar-SA"/>
        </w:rPr>
        <w:t>该具体项目设计方案</w:t>
      </w:r>
      <w:r>
        <w:rPr>
          <w:rFonts w:hint="eastAsia" w:ascii="仿宋_GB2312" w:hAnsi="Times New Roman" w:eastAsia="仿宋_GB2312" w:cs="仿宋_GB2312"/>
          <w:bCs/>
          <w:color w:val="auto"/>
          <w:kern w:val="0"/>
          <w:sz w:val="28"/>
          <w:szCs w:val="28"/>
          <w:lang w:val="en-US" w:eastAsia="zh-CN" w:bidi="ar-SA"/>
        </w:rPr>
        <w:t>通过验收，甲方签署</w:t>
      </w:r>
      <w:r>
        <w:rPr>
          <w:rFonts w:hint="eastAsia" w:ascii="仿宋_GB2312" w:eastAsia="仿宋_GB2312" w:cs="仿宋_GB2312"/>
          <w:bCs/>
          <w:color w:val="auto"/>
          <w:kern w:val="0"/>
          <w:sz w:val="28"/>
          <w:szCs w:val="28"/>
          <w:lang w:val="en-US" w:eastAsia="zh-CN" w:bidi="ar-SA"/>
        </w:rPr>
        <w:t>该具体项目的</w:t>
      </w:r>
      <w:r>
        <w:rPr>
          <w:rFonts w:hint="eastAsia" w:ascii="仿宋_GB2312" w:hAnsi="Times New Roman" w:eastAsia="仿宋_GB2312" w:cs="仿宋_GB2312"/>
          <w:bCs/>
          <w:color w:val="auto"/>
          <w:kern w:val="0"/>
          <w:sz w:val="28"/>
          <w:szCs w:val="28"/>
          <w:lang w:val="en-US" w:eastAsia="zh-CN" w:bidi="ar-SA"/>
        </w:rPr>
        <w:t>书面验收单。</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4.2 如未通过验收，乙方应在收到甲方通知之</w:t>
      </w:r>
      <w:r>
        <w:rPr>
          <w:rFonts w:hint="eastAsia" w:ascii="仿宋_GB2312" w:hAnsi="Times New Roman" w:eastAsia="仿宋_GB2312" w:cs="仿宋_GB2312"/>
          <w:bCs/>
          <w:color w:val="auto"/>
          <w:kern w:val="0"/>
          <w:sz w:val="28"/>
          <w:szCs w:val="28"/>
          <w:highlight w:val="none"/>
          <w:lang w:val="en-US" w:eastAsia="zh-CN" w:bidi="ar-SA"/>
        </w:rPr>
        <w:t>日起</w:t>
      </w:r>
      <w:r>
        <w:rPr>
          <w:rFonts w:hint="eastAsia" w:ascii="仿宋_GB2312" w:hAnsi="Times New Roman" w:eastAsia="仿宋_GB2312" w:cs="仿宋_GB2312"/>
          <w:bCs/>
          <w:color w:val="auto"/>
          <w:kern w:val="0"/>
          <w:sz w:val="28"/>
          <w:szCs w:val="28"/>
          <w:highlight w:val="none"/>
          <w:u w:val="single"/>
          <w:lang w:val="en-US" w:eastAsia="zh-CN" w:bidi="ar-SA"/>
        </w:rPr>
        <w:t xml:space="preserve"> </w:t>
      </w:r>
      <w:r>
        <w:rPr>
          <w:rFonts w:hint="eastAsia" w:ascii="仿宋_GB2312" w:eastAsia="仿宋_GB2312" w:cs="仿宋_GB2312"/>
          <w:bCs/>
          <w:color w:val="auto"/>
          <w:kern w:val="0"/>
          <w:sz w:val="28"/>
          <w:szCs w:val="28"/>
          <w:highlight w:val="none"/>
          <w:u w:val="single"/>
          <w:lang w:val="en-US" w:eastAsia="zh-CN" w:bidi="ar-SA"/>
        </w:rPr>
        <w:t>7</w:t>
      </w:r>
      <w:r>
        <w:rPr>
          <w:rFonts w:hint="eastAsia" w:ascii="仿宋_GB2312" w:hAnsi="Times New Roman" w:eastAsia="仿宋_GB2312" w:cs="仿宋_GB2312"/>
          <w:bCs/>
          <w:color w:val="auto"/>
          <w:kern w:val="0"/>
          <w:sz w:val="28"/>
          <w:szCs w:val="28"/>
          <w:highlight w:val="none"/>
          <w:u w:val="single"/>
          <w:lang w:val="en-US" w:eastAsia="zh-CN" w:bidi="ar-SA"/>
        </w:rPr>
        <w:t xml:space="preserve"> </w:t>
      </w:r>
      <w:r>
        <w:rPr>
          <w:rFonts w:hint="eastAsia" w:ascii="仿宋_GB2312" w:hAnsi="Times New Roman" w:eastAsia="仿宋_GB2312" w:cs="仿宋_GB2312"/>
          <w:bCs/>
          <w:color w:val="auto"/>
          <w:kern w:val="0"/>
          <w:sz w:val="28"/>
          <w:szCs w:val="28"/>
          <w:highlight w:val="none"/>
          <w:lang w:val="en-US" w:eastAsia="zh-CN" w:bidi="ar-SA"/>
        </w:rPr>
        <w:t>日内无</w:t>
      </w:r>
      <w:r>
        <w:rPr>
          <w:rFonts w:hint="eastAsia" w:ascii="仿宋_GB2312" w:hAnsi="Times New Roman" w:eastAsia="仿宋_GB2312" w:cs="仿宋_GB2312"/>
          <w:bCs/>
          <w:color w:val="auto"/>
          <w:kern w:val="0"/>
          <w:sz w:val="28"/>
          <w:szCs w:val="28"/>
          <w:lang w:val="en-US" w:eastAsia="zh-CN" w:bidi="ar-SA"/>
        </w:rPr>
        <w:t>条件修改、调整到位</w:t>
      </w:r>
      <w:r>
        <w:rPr>
          <w:rFonts w:hint="eastAsia" w:ascii="仿宋_GB2312" w:eastAsia="仿宋_GB2312" w:cs="仿宋_GB2312"/>
          <w:bCs/>
          <w:color w:val="auto"/>
          <w:kern w:val="0"/>
          <w:sz w:val="28"/>
          <w:szCs w:val="28"/>
          <w:lang w:val="en-US" w:eastAsia="zh-CN" w:bidi="ar-SA"/>
        </w:rPr>
        <w:t>并顺利通过验收</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由此产生的</w:t>
      </w:r>
      <w:r>
        <w:rPr>
          <w:rFonts w:hint="eastAsia" w:ascii="仿宋_GB2312" w:hAnsi="Times New Roman" w:eastAsia="仿宋_GB2312" w:cs="仿宋_GB2312"/>
          <w:bCs/>
          <w:color w:val="auto"/>
          <w:kern w:val="0"/>
          <w:sz w:val="28"/>
          <w:szCs w:val="28"/>
          <w:lang w:val="en-US" w:eastAsia="zh-CN" w:bidi="ar-SA"/>
        </w:rPr>
        <w:t>改动</w:t>
      </w:r>
      <w:r>
        <w:rPr>
          <w:rFonts w:hint="eastAsia" w:ascii="仿宋_GB2312" w:eastAsia="仿宋_GB2312" w:cs="仿宋_GB2312"/>
          <w:bCs/>
          <w:color w:val="auto"/>
          <w:kern w:val="0"/>
          <w:sz w:val="28"/>
          <w:szCs w:val="28"/>
          <w:lang w:val="en-US" w:eastAsia="zh-CN" w:bidi="ar-SA"/>
        </w:rPr>
        <w:t>及其他全部费用，均</w:t>
      </w:r>
      <w:r>
        <w:rPr>
          <w:rFonts w:hint="eastAsia" w:ascii="仿宋_GB2312" w:hAnsi="Times New Roman" w:eastAsia="仿宋_GB2312" w:cs="仿宋_GB2312"/>
          <w:bCs/>
          <w:color w:val="auto"/>
          <w:kern w:val="0"/>
          <w:sz w:val="28"/>
          <w:szCs w:val="28"/>
          <w:lang w:val="en-US" w:eastAsia="zh-CN" w:bidi="ar-SA"/>
        </w:rPr>
        <w:t>由乙方承担。</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 xml:space="preserve">第五条 </w:t>
      </w:r>
      <w:r>
        <w:rPr>
          <w:rFonts w:hint="eastAsia" w:ascii="仿宋_GB2312" w:eastAsia="仿宋_GB2312" w:cs="仿宋_GB2312"/>
          <w:b/>
          <w:bCs w:val="0"/>
          <w:color w:val="auto"/>
          <w:kern w:val="0"/>
          <w:sz w:val="28"/>
          <w:szCs w:val="28"/>
          <w:lang w:val="en-US" w:eastAsia="zh-CN" w:bidi="ar-SA"/>
        </w:rPr>
        <w:t>知识产权归属</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highlight w:val="none"/>
          <w:lang w:val="en-US" w:eastAsia="zh-CN" w:bidi="ar-SA"/>
        </w:rPr>
        <w:t>本</w:t>
      </w:r>
      <w:r>
        <w:rPr>
          <w:rFonts w:hint="eastAsia" w:ascii="仿宋_GB2312" w:eastAsia="仿宋_GB2312" w:cs="仿宋_GB2312"/>
          <w:bCs/>
          <w:color w:val="auto"/>
          <w:kern w:val="0"/>
          <w:sz w:val="28"/>
          <w:szCs w:val="28"/>
          <w:highlight w:val="none"/>
          <w:lang w:val="en-US" w:eastAsia="zh-CN" w:bidi="ar-SA"/>
        </w:rPr>
        <w:t>合同</w:t>
      </w:r>
      <w:r>
        <w:rPr>
          <w:rFonts w:hint="eastAsia" w:ascii="仿宋_GB2312" w:hAnsi="Times New Roman" w:eastAsia="仿宋_GB2312" w:cs="仿宋_GB2312"/>
          <w:bCs/>
          <w:color w:val="auto"/>
          <w:kern w:val="0"/>
          <w:sz w:val="28"/>
          <w:szCs w:val="28"/>
          <w:highlight w:val="none"/>
          <w:lang w:val="en-US" w:eastAsia="zh-CN" w:bidi="ar-SA"/>
        </w:rPr>
        <w:t>服务产生的</w:t>
      </w:r>
      <w:r>
        <w:rPr>
          <w:rFonts w:hint="eastAsia" w:ascii="仿宋_GB2312" w:eastAsia="仿宋_GB2312" w:cs="仿宋_GB2312"/>
          <w:bCs/>
          <w:color w:val="auto"/>
          <w:kern w:val="0"/>
          <w:sz w:val="28"/>
          <w:szCs w:val="28"/>
          <w:highlight w:val="none"/>
          <w:lang w:val="en-US" w:eastAsia="zh-CN" w:bidi="ar-SA"/>
        </w:rPr>
        <w:t>项目设计方案全部内容的</w:t>
      </w:r>
      <w:r>
        <w:rPr>
          <w:rFonts w:hint="eastAsia" w:ascii="仿宋_GB2312" w:hAnsi="Times New Roman" w:eastAsia="仿宋_GB2312" w:cs="仿宋_GB2312"/>
          <w:bCs/>
          <w:color w:val="auto"/>
          <w:kern w:val="0"/>
          <w:sz w:val="28"/>
          <w:szCs w:val="28"/>
          <w:highlight w:val="none"/>
          <w:lang w:val="en-US" w:eastAsia="zh-CN" w:bidi="ar-SA"/>
        </w:rPr>
        <w:t>知识产权归属甲方所有。</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第六条 保密条款</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6.1</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甲乙双方对相互提供的信息、资料和文件承担保密责任。</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6.2 乙方提供的设计仅为本合同约定的项目服务，未经乙方同意甲方不得将该设计用于其它项目，或转作第三方或其它商业用途。</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6.3 乙方对</w:t>
      </w:r>
      <w:r>
        <w:rPr>
          <w:rFonts w:hint="eastAsia" w:ascii="仿宋_GB2312" w:eastAsia="仿宋_GB2312" w:cs="仿宋_GB2312"/>
          <w:bCs/>
          <w:color w:val="auto"/>
          <w:kern w:val="0"/>
          <w:sz w:val="28"/>
          <w:szCs w:val="28"/>
          <w:lang w:val="en-US" w:eastAsia="zh-CN" w:bidi="ar-SA"/>
        </w:rPr>
        <w:t>本合同涉及的</w:t>
      </w:r>
      <w:r>
        <w:rPr>
          <w:rFonts w:hint="eastAsia" w:ascii="仿宋_GB2312" w:hAnsi="Times New Roman" w:eastAsia="仿宋_GB2312" w:cs="仿宋_GB2312"/>
          <w:bCs/>
          <w:color w:val="auto"/>
          <w:kern w:val="0"/>
          <w:sz w:val="28"/>
          <w:szCs w:val="28"/>
          <w:lang w:val="en-US" w:eastAsia="zh-CN" w:bidi="ar-SA"/>
        </w:rPr>
        <w:t>项目及设计负有保密责任，不得用作其他项目或转作第三方使用。</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 xml:space="preserve">第七条 甲方的其他权利与义务 </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7.1 甲方应尽可能为乙方派驻现场的工作人员提供工作、生活等方便条件。</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7.2 配合乙方提供相关资料。</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7.3 如甲方要求乙方提前交付成果资料，双方需另行协商签订补充协议。</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第八条 乙方的其他权利与义务</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8.1 乙方按本合同</w:t>
      </w:r>
      <w:r>
        <w:rPr>
          <w:rFonts w:hint="eastAsia" w:ascii="仿宋_GB2312" w:eastAsia="仿宋_GB2312" w:cs="仿宋_GB2312"/>
          <w:bCs/>
          <w:color w:val="auto"/>
          <w:kern w:val="0"/>
          <w:sz w:val="28"/>
          <w:szCs w:val="28"/>
          <w:lang w:val="en-US" w:eastAsia="zh-CN" w:bidi="ar-SA"/>
        </w:rPr>
        <w:t>约定</w:t>
      </w:r>
      <w:r>
        <w:rPr>
          <w:rFonts w:hint="eastAsia" w:ascii="仿宋_GB2312" w:hAnsi="Times New Roman" w:eastAsia="仿宋_GB2312" w:cs="仿宋_GB2312"/>
          <w:bCs/>
          <w:color w:val="auto"/>
          <w:kern w:val="0"/>
          <w:sz w:val="28"/>
          <w:szCs w:val="28"/>
          <w:lang w:val="en-US" w:eastAsia="zh-CN" w:bidi="ar-SA"/>
        </w:rPr>
        <w:t>的内容、时间及份数向甲方交付设计</w:t>
      </w:r>
      <w:r>
        <w:rPr>
          <w:rFonts w:hint="eastAsia" w:ascii="仿宋_GB2312" w:eastAsia="仿宋_GB2312" w:cs="仿宋_GB2312"/>
          <w:bCs/>
          <w:color w:val="auto"/>
          <w:kern w:val="0"/>
          <w:sz w:val="28"/>
          <w:szCs w:val="28"/>
          <w:lang w:val="en-US" w:eastAsia="zh-CN" w:bidi="ar-SA"/>
        </w:rPr>
        <w:t>方案</w:t>
      </w:r>
      <w:r>
        <w:rPr>
          <w:rFonts w:hint="eastAsia"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8.2 乙方指派人员进行现场勘探、考察时应遵守安全生产规定，采取必要安全措施，因乙方原因造成甲方、乙方或第三方人身、财产损失的，均由乙方承担法律责任和经济赔偿</w:t>
      </w:r>
      <w:r>
        <w:rPr>
          <w:rFonts w:hint="eastAsia" w:ascii="仿宋_GB2312" w:eastAsia="仿宋_GB2312" w:cs="仿宋_GB2312"/>
          <w:bCs/>
          <w:color w:val="auto"/>
          <w:kern w:val="0"/>
          <w:sz w:val="28"/>
          <w:szCs w:val="28"/>
          <w:lang w:val="en-US" w:eastAsia="zh-CN" w:bidi="ar-SA"/>
        </w:rPr>
        <w:t>责任</w:t>
      </w:r>
      <w:r>
        <w:rPr>
          <w:rFonts w:hint="eastAsia"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8.3 乙方应保证提交的</w:t>
      </w:r>
      <w:r>
        <w:rPr>
          <w:rFonts w:hint="eastAsia" w:ascii="仿宋_GB2312" w:eastAsia="仿宋_GB2312" w:cs="仿宋_GB2312"/>
          <w:bCs/>
          <w:color w:val="auto"/>
          <w:kern w:val="0"/>
          <w:sz w:val="28"/>
          <w:szCs w:val="28"/>
          <w:lang w:val="en-US" w:eastAsia="zh-CN" w:bidi="ar-SA"/>
        </w:rPr>
        <w:t>设计方案内容</w:t>
      </w:r>
      <w:r>
        <w:rPr>
          <w:rFonts w:hint="eastAsia" w:ascii="仿宋_GB2312" w:hAnsi="Times New Roman" w:eastAsia="仿宋_GB2312" w:cs="仿宋_GB2312"/>
          <w:bCs/>
          <w:color w:val="auto"/>
          <w:kern w:val="0"/>
          <w:sz w:val="28"/>
          <w:szCs w:val="28"/>
          <w:lang w:val="en-US" w:eastAsia="zh-CN" w:bidi="ar-SA"/>
        </w:rPr>
        <w:t>不侵犯第三人的著作权或其它合法权利，否则由此造成的知识产权纠纷由乙方负责处理并承担赔偿责任。</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 xml:space="preserve">第九条 </w:t>
      </w:r>
      <w:r>
        <w:rPr>
          <w:rFonts w:hint="eastAsia" w:ascii="仿宋_GB2312" w:eastAsia="仿宋_GB2312" w:cs="仿宋_GB2312"/>
          <w:b/>
          <w:bCs w:val="0"/>
          <w:color w:val="auto"/>
          <w:kern w:val="0"/>
          <w:sz w:val="28"/>
          <w:szCs w:val="28"/>
          <w:lang w:val="en-US" w:eastAsia="zh-CN" w:bidi="ar-SA"/>
        </w:rPr>
        <w:t>服务费用</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9.1</w:t>
      </w:r>
      <w:r>
        <w:rPr>
          <w:rFonts w:hint="eastAsia" w:ascii="仿宋_GB2312" w:eastAsia="仿宋_GB2312" w:cs="仿宋_GB2312"/>
          <w:bCs/>
          <w:color w:val="auto"/>
          <w:kern w:val="0"/>
          <w:sz w:val="28"/>
          <w:szCs w:val="28"/>
          <w:lang w:val="en-US" w:eastAsia="zh-CN" w:bidi="ar-SA"/>
        </w:rPr>
        <w:t>本合同设计服务费用总额由具体项目设计服务费用组成，具体项目设计服务费用按设计的具体项目实际建设费用的</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计取，具体项目实际建设费用以该项目建设合同签约价格为准。</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9.2 本合同设计服务费用</w:t>
      </w:r>
      <w:r>
        <w:rPr>
          <w:rFonts w:hint="eastAsia" w:ascii="仿宋_GB2312" w:hAnsi="Times New Roman" w:eastAsia="仿宋_GB2312" w:cs="仿宋_GB2312"/>
          <w:bCs/>
          <w:color w:val="auto"/>
          <w:kern w:val="0"/>
          <w:sz w:val="28"/>
          <w:szCs w:val="28"/>
          <w:lang w:val="en-US" w:eastAsia="zh-CN" w:bidi="ar-SA"/>
        </w:rPr>
        <w:t>已经包含人工费、</w:t>
      </w:r>
      <w:r>
        <w:rPr>
          <w:rFonts w:hint="eastAsia" w:ascii="仿宋_GB2312" w:eastAsia="仿宋_GB2312" w:cs="仿宋_GB2312"/>
          <w:bCs/>
          <w:color w:val="auto"/>
          <w:kern w:val="0"/>
          <w:sz w:val="28"/>
          <w:szCs w:val="28"/>
          <w:lang w:val="en-US" w:eastAsia="zh-CN" w:bidi="ar-SA"/>
        </w:rPr>
        <w:t>差旅费、</w:t>
      </w:r>
      <w:r>
        <w:rPr>
          <w:rFonts w:hint="eastAsia" w:ascii="仿宋_GB2312" w:hAnsi="Times New Roman" w:eastAsia="仿宋_GB2312" w:cs="仿宋_GB2312"/>
          <w:bCs/>
          <w:color w:val="auto"/>
          <w:kern w:val="0"/>
          <w:sz w:val="28"/>
          <w:szCs w:val="28"/>
          <w:lang w:val="en-US" w:eastAsia="zh-CN" w:bidi="ar-SA"/>
        </w:rPr>
        <w:t>服务费、材料费、税费等乙方为完成本合同</w:t>
      </w:r>
      <w:r>
        <w:rPr>
          <w:rFonts w:hint="eastAsia" w:ascii="仿宋_GB2312" w:eastAsia="仿宋_GB2312" w:cs="仿宋_GB2312"/>
          <w:bCs/>
          <w:color w:val="auto"/>
          <w:kern w:val="0"/>
          <w:sz w:val="28"/>
          <w:szCs w:val="28"/>
          <w:lang w:val="en-US" w:eastAsia="zh-CN" w:bidi="ar-SA"/>
        </w:rPr>
        <w:t>服务</w:t>
      </w:r>
      <w:r>
        <w:rPr>
          <w:rFonts w:hint="eastAsia" w:ascii="仿宋_GB2312" w:hAnsi="Times New Roman" w:eastAsia="仿宋_GB2312" w:cs="仿宋_GB2312"/>
          <w:bCs/>
          <w:color w:val="auto"/>
          <w:kern w:val="0"/>
          <w:sz w:val="28"/>
          <w:szCs w:val="28"/>
          <w:lang w:val="en-US" w:eastAsia="zh-CN" w:bidi="ar-SA"/>
        </w:rPr>
        <w:t>的全部报酬和所需的全部费用</w:t>
      </w:r>
      <w:r>
        <w:rPr>
          <w:rFonts w:hint="eastAsia" w:ascii="仿宋_GB2312" w:eastAsia="仿宋_GB2312" w:cs="仿宋_GB2312"/>
          <w:bCs/>
          <w:color w:val="auto"/>
          <w:kern w:val="0"/>
          <w:sz w:val="28"/>
          <w:szCs w:val="28"/>
          <w:lang w:val="en-US" w:eastAsia="zh-CN" w:bidi="ar-SA"/>
        </w:rPr>
        <w:t>，在本合同履行过程中，</w:t>
      </w:r>
      <w:r>
        <w:rPr>
          <w:rFonts w:hint="eastAsia" w:ascii="仿宋_GB2312" w:hAnsi="Times New Roman" w:eastAsia="仿宋_GB2312" w:cs="仿宋_GB2312"/>
          <w:bCs/>
          <w:color w:val="auto"/>
          <w:kern w:val="0"/>
          <w:sz w:val="28"/>
          <w:szCs w:val="28"/>
          <w:lang w:val="en-US" w:eastAsia="zh-CN" w:bidi="ar-SA"/>
        </w:rPr>
        <w:t>甲方不</w:t>
      </w:r>
      <w:r>
        <w:rPr>
          <w:rFonts w:hint="eastAsia" w:ascii="仿宋_GB2312" w:eastAsia="仿宋_GB2312" w:cs="仿宋_GB2312"/>
          <w:bCs/>
          <w:color w:val="auto"/>
          <w:kern w:val="0"/>
          <w:sz w:val="28"/>
          <w:szCs w:val="28"/>
          <w:lang w:val="en-US" w:eastAsia="zh-CN" w:bidi="ar-SA"/>
        </w:rPr>
        <w:t>再</w:t>
      </w:r>
      <w:r>
        <w:rPr>
          <w:rFonts w:hint="eastAsia" w:ascii="仿宋_GB2312" w:hAnsi="Times New Roman" w:eastAsia="仿宋_GB2312" w:cs="仿宋_GB2312"/>
          <w:bCs/>
          <w:color w:val="auto"/>
          <w:kern w:val="0"/>
          <w:sz w:val="28"/>
          <w:szCs w:val="28"/>
          <w:lang w:val="en-US" w:eastAsia="zh-CN" w:bidi="ar-SA"/>
        </w:rPr>
        <w:t>就本合同项目向乙方支付</w:t>
      </w:r>
      <w:r>
        <w:rPr>
          <w:rFonts w:hint="eastAsia" w:ascii="仿宋_GB2312" w:eastAsia="仿宋_GB2312" w:cs="仿宋_GB2312"/>
          <w:bCs/>
          <w:color w:val="auto"/>
          <w:kern w:val="0"/>
          <w:sz w:val="28"/>
          <w:szCs w:val="28"/>
          <w:lang w:val="en-US" w:eastAsia="zh-CN" w:bidi="ar-SA"/>
        </w:rPr>
        <w:t>其他</w:t>
      </w:r>
      <w:r>
        <w:rPr>
          <w:rFonts w:hint="eastAsia" w:ascii="仿宋_GB2312" w:hAnsi="Times New Roman" w:eastAsia="仿宋_GB2312" w:cs="仿宋_GB2312"/>
          <w:bCs/>
          <w:color w:val="auto"/>
          <w:kern w:val="0"/>
          <w:sz w:val="28"/>
          <w:szCs w:val="28"/>
          <w:lang w:val="en-US" w:eastAsia="zh-CN" w:bidi="ar-SA"/>
        </w:rPr>
        <w:t>任何费用。</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第十条 付款</w:t>
      </w:r>
      <w:r>
        <w:rPr>
          <w:rFonts w:hint="eastAsia" w:ascii="仿宋_GB2312" w:eastAsia="仿宋_GB2312" w:cs="仿宋_GB2312"/>
          <w:b/>
          <w:bCs w:val="0"/>
          <w:color w:val="auto"/>
          <w:kern w:val="0"/>
          <w:sz w:val="28"/>
          <w:szCs w:val="28"/>
          <w:lang w:val="en-US" w:eastAsia="zh-CN" w:bidi="ar-SA"/>
        </w:rPr>
        <w:t>方式及时间</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10.1 </w:t>
      </w:r>
      <w:r>
        <w:rPr>
          <w:rFonts w:hint="eastAsia" w:ascii="仿宋_GB2312" w:eastAsia="仿宋_GB2312" w:cs="仿宋_GB2312"/>
          <w:bCs/>
          <w:color w:val="auto"/>
          <w:kern w:val="0"/>
          <w:sz w:val="28"/>
          <w:szCs w:val="28"/>
          <w:lang w:val="en-US" w:eastAsia="zh-CN" w:bidi="ar-SA"/>
        </w:rPr>
        <w:t>甲方按具体项目支付费用。乙方设计的具体信息化建设项目</w:t>
      </w:r>
      <w:r>
        <w:rPr>
          <w:rFonts w:hint="eastAsia" w:ascii="仿宋_GB2312" w:hAnsi="Times New Roman" w:eastAsia="仿宋_GB2312" w:cs="仿宋_GB2312"/>
          <w:bCs/>
          <w:color w:val="auto"/>
          <w:kern w:val="0"/>
          <w:sz w:val="28"/>
          <w:szCs w:val="28"/>
          <w:lang w:val="en-US" w:eastAsia="zh-CN" w:bidi="ar-SA"/>
        </w:rPr>
        <w:t>通过验收</w:t>
      </w:r>
      <w:r>
        <w:rPr>
          <w:rFonts w:hint="eastAsia" w:ascii="仿宋_GB2312" w:eastAsia="仿宋_GB2312" w:cs="仿宋_GB2312"/>
          <w:bCs/>
          <w:color w:val="auto"/>
          <w:kern w:val="0"/>
          <w:sz w:val="28"/>
          <w:szCs w:val="28"/>
          <w:lang w:val="en-US" w:eastAsia="zh-CN" w:bidi="ar-SA"/>
        </w:rPr>
        <w:t>且该具体信息化建设项目签订项目建设合同确定签约价格后，甲方在4个月内向乙方一次性支付该具体项目设计服务费用。</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 xml:space="preserve">10.2 </w:t>
      </w:r>
      <w:r>
        <w:rPr>
          <w:rFonts w:hint="eastAsia" w:ascii="仿宋_GB2312" w:hAnsi="Times New Roman" w:eastAsia="仿宋_GB2312" w:cs="仿宋_GB2312"/>
          <w:bCs/>
          <w:color w:val="auto"/>
          <w:kern w:val="0"/>
          <w:sz w:val="28"/>
          <w:szCs w:val="28"/>
          <w:lang w:val="en-US" w:eastAsia="zh-CN" w:bidi="ar-SA"/>
        </w:rPr>
        <w:t>甲方转账支付至乙方指定银行账户：开户名：</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u w:val="none"/>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开户银行：</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u w:val="none"/>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帐 号：</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u w:val="none"/>
          <w:lang w:val="en-US" w:eastAsia="zh-CN" w:bidi="ar-SA"/>
        </w:rPr>
        <w:t>。</w:t>
      </w:r>
      <w:r>
        <w:rPr>
          <w:rFonts w:hint="eastAsia" w:ascii="仿宋_GB2312" w:hAnsi="Times New Roman" w:eastAsia="仿宋_GB2312" w:cs="仿宋_GB2312"/>
          <w:bCs/>
          <w:color w:val="auto"/>
          <w:kern w:val="0"/>
          <w:sz w:val="28"/>
          <w:szCs w:val="28"/>
          <w:lang w:val="en-US" w:eastAsia="zh-CN" w:bidi="ar-SA"/>
        </w:rPr>
        <w:t>乙方应确保指定收款账户信息正确无误，否则导致甲方无法办理付款转账手续的一切责任均由乙方自行承担。乙方收款账号若有变更，须提前3日以书面方式通知甲方，</w:t>
      </w:r>
      <w:r>
        <w:rPr>
          <w:rFonts w:hint="eastAsia" w:ascii="仿宋_GB2312" w:eastAsia="仿宋_GB2312" w:cs="仿宋_GB2312"/>
          <w:bCs/>
          <w:color w:val="auto"/>
          <w:kern w:val="0"/>
          <w:sz w:val="28"/>
          <w:szCs w:val="28"/>
          <w:lang w:val="en-US" w:eastAsia="zh-CN" w:bidi="ar-SA"/>
        </w:rPr>
        <w:t>变更通知须</w:t>
      </w:r>
      <w:r>
        <w:rPr>
          <w:rFonts w:hint="eastAsia" w:ascii="仿宋_GB2312" w:hAnsi="Times New Roman" w:eastAsia="仿宋_GB2312" w:cs="仿宋_GB2312"/>
          <w:bCs/>
          <w:color w:val="auto"/>
          <w:kern w:val="0"/>
          <w:sz w:val="28"/>
          <w:szCs w:val="28"/>
          <w:lang w:val="en-US" w:eastAsia="zh-CN" w:bidi="ar-SA"/>
        </w:rPr>
        <w:t>乙方</w:t>
      </w:r>
      <w:r>
        <w:rPr>
          <w:rFonts w:hint="eastAsia" w:ascii="仿宋_GB2312" w:eastAsia="仿宋_GB2312" w:cs="仿宋_GB2312"/>
          <w:bCs/>
          <w:color w:val="auto"/>
          <w:kern w:val="0"/>
          <w:sz w:val="28"/>
          <w:szCs w:val="28"/>
          <w:lang w:val="en-US" w:eastAsia="zh-CN" w:bidi="ar-SA"/>
        </w:rPr>
        <w:t>法定代表人或委托代理人</w:t>
      </w:r>
      <w:r>
        <w:rPr>
          <w:rFonts w:hint="eastAsia" w:ascii="仿宋_GB2312" w:hAnsi="Times New Roman" w:eastAsia="仿宋_GB2312" w:cs="仿宋_GB2312"/>
          <w:bCs/>
          <w:color w:val="auto"/>
          <w:kern w:val="0"/>
          <w:sz w:val="28"/>
          <w:szCs w:val="28"/>
          <w:lang w:val="en-US" w:eastAsia="zh-CN" w:bidi="ar-SA"/>
        </w:rPr>
        <w:t>签字并加盖乙方公章。</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u w:val="none"/>
          <w:lang w:val="en-US" w:eastAsia="zh-CN" w:bidi="ar-SA"/>
        </w:rPr>
        <w:t xml:space="preserve">10.3 </w:t>
      </w:r>
      <w:r>
        <w:rPr>
          <w:rFonts w:hint="eastAsia" w:ascii="仿宋_GB2312" w:hAnsi="Times New Roman" w:eastAsia="仿宋_GB2312" w:cs="仿宋_GB2312"/>
          <w:bCs/>
          <w:color w:val="auto"/>
          <w:kern w:val="0"/>
          <w:sz w:val="28"/>
          <w:szCs w:val="28"/>
          <w:lang w:val="en-US" w:eastAsia="zh-CN" w:bidi="ar-SA"/>
        </w:rPr>
        <w:t>乙方应在甲方</w:t>
      </w:r>
      <w:r>
        <w:rPr>
          <w:rFonts w:hint="eastAsia" w:ascii="仿宋_GB2312" w:eastAsia="仿宋_GB2312" w:cs="仿宋_GB2312"/>
          <w:bCs/>
          <w:color w:val="auto"/>
          <w:kern w:val="0"/>
          <w:sz w:val="28"/>
          <w:szCs w:val="28"/>
          <w:lang w:val="en-US" w:eastAsia="zh-CN" w:bidi="ar-SA"/>
        </w:rPr>
        <w:t>每次</w:t>
      </w:r>
      <w:r>
        <w:rPr>
          <w:rFonts w:hint="eastAsia" w:ascii="仿宋_GB2312" w:hAnsi="Times New Roman" w:eastAsia="仿宋_GB2312" w:cs="仿宋_GB2312"/>
          <w:bCs/>
          <w:color w:val="auto"/>
          <w:kern w:val="0"/>
          <w:sz w:val="28"/>
          <w:szCs w:val="28"/>
          <w:lang w:val="en-US" w:eastAsia="zh-CN" w:bidi="ar-SA"/>
        </w:rPr>
        <w:t>付</w:t>
      </w:r>
      <w:r>
        <w:rPr>
          <w:rFonts w:hint="eastAsia" w:ascii="仿宋_GB2312" w:eastAsia="仿宋_GB2312" w:cs="仿宋_GB2312"/>
          <w:bCs/>
          <w:color w:val="auto"/>
          <w:kern w:val="0"/>
          <w:sz w:val="28"/>
          <w:szCs w:val="28"/>
          <w:lang w:val="en-US" w:eastAsia="zh-CN" w:bidi="ar-SA"/>
        </w:rPr>
        <w:t>款</w:t>
      </w:r>
      <w:r>
        <w:rPr>
          <w:rFonts w:hint="eastAsia" w:ascii="仿宋_GB2312" w:hAnsi="Times New Roman" w:eastAsia="仿宋_GB2312" w:cs="仿宋_GB2312"/>
          <w:bCs/>
          <w:color w:val="auto"/>
          <w:kern w:val="0"/>
          <w:sz w:val="28"/>
          <w:szCs w:val="28"/>
          <w:lang w:val="en-US" w:eastAsia="zh-CN" w:bidi="ar-SA"/>
        </w:rPr>
        <w:t>前提供</w:t>
      </w:r>
      <w:r>
        <w:rPr>
          <w:rFonts w:hint="eastAsia" w:ascii="仿宋_GB2312" w:eastAsia="仿宋_GB2312" w:cs="仿宋_GB2312"/>
          <w:bCs/>
          <w:color w:val="auto"/>
          <w:kern w:val="0"/>
          <w:sz w:val="28"/>
          <w:szCs w:val="28"/>
          <w:lang w:val="en-US" w:eastAsia="zh-CN" w:bidi="ar-SA"/>
        </w:rPr>
        <w:t>该次设计服务费用金额</w:t>
      </w:r>
      <w:r>
        <w:rPr>
          <w:rFonts w:hint="eastAsia" w:ascii="仿宋_GB2312" w:hAnsi="Times New Roman" w:eastAsia="仿宋_GB2312" w:cs="仿宋_GB2312"/>
          <w:bCs/>
          <w:color w:val="auto"/>
          <w:kern w:val="0"/>
          <w:sz w:val="28"/>
          <w:szCs w:val="28"/>
          <w:lang w:val="en-US" w:eastAsia="zh-CN" w:bidi="ar-SA"/>
        </w:rPr>
        <w:t>增值税</w:t>
      </w:r>
      <w:r>
        <w:rPr>
          <w:rFonts w:hint="eastAsia" w:ascii="仿宋_GB2312" w:eastAsia="仿宋_GB2312" w:cs="仿宋_GB2312"/>
          <w:bCs/>
          <w:color w:val="auto"/>
          <w:kern w:val="0"/>
          <w:sz w:val="28"/>
          <w:szCs w:val="28"/>
          <w:lang w:val="en-US" w:eastAsia="zh-CN" w:bidi="ar-SA"/>
        </w:rPr>
        <w:t>普通</w:t>
      </w:r>
      <w:r>
        <w:rPr>
          <w:rFonts w:hint="eastAsia" w:ascii="仿宋_GB2312" w:hAnsi="Times New Roman" w:eastAsia="仿宋_GB2312" w:cs="仿宋_GB2312"/>
          <w:bCs/>
          <w:color w:val="auto"/>
          <w:kern w:val="0"/>
          <w:sz w:val="28"/>
          <w:szCs w:val="28"/>
          <w:lang w:val="en-US" w:eastAsia="zh-CN" w:bidi="ar-SA"/>
        </w:rPr>
        <w:t>发票，否则甲方有权顺延付款，由此产生的责任均由乙方自行承担。</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第十一条 通知与送达</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11.1 </w:t>
      </w:r>
      <w:r>
        <w:rPr>
          <w:rFonts w:hint="default" w:ascii="仿宋_GB2312" w:hAnsi="Times New Roman" w:eastAsia="仿宋_GB2312" w:cs="仿宋_GB2312"/>
          <w:bCs/>
          <w:color w:val="auto"/>
          <w:kern w:val="0"/>
          <w:sz w:val="28"/>
          <w:szCs w:val="28"/>
          <w:lang w:val="en-US" w:eastAsia="zh-CN" w:bidi="ar-SA"/>
        </w:rPr>
        <w:t>甲乙双方同意，与本合同有关的任何文书，应以书面方式送达本合同约定的联系方式。书面形式包括手机短信、微信、书面函件、电子邮件等形式。</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11.2 </w:t>
      </w:r>
      <w:r>
        <w:rPr>
          <w:rFonts w:hint="default" w:ascii="仿宋_GB2312" w:hAnsi="Times New Roman" w:eastAsia="仿宋_GB2312" w:cs="仿宋_GB2312"/>
          <w:bCs/>
          <w:color w:val="auto"/>
          <w:kern w:val="0"/>
          <w:sz w:val="28"/>
          <w:szCs w:val="28"/>
          <w:lang w:val="en-US" w:eastAsia="zh-CN" w:bidi="ar-SA"/>
        </w:rPr>
        <w:t>双方确认的文书（包括未来可能发生的诉讼或仲裁活动中法院或仲裁机构的送达法律文书）送达地址：</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11.2.1</w:t>
      </w:r>
      <w:r>
        <w:rPr>
          <w:rFonts w:hint="default" w:ascii="仿宋_GB2312" w:hAnsi="Times New Roman" w:eastAsia="仿宋_GB2312" w:cs="仿宋_GB2312"/>
          <w:bCs/>
          <w:color w:val="auto"/>
          <w:kern w:val="0"/>
          <w:sz w:val="28"/>
          <w:szCs w:val="28"/>
          <w:lang w:val="en-US" w:eastAsia="zh-CN" w:bidi="ar-SA"/>
        </w:rPr>
        <w:t>甲方的文书送达地址：</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，收件人：</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，联系电话：</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，电子邮箱：</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 xml:space="preserve">。                 </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11.2.2 </w:t>
      </w:r>
      <w:r>
        <w:rPr>
          <w:rFonts w:hint="default" w:ascii="仿宋_GB2312" w:hAnsi="Times New Roman" w:eastAsia="仿宋_GB2312" w:cs="仿宋_GB2312"/>
          <w:bCs/>
          <w:color w:val="auto"/>
          <w:kern w:val="0"/>
          <w:sz w:val="28"/>
          <w:szCs w:val="28"/>
          <w:lang w:val="en-US" w:eastAsia="zh-CN" w:bidi="ar-SA"/>
        </w:rPr>
        <w:t>乙方的文书送达地址：</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，收件人：</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，联系电话：</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，电子邮箱：</w:t>
      </w:r>
      <w:r>
        <w:rPr>
          <w:rFonts w:hint="eastAsia" w:ascii="仿宋_GB2312" w:hAnsi="Times New Roman" w:eastAsia="仿宋_GB2312" w:cs="仿宋_GB2312"/>
          <w:bCs/>
          <w:color w:val="auto"/>
          <w:kern w:val="0"/>
          <w:sz w:val="28"/>
          <w:szCs w:val="28"/>
          <w:u w:val="single"/>
          <w:lang w:val="en-US" w:eastAsia="zh-CN" w:bidi="ar-SA"/>
        </w:rPr>
        <w:t xml:space="preserve">         </w:t>
      </w:r>
      <w:r>
        <w:rPr>
          <w:rFonts w:hint="default"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11.3 </w:t>
      </w:r>
      <w:r>
        <w:rPr>
          <w:rFonts w:hint="default" w:ascii="仿宋_GB2312" w:hAnsi="Times New Roman" w:eastAsia="仿宋_GB2312" w:cs="仿宋_GB2312"/>
          <w:bCs/>
          <w:color w:val="auto"/>
          <w:kern w:val="0"/>
          <w:sz w:val="28"/>
          <w:szCs w:val="28"/>
          <w:lang w:val="en-US" w:eastAsia="zh-CN" w:bidi="ar-SA"/>
        </w:rPr>
        <w:t>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11.4 </w:t>
      </w:r>
      <w:r>
        <w:rPr>
          <w:rFonts w:hint="default" w:ascii="仿宋_GB2312" w:hAnsi="Times New Roman" w:eastAsia="仿宋_GB2312" w:cs="仿宋_GB2312"/>
          <w:bCs/>
          <w:color w:val="auto"/>
          <w:kern w:val="0"/>
          <w:sz w:val="28"/>
          <w:szCs w:val="28"/>
          <w:lang w:val="en-US" w:eastAsia="zh-CN" w:bidi="ar-SA"/>
        </w:rPr>
        <w:t>以上地址和联系方式，任何一方发生变更应在变更之日起</w:t>
      </w:r>
      <w:r>
        <w:rPr>
          <w:rFonts w:hint="eastAsia" w:ascii="仿宋_GB2312" w:hAnsi="Times New Roman" w:eastAsia="仿宋_GB2312" w:cs="仿宋_GB2312"/>
          <w:bCs/>
          <w:color w:val="auto"/>
          <w:kern w:val="0"/>
          <w:sz w:val="28"/>
          <w:szCs w:val="28"/>
          <w:lang w:val="en-US" w:eastAsia="zh-CN" w:bidi="ar-SA"/>
        </w:rPr>
        <w:t>3</w:t>
      </w:r>
      <w:r>
        <w:rPr>
          <w:rFonts w:hint="default" w:ascii="仿宋_GB2312" w:hAnsi="Times New Roman" w:eastAsia="仿宋_GB2312" w:cs="仿宋_GB2312"/>
          <w:bCs/>
          <w:color w:val="auto"/>
          <w:kern w:val="0"/>
          <w:sz w:val="28"/>
          <w:szCs w:val="28"/>
          <w:lang w:val="en-US" w:eastAsia="zh-CN" w:bidi="ar-SA"/>
        </w:rPr>
        <w:t>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第十二条 变更和解除</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12.1 如本合同约定事宜发生重大变更，经双方协商一致后另行签订补充协议。变更情形包括：</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12.1.1 </w:t>
      </w:r>
      <w:r>
        <w:rPr>
          <w:rFonts w:hint="eastAsia" w:ascii="仿宋_GB2312" w:eastAsia="仿宋_GB2312" w:cs="仿宋_GB2312"/>
          <w:bCs/>
          <w:color w:val="auto"/>
          <w:kern w:val="0"/>
          <w:sz w:val="28"/>
          <w:szCs w:val="28"/>
          <w:lang w:val="en-US" w:eastAsia="zh-CN" w:bidi="ar-SA"/>
        </w:rPr>
        <w:t>设计</w:t>
      </w:r>
      <w:r>
        <w:rPr>
          <w:rFonts w:hint="eastAsia" w:ascii="仿宋_GB2312" w:hAnsi="Times New Roman" w:eastAsia="仿宋_GB2312" w:cs="仿宋_GB2312"/>
          <w:bCs/>
          <w:color w:val="auto"/>
          <w:kern w:val="0"/>
          <w:sz w:val="28"/>
          <w:szCs w:val="28"/>
          <w:lang w:val="en-US" w:eastAsia="zh-CN" w:bidi="ar-SA"/>
        </w:rPr>
        <w:t>项目规模、条件发生重大变更，或提交资料严重错误，或所提供资料作重大修改</w:t>
      </w:r>
      <w:r>
        <w:rPr>
          <w:rFonts w:hint="eastAsia" w:ascii="仿宋_GB2312" w:eastAsia="仿宋_GB2312" w:cs="仿宋_GB2312"/>
          <w:bCs/>
          <w:color w:val="auto"/>
          <w:kern w:val="0"/>
          <w:sz w:val="28"/>
          <w:szCs w:val="28"/>
          <w:lang w:val="en-US" w:eastAsia="zh-CN" w:bidi="ar-SA"/>
        </w:rPr>
        <w:t>；</w:t>
      </w:r>
    </w:p>
    <w:p>
      <w:pPr>
        <w:pStyle w:val="2"/>
        <w:rPr>
          <w:rFonts w:hint="default"/>
          <w:color w:val="auto"/>
          <w:lang w:val="en-US" w:eastAsia="zh-CN"/>
        </w:rPr>
      </w:pPr>
      <w:r>
        <w:rPr>
          <w:rFonts w:hint="eastAsia" w:ascii="仿宋_GB2312" w:eastAsia="仿宋_GB2312" w:cs="仿宋_GB2312"/>
          <w:bCs/>
          <w:color w:val="auto"/>
          <w:kern w:val="0"/>
          <w:sz w:val="28"/>
          <w:szCs w:val="28"/>
          <w:lang w:val="en-US" w:eastAsia="zh-CN" w:bidi="ar-SA"/>
        </w:rPr>
        <w:t>12.1.2 设计方案通过验收后，设计的项目因甲方原因在</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u w:val="none"/>
          <w:lang w:val="en-US" w:eastAsia="zh-CN" w:bidi="ar-SA"/>
        </w:rPr>
        <w:t>年内仍未开展建设并签订项目建设合同。</w:t>
      </w:r>
      <w:r>
        <w:rPr>
          <w:rFonts w:hint="eastAsia" w:ascii="仿宋_GB2312" w:eastAsia="仿宋_GB2312" w:cs="仿宋_GB2312"/>
          <w:bCs/>
          <w:color w:val="auto"/>
          <w:kern w:val="0"/>
          <w:sz w:val="28"/>
          <w:szCs w:val="28"/>
          <w:lang w:val="en-US" w:eastAsia="zh-CN" w:bidi="ar-SA"/>
        </w:rPr>
        <w:t xml:space="preserve">     </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12.1.</w:t>
      </w: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 xml:space="preserve"> 甲方要求乙方提前交付</w:t>
      </w:r>
      <w:r>
        <w:rPr>
          <w:rFonts w:hint="eastAsia" w:ascii="仿宋_GB2312" w:eastAsia="仿宋_GB2312" w:cs="仿宋_GB2312"/>
          <w:bCs/>
          <w:color w:val="auto"/>
          <w:kern w:val="0"/>
          <w:sz w:val="28"/>
          <w:szCs w:val="28"/>
          <w:lang w:val="en-US" w:eastAsia="zh-CN" w:bidi="ar-SA"/>
        </w:rPr>
        <w:t>设计方案</w:t>
      </w:r>
      <w:r>
        <w:rPr>
          <w:rFonts w:hint="eastAsia"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12.2</w:t>
      </w:r>
      <w:r>
        <w:rPr>
          <w:rFonts w:hint="eastAsia" w:ascii="仿宋_GB2312" w:eastAsia="仿宋_GB2312" w:cs="仿宋_GB2312"/>
          <w:bCs/>
          <w:color w:val="auto"/>
          <w:kern w:val="0"/>
          <w:sz w:val="28"/>
          <w:szCs w:val="28"/>
          <w:lang w:val="en-US" w:eastAsia="zh-CN" w:bidi="ar-SA"/>
        </w:rPr>
        <w:t xml:space="preserve"> 乙方</w:t>
      </w:r>
      <w:r>
        <w:rPr>
          <w:rFonts w:hint="eastAsia" w:ascii="仿宋_GB2312" w:hAnsi="Times New Roman" w:eastAsia="仿宋_GB2312" w:cs="仿宋_GB2312"/>
          <w:bCs/>
          <w:color w:val="auto"/>
          <w:kern w:val="0"/>
          <w:sz w:val="28"/>
          <w:szCs w:val="28"/>
          <w:lang w:val="en-US" w:eastAsia="zh-CN" w:bidi="ar-SA"/>
        </w:rPr>
        <w:t>出现以下情形之一的，甲方有权单方面解除合同：</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highlight w:val="none"/>
          <w:lang w:val="en-US" w:eastAsia="zh-CN" w:bidi="ar-SA"/>
        </w:rPr>
      </w:pPr>
      <w:r>
        <w:rPr>
          <w:rFonts w:hint="eastAsia" w:ascii="仿宋_GB2312" w:hAnsi="Times New Roman" w:eastAsia="仿宋_GB2312" w:cs="仿宋_GB2312"/>
          <w:bCs/>
          <w:color w:val="auto"/>
          <w:kern w:val="0"/>
          <w:sz w:val="28"/>
          <w:szCs w:val="28"/>
          <w:highlight w:val="none"/>
          <w:lang w:val="en-US" w:eastAsia="zh-CN" w:bidi="ar-SA"/>
        </w:rPr>
        <w:t xml:space="preserve">12.2.1 </w:t>
      </w:r>
      <w:r>
        <w:rPr>
          <w:rFonts w:hint="eastAsia" w:ascii="仿宋_GB2312" w:eastAsia="仿宋_GB2312" w:cs="仿宋_GB2312"/>
          <w:bCs/>
          <w:color w:val="auto"/>
          <w:kern w:val="0"/>
          <w:sz w:val="28"/>
          <w:szCs w:val="28"/>
          <w:highlight w:val="none"/>
          <w:lang w:val="en-US" w:eastAsia="zh-CN" w:bidi="ar-SA"/>
        </w:rPr>
        <w:t>自</w:t>
      </w:r>
      <w:r>
        <w:rPr>
          <w:rFonts w:hint="eastAsia" w:ascii="仿宋_GB2312" w:hAnsi="Times New Roman" w:eastAsia="仿宋_GB2312" w:cs="仿宋_GB2312"/>
          <w:bCs/>
          <w:color w:val="auto"/>
          <w:kern w:val="0"/>
          <w:sz w:val="28"/>
          <w:szCs w:val="28"/>
          <w:highlight w:val="none"/>
          <w:lang w:val="en-US" w:eastAsia="zh-CN" w:bidi="ar-SA"/>
        </w:rPr>
        <w:t>乙方交付的</w:t>
      </w:r>
      <w:r>
        <w:rPr>
          <w:rFonts w:hint="eastAsia" w:ascii="仿宋_GB2312" w:eastAsia="仿宋_GB2312" w:cs="仿宋_GB2312"/>
          <w:bCs/>
          <w:color w:val="auto"/>
          <w:kern w:val="0"/>
          <w:sz w:val="28"/>
          <w:szCs w:val="28"/>
          <w:highlight w:val="none"/>
          <w:lang w:val="en-US" w:eastAsia="zh-CN" w:bidi="ar-SA"/>
        </w:rPr>
        <w:t>具体项目设计方案首次</w:t>
      </w:r>
      <w:r>
        <w:rPr>
          <w:rFonts w:hint="eastAsia" w:ascii="仿宋_GB2312" w:hAnsi="Times New Roman" w:eastAsia="仿宋_GB2312" w:cs="仿宋_GB2312"/>
          <w:bCs/>
          <w:color w:val="auto"/>
          <w:kern w:val="0"/>
          <w:sz w:val="28"/>
          <w:szCs w:val="28"/>
          <w:highlight w:val="none"/>
          <w:lang w:val="en-US" w:eastAsia="zh-CN" w:bidi="ar-SA"/>
        </w:rPr>
        <w:t>无法通过娄底市委网信办（娄底市互联网信息办公室）网络安全验收</w:t>
      </w:r>
      <w:r>
        <w:rPr>
          <w:rFonts w:hint="eastAsia" w:ascii="仿宋_GB2312" w:eastAsia="仿宋_GB2312" w:cs="仿宋_GB2312"/>
          <w:bCs/>
          <w:color w:val="auto"/>
          <w:kern w:val="0"/>
          <w:sz w:val="28"/>
          <w:szCs w:val="28"/>
          <w:highlight w:val="none"/>
          <w:lang w:val="en-US" w:eastAsia="zh-CN" w:bidi="ar-SA"/>
        </w:rPr>
        <w:t>超过</w:t>
      </w:r>
      <w:r>
        <w:rPr>
          <w:rFonts w:hint="eastAsia" w:ascii="仿宋_GB2312" w:eastAsia="仿宋_GB2312" w:cs="仿宋_GB2312"/>
          <w:bCs/>
          <w:color w:val="auto"/>
          <w:kern w:val="0"/>
          <w:sz w:val="28"/>
          <w:szCs w:val="28"/>
          <w:highlight w:val="none"/>
          <w:u w:val="single"/>
          <w:lang w:val="en-US" w:eastAsia="zh-CN" w:bidi="ar-SA"/>
        </w:rPr>
        <w:t xml:space="preserve"> 20 </w:t>
      </w:r>
      <w:r>
        <w:rPr>
          <w:rFonts w:hint="eastAsia" w:ascii="仿宋_GB2312" w:eastAsia="仿宋_GB2312" w:cs="仿宋_GB2312"/>
          <w:bCs/>
          <w:color w:val="auto"/>
          <w:kern w:val="0"/>
          <w:sz w:val="28"/>
          <w:szCs w:val="28"/>
          <w:highlight w:val="none"/>
          <w:u w:val="none"/>
          <w:lang w:val="en-US" w:eastAsia="zh-CN" w:bidi="ar-SA"/>
        </w:rPr>
        <w:t>日仍未整改、调整到位的；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12.2.2 </w:t>
      </w:r>
      <w:r>
        <w:rPr>
          <w:rFonts w:hint="eastAsia" w:ascii="仿宋_GB2312" w:hAnsi="Times New Roman" w:eastAsia="仿宋_GB2312" w:cs="仿宋_GB2312"/>
          <w:bCs/>
          <w:color w:val="auto"/>
          <w:kern w:val="0"/>
          <w:sz w:val="28"/>
          <w:szCs w:val="28"/>
          <w:highlight w:val="none"/>
          <w:lang w:val="en-US" w:eastAsia="zh-CN" w:bidi="ar-SA"/>
        </w:rPr>
        <w:t>乙方交付的</w:t>
      </w:r>
      <w:r>
        <w:rPr>
          <w:rFonts w:hint="eastAsia" w:ascii="仿宋_GB2312" w:eastAsia="仿宋_GB2312" w:cs="仿宋_GB2312"/>
          <w:bCs/>
          <w:color w:val="auto"/>
          <w:kern w:val="0"/>
          <w:sz w:val="28"/>
          <w:szCs w:val="28"/>
          <w:highlight w:val="none"/>
          <w:lang w:val="en-US" w:eastAsia="zh-CN" w:bidi="ar-SA"/>
        </w:rPr>
        <w:t>具体项目设计方案</w:t>
      </w:r>
      <w:r>
        <w:rPr>
          <w:rFonts w:hint="eastAsia" w:ascii="仿宋_GB2312" w:hAnsi="Times New Roman" w:eastAsia="仿宋_GB2312" w:cs="仿宋_GB2312"/>
          <w:bCs/>
          <w:color w:val="auto"/>
          <w:kern w:val="0"/>
          <w:sz w:val="28"/>
          <w:szCs w:val="28"/>
          <w:lang w:val="en-US" w:eastAsia="zh-CN" w:bidi="ar-SA"/>
        </w:rPr>
        <w:t>无法通过娄底市委网信办（娄底市互联网信息办公室）网络安全验收且</w:t>
      </w:r>
      <w:r>
        <w:rPr>
          <w:rFonts w:hint="eastAsia" w:ascii="仿宋_GB2312" w:eastAsia="仿宋_GB2312" w:cs="仿宋_GB2312"/>
          <w:bCs/>
          <w:color w:val="auto"/>
          <w:kern w:val="0"/>
          <w:sz w:val="28"/>
          <w:szCs w:val="28"/>
          <w:lang w:val="en-US" w:eastAsia="zh-CN" w:bidi="ar-SA"/>
        </w:rPr>
        <w:t>在合同约定时间内</w:t>
      </w:r>
      <w:r>
        <w:rPr>
          <w:rFonts w:hint="eastAsia" w:ascii="仿宋_GB2312" w:hAnsi="Times New Roman" w:eastAsia="仿宋_GB2312" w:cs="仿宋_GB2312"/>
          <w:bCs/>
          <w:color w:val="auto"/>
          <w:kern w:val="0"/>
          <w:sz w:val="28"/>
          <w:szCs w:val="28"/>
          <w:lang w:val="en-US" w:eastAsia="zh-CN" w:bidi="ar-SA"/>
        </w:rPr>
        <w:t>经整改、调整后仍无法通过的。</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12.2.3 乙方将项下服务工作全部转让给第三方的。</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12.2.4 乙方未经甲方书面许可，私自转让项下部分服务工作给第三方的。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12.2.5 乙方违反保密条款，给甲方造成损失或不良影响。</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第十三条 违约责任</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13.1</w:t>
      </w:r>
      <w:r>
        <w:rPr>
          <w:rFonts w:hint="eastAsia" w:ascii="仿宋_GB2312" w:eastAsia="仿宋_GB2312" w:cs="仿宋_GB2312"/>
          <w:bCs/>
          <w:color w:val="auto"/>
          <w:kern w:val="0"/>
          <w:sz w:val="28"/>
          <w:szCs w:val="28"/>
          <w:lang w:val="en-US" w:eastAsia="zh-CN" w:bidi="ar-SA"/>
        </w:rPr>
        <w:t xml:space="preserve"> </w:t>
      </w:r>
      <w:r>
        <w:rPr>
          <w:rFonts w:hint="eastAsia" w:ascii="仿宋_GB2312" w:hAnsi="Times New Roman" w:eastAsia="仿宋_GB2312" w:cs="仿宋_GB2312"/>
          <w:bCs/>
          <w:color w:val="auto"/>
          <w:kern w:val="0"/>
          <w:sz w:val="28"/>
          <w:szCs w:val="28"/>
          <w:lang w:val="en-US" w:eastAsia="zh-CN" w:bidi="ar-SA"/>
        </w:rPr>
        <w:t>如甲方非因12.2规定情形，无故单方面变更计划而中止或暂停本次委托，应根据乙方已经完成的工作量支付一定比例费用，具体比例由双方协商确定</w:t>
      </w:r>
      <w:r>
        <w:rPr>
          <w:rFonts w:hint="eastAsia" w:ascii="仿宋_GB2312" w:eastAsia="仿宋_GB2312" w:cs="仿宋_GB2312"/>
          <w:bCs/>
          <w:color w:val="auto"/>
          <w:kern w:val="0"/>
          <w:sz w:val="28"/>
          <w:szCs w:val="28"/>
          <w:lang w:val="en-US" w:eastAsia="zh-CN" w:bidi="ar-SA"/>
        </w:rPr>
        <w:t>并签订变更协议</w:t>
      </w:r>
      <w:r>
        <w:rPr>
          <w:rFonts w:hint="eastAsia"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13.2 乙方逾期交付项目设计方案或未在</w:t>
      </w:r>
      <w:r>
        <w:rPr>
          <w:rFonts w:hint="eastAsia" w:ascii="仿宋_GB2312" w:hAnsi="Times New Roman" w:eastAsia="仿宋_GB2312" w:cs="仿宋_GB2312"/>
          <w:bCs/>
          <w:color w:val="auto"/>
          <w:kern w:val="0"/>
          <w:sz w:val="28"/>
          <w:szCs w:val="28"/>
          <w:highlight w:val="none"/>
          <w:lang w:val="en-US" w:eastAsia="zh-CN" w:bidi="ar-SA"/>
        </w:rPr>
        <w:t>约定期限内</w:t>
      </w:r>
      <w:r>
        <w:rPr>
          <w:rFonts w:hint="eastAsia" w:ascii="仿宋_GB2312" w:eastAsia="仿宋_GB2312" w:cs="仿宋_GB2312"/>
          <w:bCs/>
          <w:color w:val="auto"/>
          <w:kern w:val="0"/>
          <w:sz w:val="28"/>
          <w:szCs w:val="28"/>
          <w:highlight w:val="none"/>
          <w:lang w:val="en-US" w:eastAsia="zh-CN" w:bidi="ar-SA"/>
        </w:rPr>
        <w:t>通过合格验收</w:t>
      </w:r>
      <w:r>
        <w:rPr>
          <w:rFonts w:hint="eastAsia" w:ascii="仿宋_GB2312" w:eastAsia="仿宋_GB2312" w:cs="仿宋_GB2312"/>
          <w:bCs/>
          <w:color w:val="auto"/>
          <w:kern w:val="0"/>
          <w:sz w:val="28"/>
          <w:szCs w:val="28"/>
          <w:lang w:val="en-US" w:eastAsia="zh-CN" w:bidi="ar-SA"/>
        </w:rPr>
        <w:t>，每逾期一日，须向甲方支付违约金</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lang w:val="en-US" w:eastAsia="zh-CN" w:bidi="ar-SA"/>
        </w:rPr>
        <w:t>元。</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w:t>
      </w:r>
      <w:r>
        <w:rPr>
          <w:rFonts w:hint="eastAsia" w:ascii="仿宋_GB2312" w:eastAsia="仿宋_GB2312" w:cs="仿宋_GB2312"/>
          <w:bCs/>
          <w:color w:val="auto"/>
          <w:kern w:val="0"/>
          <w:sz w:val="28"/>
          <w:szCs w:val="28"/>
          <w:lang w:val="en-US" w:eastAsia="zh-CN" w:bidi="ar-SA"/>
        </w:rPr>
        <w:t xml:space="preserve">3 </w:t>
      </w:r>
      <w:r>
        <w:rPr>
          <w:rFonts w:hint="eastAsia" w:ascii="仿宋_GB2312" w:hAnsi="Times New Roman" w:eastAsia="仿宋_GB2312" w:cs="仿宋_GB2312"/>
          <w:bCs/>
          <w:color w:val="auto"/>
          <w:kern w:val="0"/>
          <w:sz w:val="28"/>
          <w:szCs w:val="28"/>
          <w:lang w:val="en-US" w:eastAsia="zh-CN" w:bidi="ar-SA"/>
        </w:rPr>
        <w:t>如乙方单方面解除合同，或甲方依据本合同12.2解除合同，乙方除退还甲方所有已支付的款项、赔偿甲方由此造成直接经济损失外，还须向甲方支付违约金</w:t>
      </w:r>
      <w:r>
        <w:rPr>
          <w:rFonts w:hint="eastAsia" w:ascii="仿宋_GB2312" w:eastAsia="仿宋_GB2312" w:cs="仿宋_GB2312"/>
          <w:bCs/>
          <w:color w:val="auto"/>
          <w:kern w:val="0"/>
          <w:sz w:val="28"/>
          <w:szCs w:val="28"/>
          <w:u w:val="single"/>
          <w:lang w:val="en-US" w:eastAsia="zh-CN" w:bidi="ar-SA"/>
        </w:rPr>
        <w:t xml:space="preserve">       </w:t>
      </w:r>
      <w:r>
        <w:rPr>
          <w:rFonts w:hint="eastAsia" w:ascii="仿宋_GB2312" w:eastAsia="仿宋_GB2312" w:cs="仿宋_GB2312"/>
          <w:bCs/>
          <w:color w:val="auto"/>
          <w:kern w:val="0"/>
          <w:sz w:val="28"/>
          <w:szCs w:val="28"/>
          <w:lang w:val="en-US" w:eastAsia="zh-CN" w:bidi="ar-SA"/>
        </w:rPr>
        <w:t>元</w:t>
      </w:r>
      <w:r>
        <w:rPr>
          <w:rFonts w:hint="eastAsia"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w:t>
      </w: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 xml:space="preserve"> 依照本合同约定乙方应当承担的违约金，甲方有权从应付款项中直接扣除，不足部分，乙方应当在接到甲方通知之日起3日内补足。</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w:t>
      </w: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 xml:space="preserve"> 发生下列情况之一，致使本合同在履行期限内不能履行或部分不能履行的，当事方应在知悉事件发生后24小时内及时向对方通报，经双方同意后约定延期履行、部分履行或者不履行的，无需承担违约责任：</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w:t>
      </w: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.1 国家政策调整变化；</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w:t>
      </w: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.2 发生不可抗力。</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 xml:space="preserve">第十四条 </w:t>
      </w:r>
      <w:r>
        <w:rPr>
          <w:rFonts w:hint="eastAsia" w:ascii="仿宋_GB2312" w:eastAsia="仿宋_GB2312" w:cs="仿宋_GB2312"/>
          <w:b/>
          <w:bCs w:val="0"/>
          <w:color w:val="auto"/>
          <w:kern w:val="0"/>
          <w:sz w:val="28"/>
          <w:szCs w:val="28"/>
          <w:lang w:val="en-US" w:eastAsia="zh-CN" w:bidi="ar-SA"/>
        </w:rPr>
        <w:t>争议</w:t>
      </w:r>
      <w:r>
        <w:rPr>
          <w:rFonts w:hint="eastAsia" w:ascii="仿宋_GB2312" w:hAnsi="Times New Roman" w:eastAsia="仿宋_GB2312" w:cs="仿宋_GB2312"/>
          <w:b/>
          <w:bCs w:val="0"/>
          <w:color w:val="auto"/>
          <w:kern w:val="0"/>
          <w:sz w:val="28"/>
          <w:szCs w:val="28"/>
          <w:lang w:val="en-US" w:eastAsia="zh-CN" w:bidi="ar-SA"/>
        </w:rPr>
        <w:t>解决方式</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在合同履行过程中发生争议，双方应先友好协商解决，协商解决不成的，</w:t>
      </w:r>
      <w:r>
        <w:rPr>
          <w:rFonts w:hint="eastAsia" w:ascii="仿宋_GB2312" w:eastAsia="仿宋_GB2312" w:cs="仿宋_GB2312"/>
          <w:bCs/>
          <w:color w:val="auto"/>
          <w:kern w:val="0"/>
          <w:sz w:val="28"/>
          <w:szCs w:val="28"/>
          <w:lang w:val="en-US" w:eastAsia="zh-CN" w:bidi="ar-SA"/>
        </w:rPr>
        <w:t>任何一方可</w:t>
      </w:r>
      <w:r>
        <w:rPr>
          <w:rFonts w:hint="eastAsia" w:ascii="仿宋_GB2312" w:hAnsi="Times New Roman" w:eastAsia="仿宋_GB2312" w:cs="仿宋_GB2312"/>
          <w:bCs/>
          <w:color w:val="auto"/>
          <w:kern w:val="0"/>
          <w:sz w:val="28"/>
          <w:szCs w:val="28"/>
          <w:lang w:val="en-US" w:eastAsia="zh-CN" w:bidi="ar-SA"/>
        </w:rPr>
        <w:t>向娄星区人民法院提起诉讼解决。</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第十五条 组成合同的文件</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合同书与下列文件一起构成合同文件，如下述文件之间有任何抵触、矛盾或歧义，应按以下顺序解释：在采购或合同履行过程中乙方作出的承诺以及双方协商达成的变更或补充协议；本合同及附件；成交公告；采购需求及响应；其他与本合同有关的资料。</w:t>
      </w:r>
    </w:p>
    <w:p>
      <w:pPr>
        <w:keepNext w:val="0"/>
        <w:keepLines w:val="0"/>
        <w:pageBreakBefore w:val="0"/>
        <w:kinsoku/>
        <w:wordWrap/>
        <w:overflowPunct/>
        <w:topLinePunct w:val="0"/>
        <w:autoSpaceDE/>
        <w:autoSpaceDN/>
        <w:bidi w:val="0"/>
        <w:spacing w:line="480" w:lineRule="exact"/>
        <w:ind w:firstLine="562" w:firstLineChars="200"/>
        <w:rPr>
          <w:rFonts w:hint="eastAsia" w:ascii="仿宋_GB2312" w:hAnsi="Times New Roman" w:eastAsia="仿宋_GB2312" w:cs="仿宋_GB2312"/>
          <w:b/>
          <w:bCs w:val="0"/>
          <w:color w:val="auto"/>
          <w:kern w:val="0"/>
          <w:sz w:val="28"/>
          <w:szCs w:val="28"/>
          <w:lang w:val="en-US" w:eastAsia="zh-CN" w:bidi="ar-SA"/>
        </w:rPr>
      </w:pPr>
      <w:r>
        <w:rPr>
          <w:rFonts w:hint="eastAsia" w:ascii="仿宋_GB2312" w:hAnsi="Times New Roman" w:eastAsia="仿宋_GB2312" w:cs="仿宋_GB2312"/>
          <w:b/>
          <w:bCs w:val="0"/>
          <w:color w:val="auto"/>
          <w:kern w:val="0"/>
          <w:sz w:val="28"/>
          <w:szCs w:val="28"/>
          <w:lang w:val="en-US" w:eastAsia="zh-CN" w:bidi="ar-SA"/>
        </w:rPr>
        <w:t>第十</w:t>
      </w:r>
      <w:r>
        <w:rPr>
          <w:rFonts w:hint="eastAsia" w:ascii="仿宋_GB2312" w:eastAsia="仿宋_GB2312" w:cs="仿宋_GB2312"/>
          <w:b/>
          <w:bCs w:val="0"/>
          <w:color w:val="auto"/>
          <w:kern w:val="0"/>
          <w:sz w:val="28"/>
          <w:szCs w:val="28"/>
          <w:lang w:val="en-US" w:eastAsia="zh-CN" w:bidi="ar-SA"/>
        </w:rPr>
        <w:t>六</w:t>
      </w:r>
      <w:r>
        <w:rPr>
          <w:rFonts w:hint="eastAsia" w:ascii="仿宋_GB2312" w:hAnsi="Times New Roman" w:eastAsia="仿宋_GB2312" w:cs="仿宋_GB2312"/>
          <w:b/>
          <w:bCs w:val="0"/>
          <w:color w:val="auto"/>
          <w:kern w:val="0"/>
          <w:sz w:val="28"/>
          <w:szCs w:val="28"/>
          <w:lang w:val="en-US" w:eastAsia="zh-CN" w:bidi="ar-SA"/>
        </w:rPr>
        <w:t xml:space="preserve">条 </w:t>
      </w:r>
      <w:r>
        <w:rPr>
          <w:rFonts w:hint="eastAsia" w:ascii="仿宋_GB2312" w:eastAsia="仿宋_GB2312" w:cs="仿宋_GB2312"/>
          <w:b/>
          <w:bCs w:val="0"/>
          <w:color w:val="auto"/>
          <w:kern w:val="0"/>
          <w:sz w:val="28"/>
          <w:szCs w:val="28"/>
          <w:lang w:val="en-US" w:eastAsia="zh-CN" w:bidi="ar-SA"/>
        </w:rPr>
        <w:t>附则</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本合同一式陆份，甲方执肆份、乙方执贰份</w:t>
      </w:r>
      <w:r>
        <w:rPr>
          <w:rFonts w:hint="eastAsia" w:ascii="仿宋_GB2312" w:eastAsia="仿宋_GB2312" w:cs="仿宋_GB2312"/>
          <w:bCs/>
          <w:color w:val="auto"/>
          <w:kern w:val="0"/>
          <w:sz w:val="28"/>
          <w:szCs w:val="28"/>
          <w:lang w:val="en-US" w:eastAsia="zh-CN" w:bidi="ar-SA"/>
        </w:rPr>
        <w:t>，自</w:t>
      </w:r>
      <w:r>
        <w:rPr>
          <w:rFonts w:hint="eastAsia" w:ascii="仿宋_GB2312" w:hAnsi="Times New Roman" w:eastAsia="仿宋_GB2312" w:cs="仿宋_GB2312"/>
          <w:bCs/>
          <w:color w:val="auto"/>
          <w:kern w:val="0"/>
          <w:sz w:val="28"/>
          <w:szCs w:val="28"/>
          <w:lang w:val="en-US" w:eastAsia="zh-CN" w:bidi="ar-SA"/>
        </w:rPr>
        <w:t>双方签字并盖章之日起生效。</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甲  方（盖章）</w:t>
      </w:r>
      <w:r>
        <w:rPr>
          <w:rFonts w:hint="eastAsia" w:ascii="仿宋_GB2312" w:eastAsia="仿宋_GB2312" w:cs="仿宋_GB2312"/>
          <w:bCs/>
          <w:color w:val="auto"/>
          <w:kern w:val="0"/>
          <w:sz w:val="28"/>
          <w:szCs w:val="28"/>
          <w:lang w:val="en-US" w:eastAsia="zh-CN" w:bidi="ar-SA"/>
        </w:rPr>
        <w:t>：娄底市中心医院</w:t>
      </w:r>
      <w:r>
        <w:rPr>
          <w:rFonts w:hint="eastAsia" w:ascii="仿宋_GB2312" w:hAnsi="Times New Roman" w:eastAsia="仿宋_GB2312" w:cs="仿宋_GB2312"/>
          <w:bCs/>
          <w:color w:val="auto"/>
          <w:kern w:val="0"/>
          <w:sz w:val="28"/>
          <w:szCs w:val="28"/>
          <w:lang w:val="en-US" w:eastAsia="zh-CN" w:bidi="ar-SA"/>
        </w:rPr>
        <w:t xml:space="preserve">     乙  方（盖章）</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 xml:space="preserve">                                                 </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法定代表人（签字）：              法定代表人（签字）：</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或委托代理人（签字）：            或委托代理人（签字）：      </w:t>
      </w: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p>
    <w:p>
      <w:pPr>
        <w:keepNext w:val="0"/>
        <w:keepLines w:val="0"/>
        <w:pageBreakBefore w:val="0"/>
        <w:kinsoku/>
        <w:wordWrap/>
        <w:overflowPunct/>
        <w:topLinePunct w:val="0"/>
        <w:autoSpaceDE/>
        <w:autoSpaceDN/>
        <w:bidi w:val="0"/>
        <w:spacing w:line="480" w:lineRule="exact"/>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合同订立地点：娄底市娄星区    合同订立时间：  年  月  日  </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b/>
          <w:bCs/>
          <w:color w:val="auto"/>
          <w:sz w:val="44"/>
          <w:szCs w:val="44"/>
          <w:lang w:val="en-US" w:eastAsia="zh-CN"/>
        </w:rPr>
      </w:pP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b/>
          <w:bCs/>
          <w:color w:val="auto"/>
          <w:sz w:val="44"/>
          <w:szCs w:val="44"/>
          <w:lang w:val="en-US" w:eastAsia="zh-CN"/>
        </w:rPr>
      </w:pPr>
    </w:p>
    <w:p>
      <w:pPr>
        <w:keepNext w:val="0"/>
        <w:keepLines w:val="0"/>
        <w:pageBreakBefore w:val="0"/>
        <w:widowControl w:val="0"/>
        <w:kinsoku/>
        <w:wordWrap/>
        <w:overflowPunct/>
        <w:topLinePunct w:val="0"/>
        <w:autoSpaceDE/>
        <w:autoSpaceDN/>
        <w:bidi w:val="0"/>
        <w:spacing w:line="480" w:lineRule="exact"/>
        <w:rPr>
          <w:rFonts w:hint="eastAsia" w:ascii="黑体" w:hAnsi="黑体" w:eastAsia="黑体" w:cs="黑体"/>
          <w:b/>
          <w:bCs/>
          <w:color w:val="auto"/>
          <w:sz w:val="32"/>
          <w:szCs w:val="32"/>
          <w:lang w:val="en-US" w:eastAsia="zh-CN"/>
        </w:rPr>
      </w:pPr>
    </w:p>
    <w:p>
      <w:pPr>
        <w:keepNext w:val="0"/>
        <w:keepLines w:val="0"/>
        <w:pageBreakBefore w:val="0"/>
        <w:widowControl w:val="0"/>
        <w:kinsoku/>
        <w:wordWrap/>
        <w:overflowPunct/>
        <w:topLinePunct w:val="0"/>
        <w:autoSpaceDE/>
        <w:autoSpaceDN/>
        <w:bidi w:val="0"/>
        <w:spacing w:line="480" w:lineRule="exact"/>
        <w:rPr>
          <w:rFonts w:hint="eastAsia" w:ascii="黑体" w:hAnsi="黑体" w:eastAsia="黑体" w:cs="黑体"/>
          <w:b/>
          <w:bCs/>
          <w:color w:val="auto"/>
          <w:sz w:val="32"/>
          <w:szCs w:val="32"/>
          <w:lang w:val="en-US" w:eastAsia="zh-CN"/>
        </w:rPr>
      </w:pP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olor w:val="auto"/>
          <w:sz w:val="24"/>
          <w:lang w:val="en-US" w:eastAsia="zh-CN"/>
        </w:rPr>
      </w:pPr>
      <w:r>
        <w:rPr>
          <w:rFonts w:hint="eastAsia" w:ascii="黑体" w:hAnsi="黑体" w:eastAsia="黑体" w:cs="黑体"/>
          <w:b/>
          <w:bCs/>
          <w:color w:val="auto"/>
          <w:sz w:val="32"/>
          <w:szCs w:val="32"/>
          <w:lang w:val="en-US" w:eastAsia="zh-CN"/>
        </w:rPr>
        <w:t>附件</w:t>
      </w:r>
      <w:r>
        <w:rPr>
          <w:rFonts w:hint="eastAsia" w:ascii="仿宋" w:hAnsi="仿宋" w:eastAsia="仿宋"/>
          <w:color w:val="auto"/>
          <w:sz w:val="24"/>
          <w:lang w:val="en-US" w:eastAsia="zh-CN"/>
        </w:rPr>
        <w:t xml:space="preserve"> </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第一章项目概述</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1.项目名称</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2.项目建设单位及负责人、项目责任人</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3.编制单位</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4.编制依据</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5.建设目标、规模、内容、建设期</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6.总投资及资金来源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7.效益及风险</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8.主要结论与建议</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第二章项目建设单位概况</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1.项目建设单位与职能</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2.项目实施机构与职责</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第三章需求分析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1.业务目标需求分析与结论</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2.安全需求分析</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包括网络安全总体需求分析、密码应用、数据安全需求分析等</w:t>
      </w:r>
      <w:r>
        <w:rPr>
          <w:rFonts w:hint="eastAsia" w:ascii="仿宋_GB2312" w:hAnsi="Times New Roman" w:eastAsia="仿宋_GB2312" w:cs="仿宋_GB2312"/>
          <w:bCs/>
          <w:color w:val="auto"/>
          <w:kern w:val="0"/>
          <w:sz w:val="28"/>
          <w:szCs w:val="28"/>
          <w:lang w:val="en-US" w:eastAsia="zh-CN" w:bidi="ar-SA"/>
        </w:rPr>
        <w:t>）</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3.系统功能指标</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4.信息量指标</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5.系统性能指标</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第四章总体设计方案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1.总体设计原则</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2.总体目标与分期目标</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3.总体建设任务与分期建设内容</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4.系统总体结构和逻辑结构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5.网络安全总体设计</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第五章本期项目设计方案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1.建设目标、规模与内容</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2.标准规范建设内容</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3.信息资源规划和数据库设计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4.应用支撑系统设计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5.应用系统设计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6.数据处理和存储系统设计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7.终端系统及接口设计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8.安全体系设计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9.密码应用设计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10.数据安全保护设计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11.信息资源共享目录与系统设计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12.信息化创新设计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13.备份系统设计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14.运行维护系统设计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15.其他系统设计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16.系统配置及软硬件选型原则</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17.系统软硬件配置清单</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18.系统软硬件物理部署方案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19.机房及配套工程设计</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20.环保、消防、职业安全卫生和节能设计</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第六章项目建设与运行管理</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1.领导和管理机构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2.项目实施机构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3.运行维护机构</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4.核准的项目招标方案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5.项目进度、质量、资金管理方案</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6.相关管理制度</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第七章人员配置与培训</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1.人员配置计划</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2.人员培训方案</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第八章 项目实施进度</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第九章 初步设计概算</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1.初步设计方案和投资概算编制说明</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2.初步设计投资概算书</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3.资金筹措及投资计划</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4.运行维护费筹措及资金来源</w:t>
      </w:r>
    </w:p>
    <w:p>
      <w:pPr>
        <w:keepNext w:val="0"/>
        <w:keepLines w:val="0"/>
        <w:pageBreakBefore w:val="0"/>
        <w:kinsoku/>
        <w:wordWrap/>
        <w:overflowPunct/>
        <w:topLinePunct w:val="0"/>
        <w:autoSpaceDE/>
        <w:autoSpaceDN/>
        <w:bidi w:val="0"/>
        <w:spacing w:line="480" w:lineRule="exact"/>
        <w:ind w:firstLine="562" w:firstLineChars="200"/>
        <w:rPr>
          <w:rFonts w:hint="default" w:ascii="仿宋_GB2312" w:hAnsi="Times New Roman" w:eastAsia="仿宋_GB2312" w:cs="仿宋_GB2312"/>
          <w:b/>
          <w:bCs w:val="0"/>
          <w:color w:val="auto"/>
          <w:kern w:val="0"/>
          <w:sz w:val="28"/>
          <w:szCs w:val="28"/>
          <w:lang w:val="en-US" w:eastAsia="zh-CN" w:bidi="ar-SA"/>
        </w:rPr>
      </w:pPr>
      <w:r>
        <w:rPr>
          <w:rFonts w:hint="default" w:ascii="仿宋_GB2312" w:hAnsi="Times New Roman" w:eastAsia="仿宋_GB2312" w:cs="仿宋_GB2312"/>
          <w:b/>
          <w:bCs w:val="0"/>
          <w:color w:val="auto"/>
          <w:kern w:val="0"/>
          <w:sz w:val="28"/>
          <w:szCs w:val="28"/>
          <w:lang w:val="en-US" w:eastAsia="zh-CN" w:bidi="ar-SA"/>
        </w:rPr>
        <w:t>第</w:t>
      </w:r>
      <w:r>
        <w:rPr>
          <w:rFonts w:hint="eastAsia" w:ascii="仿宋_GB2312" w:hAnsi="Times New Roman" w:eastAsia="仿宋_GB2312" w:cs="仿宋_GB2312"/>
          <w:b/>
          <w:bCs w:val="0"/>
          <w:color w:val="auto"/>
          <w:kern w:val="0"/>
          <w:sz w:val="28"/>
          <w:szCs w:val="28"/>
          <w:lang w:val="en-US" w:eastAsia="zh-CN" w:bidi="ar-SA"/>
        </w:rPr>
        <w:t>十</w:t>
      </w:r>
      <w:r>
        <w:rPr>
          <w:rFonts w:hint="default" w:ascii="仿宋_GB2312" w:hAnsi="Times New Roman" w:eastAsia="仿宋_GB2312" w:cs="仿宋_GB2312"/>
          <w:b/>
          <w:bCs w:val="0"/>
          <w:color w:val="auto"/>
          <w:kern w:val="0"/>
          <w:sz w:val="28"/>
          <w:szCs w:val="28"/>
          <w:lang w:val="en-US" w:eastAsia="zh-CN" w:bidi="ar-SA"/>
        </w:rPr>
        <w:t>章风险及效益分析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1.风险分析及对策</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2.效益分析</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附件</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1.项目软硬件配置清单</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2.应用系统定制开发工作量核算表</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3.初步设计和投资概算编制依据和有关的政策、技术、</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经济资料</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4.网络拓扑图</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5.系统软硬件物理布置图</w:t>
      </w:r>
    </w:p>
    <w:p>
      <w:pPr>
        <w:pStyle w:val="17"/>
        <w:keepNext w:val="0"/>
        <w:keepLines w:val="0"/>
        <w:pageBreakBefore w:val="0"/>
        <w:numPr>
          <w:ilvl w:val="0"/>
          <w:numId w:val="0"/>
        </w:numPr>
        <w:kinsoku/>
        <w:wordWrap/>
        <w:overflowPunct/>
        <w:topLinePunct w:val="0"/>
        <w:autoSpaceDE/>
        <w:autoSpaceDN/>
        <w:bidi w:val="0"/>
        <w:spacing w:line="480" w:lineRule="exact"/>
        <w:ind w:leftChars="0"/>
        <w:jc w:val="both"/>
        <w:rPr>
          <w:rFonts w:hint="eastAsia" w:ascii="Times New Roman" w:hAnsi="Times New Roman" w:eastAsia="宋体" w:cs="Times New Roman"/>
          <w:b/>
          <w:bCs/>
          <w:color w:val="auto"/>
          <w:kern w:val="2"/>
          <w:sz w:val="28"/>
          <w:szCs w:val="28"/>
          <w:lang w:val="en-US" w:eastAsia="zh-CN" w:bidi="ar-SA"/>
        </w:rPr>
      </w:pPr>
    </w:p>
    <w:p>
      <w:pPr>
        <w:pStyle w:val="2"/>
        <w:keepNext w:val="0"/>
        <w:keepLines w:val="0"/>
        <w:pageBreakBefore w:val="0"/>
        <w:kinsoku/>
        <w:wordWrap/>
        <w:overflowPunct/>
        <w:topLinePunct w:val="0"/>
        <w:autoSpaceDE/>
        <w:autoSpaceDN/>
        <w:bidi w:val="0"/>
        <w:spacing w:line="480" w:lineRule="exact"/>
        <w:rPr>
          <w:rFonts w:hint="eastAsia"/>
          <w:b/>
          <w:bCs/>
          <w:color w:val="auto"/>
        </w:rPr>
      </w:pPr>
    </w:p>
    <w:p>
      <w:pPr>
        <w:pStyle w:val="2"/>
        <w:keepNext w:val="0"/>
        <w:keepLines w:val="0"/>
        <w:pageBreakBefore w:val="0"/>
        <w:kinsoku/>
        <w:wordWrap/>
        <w:overflowPunct/>
        <w:topLinePunct w:val="0"/>
        <w:autoSpaceDE/>
        <w:autoSpaceDN/>
        <w:bidi w:val="0"/>
        <w:spacing w:line="480" w:lineRule="exact"/>
        <w:rPr>
          <w:color w:val="auto"/>
        </w:rPr>
      </w:pPr>
    </w:p>
    <w:p>
      <w:pPr>
        <w:rPr>
          <w:rFonts w:hint="eastAsia" w:eastAsia="宋体"/>
          <w:color w:val="auto"/>
          <w:lang w:val="en-US" w:eastAsia="zh-CN"/>
        </w:rPr>
      </w:pPr>
    </w:p>
    <w:p>
      <w:pPr>
        <w:rPr>
          <w:color w:val="auto"/>
        </w:rPr>
      </w:pPr>
    </w:p>
    <w:p>
      <w:pPr>
        <w:rPr>
          <w:color w:val="auto"/>
        </w:rPr>
      </w:pPr>
    </w:p>
    <w:p>
      <w:pPr>
        <w:rPr>
          <w:color w:val="auto"/>
        </w:rPr>
      </w:pPr>
    </w:p>
    <w:p>
      <w:pPr>
        <w:rPr>
          <w:color w:val="auto"/>
        </w:rPr>
      </w:pPr>
    </w:p>
    <w:p>
      <w:pPr>
        <w:rPr>
          <w:color w:val="auto"/>
        </w:rPr>
      </w:pP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47965A8F"/>
    <w:rsid w:val="1E376B1E"/>
    <w:rsid w:val="221144A4"/>
    <w:rsid w:val="47965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8"/>
    <w:next w:val="6"/>
    <w:qFormat/>
    <w:uiPriority w:val="0"/>
    <w:pPr>
      <w:overflowPunct w:val="0"/>
      <w:adjustRightInd w:val="0"/>
      <w:spacing w:line="500" w:lineRule="exact"/>
      <w:ind w:firstLine="420" w:firstLineChars="200"/>
      <w:textAlignment w:val="baseline"/>
    </w:pPr>
    <w:rPr>
      <w:rFonts w:eastAsia="仿宋_GB2312"/>
      <w:kern w:val="28"/>
      <w:sz w:val="2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大标题"/>
    <w:basedOn w:val="1"/>
    <w:next w:val="12"/>
    <w:qFormat/>
    <w:uiPriority w:val="0"/>
    <w:pPr>
      <w:jc w:val="center"/>
    </w:pPr>
    <w:rPr>
      <w:rFonts w:ascii="Arial" w:hAnsi="Arial" w:eastAsia="宋体"/>
      <w:b/>
      <w:sz w:val="28"/>
      <w:szCs w:val="24"/>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 w:type="paragraph" w:customStyle="1" w:styleId="19">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2023-12-20T02:21:00Z</dcterms:created>
  <dc:creator>是小豹子</dc:creator>
  <cp:lastModifiedBy>是小豹子</cp:lastModifiedBy>
  <dcterms:modified xsi:type="dcterms:W3CDTF">2024-01-17T06:37:18Z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E4F43BEC1B854FBA88E8A89E3B8E1B8C_11</vt:lpwstr>
  </property>
</Properties>
</file>