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微软雅黑"/>
          <w:b/>
          <w:bCs/>
          <w:sz w:val="48"/>
          <w:szCs w:val="56"/>
          <w:lang w:val="en-US"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36"/>
          <w:szCs w:val="36"/>
          <w:shd w:val="clear" w:fill="FFFFFF"/>
        </w:rPr>
        <w:t>非接触式体温计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36"/>
          <w:szCs w:val="36"/>
          <w:shd w:val="clear" w:fill="FFFFFF"/>
          <w:lang w:val="en-US" w:eastAsia="zh-CN"/>
        </w:rPr>
        <w:t>-额温枪招标参数</w:t>
      </w:r>
    </w:p>
    <w:p>
      <w:pPr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一、技术参数</w:t>
      </w:r>
    </w:p>
    <w:p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适用范围:通过测量额头的热辐射来显示被测对象的体温</w:t>
      </w:r>
      <w:r>
        <w:rPr>
          <w:rFonts w:hint="eastAsia"/>
          <w:sz w:val="24"/>
          <w:szCs w:val="32"/>
          <w:lang w:eastAsia="zh-CN"/>
        </w:rPr>
        <w:t>。</w:t>
      </w:r>
      <w:r>
        <w:rPr>
          <w:rFonts w:hint="eastAsia"/>
          <w:sz w:val="24"/>
          <w:szCs w:val="32"/>
          <w:lang w:val="en-US" w:eastAsia="zh-CN"/>
        </w:rPr>
        <w:t>三色背光，不同温度范围，显示不同颜色。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2、≤</w:t>
      </w:r>
      <w:r>
        <w:rPr>
          <w:rFonts w:hint="eastAsia"/>
          <w:sz w:val="24"/>
          <w:szCs w:val="32"/>
        </w:rPr>
        <w:t>DC3V，两节AAA电池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3、</w:t>
      </w:r>
      <w:r>
        <w:rPr>
          <w:rFonts w:hint="eastAsia"/>
          <w:sz w:val="24"/>
          <w:szCs w:val="32"/>
        </w:rPr>
        <w:t>测量范围:32.0℃~43.0℃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4、</w:t>
      </w:r>
      <w:r>
        <w:rPr>
          <w:rFonts w:hint="eastAsia"/>
          <w:sz w:val="24"/>
          <w:szCs w:val="32"/>
        </w:rPr>
        <w:t>最大允许误差:32.0℃~34.9℃范围内±0.3℃</w:t>
      </w:r>
    </w:p>
    <w:p>
      <w:pPr>
        <w:ind w:firstLine="1920" w:firstLineChars="8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35.0℃-42.0℃范围内+0.2℃</w:t>
      </w:r>
    </w:p>
    <w:p>
      <w:pPr>
        <w:ind w:firstLine="1920" w:firstLineChars="8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42.1℃-43.0℃范围内±0.3℃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5、</w:t>
      </w:r>
      <w:r>
        <w:rPr>
          <w:rFonts w:hint="eastAsia"/>
          <w:sz w:val="24"/>
          <w:szCs w:val="32"/>
        </w:rPr>
        <w:t>分辨力:0.1℃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6、</w:t>
      </w:r>
      <w:r>
        <w:rPr>
          <w:rFonts w:hint="eastAsia"/>
          <w:sz w:val="24"/>
          <w:szCs w:val="32"/>
        </w:rPr>
        <w:t>测量时间:小于2秒</w:t>
      </w:r>
      <w:bookmarkStart w:id="0" w:name="_GoBack"/>
      <w:bookmarkEnd w:id="0"/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7、</w:t>
      </w:r>
      <w:r>
        <w:rPr>
          <w:rFonts w:hint="eastAsia"/>
          <w:sz w:val="24"/>
          <w:szCs w:val="32"/>
        </w:rPr>
        <w:t>自动关机:30秒内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8、</w:t>
      </w:r>
      <w:r>
        <w:rPr>
          <w:rFonts w:hint="eastAsia"/>
          <w:sz w:val="24"/>
          <w:szCs w:val="32"/>
        </w:rPr>
        <w:t>多组记忆:50组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9、</w:t>
      </w:r>
      <w:r>
        <w:rPr>
          <w:rFonts w:hint="eastAsia"/>
          <w:sz w:val="24"/>
          <w:szCs w:val="32"/>
        </w:rPr>
        <w:t>操作环境:温度10℃-40℃，湿度≤85%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10、</w:t>
      </w:r>
      <w:r>
        <w:rPr>
          <w:rFonts w:hint="eastAsia"/>
          <w:sz w:val="24"/>
          <w:szCs w:val="32"/>
        </w:rPr>
        <w:t>运输存储:温度-20℃-55℃，湿度≤93%</w:t>
      </w:r>
    </w:p>
    <w:p>
      <w:pP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/>
          <w:sz w:val="24"/>
          <w:szCs w:val="32"/>
          <w:lang w:val="en-US" w:eastAsia="zh-CN"/>
        </w:rPr>
        <w:t>11、</w:t>
      </w:r>
      <w:r>
        <w:rPr>
          <w:rFonts w:hint="eastAsia"/>
          <w:sz w:val="24"/>
          <w:szCs w:val="32"/>
        </w:rPr>
        <w:t>大气压力:70kPa~106kPa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二、商务参数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  <w:sz w:val="24"/>
          <w:szCs w:val="32"/>
        </w:rPr>
        <w:t>★1、运输、装卸、培训、安装调试：由中标人负责承担，最终通过使用科室、设备科及相关部门确认验收交付使用。</w:t>
      </w:r>
      <w:r>
        <w:rPr>
          <w:rFonts w:hint="eastAsia"/>
          <w:sz w:val="24"/>
          <w:szCs w:val="32"/>
        </w:rPr>
        <w:cr/>
      </w:r>
      <w:r>
        <w:rPr>
          <w:rFonts w:hint="eastAsia"/>
          <w:sz w:val="24"/>
          <w:szCs w:val="32"/>
        </w:rPr>
        <w:t>★2、交货时间：按</w:t>
      </w:r>
      <w:r>
        <w:rPr>
          <w:rFonts w:hint="eastAsia"/>
          <w:sz w:val="24"/>
          <w:szCs w:val="32"/>
          <w:lang w:val="en-US" w:eastAsia="zh-CN"/>
        </w:rPr>
        <w:t>合同约定的日期交货。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★</w:t>
      </w: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、交货地点：娄底市中心医院</w:t>
      </w:r>
      <w:r>
        <w:rPr>
          <w:rFonts w:hint="eastAsia"/>
          <w:sz w:val="24"/>
          <w:szCs w:val="32"/>
          <w:lang w:val="en-US" w:eastAsia="zh-CN"/>
        </w:rPr>
        <w:t>指定地点</w:t>
      </w:r>
      <w:r>
        <w:rPr>
          <w:rFonts w:hint="eastAsia"/>
          <w:sz w:val="24"/>
          <w:szCs w:val="32"/>
        </w:rPr>
        <w:t>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★</w:t>
      </w:r>
      <w:r>
        <w:rPr>
          <w:rFonts w:hint="eastAsia"/>
          <w:sz w:val="24"/>
          <w:szCs w:val="32"/>
          <w:lang w:val="en-US" w:eastAsia="zh-CN"/>
        </w:rPr>
        <w:t>4</w:t>
      </w:r>
      <w:r>
        <w:rPr>
          <w:rFonts w:hint="eastAsia"/>
          <w:sz w:val="24"/>
          <w:szCs w:val="32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sz w:val="24"/>
          <w:szCs w:val="32"/>
          <w:lang w:val="en-US" w:eastAsia="zh-CN"/>
        </w:rPr>
        <w:t>满1年</w:t>
      </w:r>
      <w:r>
        <w:rPr>
          <w:rFonts w:hint="eastAsia"/>
          <w:sz w:val="24"/>
          <w:szCs w:val="32"/>
        </w:rPr>
        <w:t>后支付10%余款给乙方。</w:t>
      </w:r>
      <w:r>
        <w:rPr>
          <w:rFonts w:hint="eastAsia"/>
          <w:sz w:val="24"/>
          <w:szCs w:val="32"/>
        </w:rPr>
        <w:cr/>
      </w:r>
      <w:r>
        <w:rPr>
          <w:rFonts w:hint="eastAsia"/>
          <w:sz w:val="24"/>
          <w:szCs w:val="32"/>
        </w:rPr>
        <w:t>★5、质保与售后：整机保修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年，终身维修。</w:t>
      </w:r>
      <w:r>
        <w:rPr>
          <w:rFonts w:hint="eastAsia"/>
          <w:sz w:val="24"/>
          <w:szCs w:val="32"/>
          <w:lang w:val="en-US" w:eastAsia="zh-CN"/>
        </w:rPr>
        <w:t>验收时</w:t>
      </w:r>
      <w:r>
        <w:rPr>
          <w:rFonts w:hint="eastAsia"/>
          <w:sz w:val="24"/>
          <w:szCs w:val="32"/>
        </w:rPr>
        <w:t>出具原厂售后质保承诺书，质保期内每年巡检</w:t>
      </w:r>
      <w:r>
        <w:rPr>
          <w:rFonts w:hint="eastAsia"/>
          <w:sz w:val="24"/>
          <w:szCs w:val="32"/>
          <w:lang w:val="en-US" w:eastAsia="zh-CN"/>
        </w:rPr>
        <w:t>一</w:t>
      </w:r>
      <w:r>
        <w:rPr>
          <w:rFonts w:hint="eastAsia"/>
          <w:sz w:val="24"/>
          <w:szCs w:val="32"/>
        </w:rPr>
        <w:t>次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  <w:lang w:val="en-US" w:eastAsia="zh-CN"/>
        </w:rPr>
        <w:t>并提交巡检记录</w:t>
      </w:r>
      <w:r>
        <w:rPr>
          <w:rFonts w:hint="eastAsia"/>
          <w:sz w:val="24"/>
          <w:szCs w:val="32"/>
        </w:rPr>
        <w:t>。</w:t>
      </w:r>
      <w:r>
        <w:rPr>
          <w:rFonts w:hint="eastAsia"/>
          <w:sz w:val="24"/>
          <w:szCs w:val="32"/>
          <w:lang w:val="zh-CN" w:eastAsia="zh-CN"/>
        </w:rPr>
        <w:t>质保期内</w:t>
      </w:r>
      <w:r>
        <w:rPr>
          <w:rFonts w:hint="eastAsia"/>
          <w:sz w:val="24"/>
          <w:szCs w:val="32"/>
          <w:lang w:val="en-US" w:eastAsia="zh-CN"/>
        </w:rPr>
        <w:t>出现故障，24小时响应，响应后4小时上门服务。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rPr>
          <w:rFonts w:hint="eastAsia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149C0620"/>
    <w:rsid w:val="39A9346A"/>
    <w:rsid w:val="5C3C000E"/>
    <w:rsid w:val="6488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2024-03-01T06:33:00Z</dcterms:created>
  <dc:creator>Administrator</dc:creator>
  <cp:lastModifiedBy>蓝色贝雷</cp:lastModifiedBy>
  <dcterms:modified xsi:type="dcterms:W3CDTF">2024-04-08T00:13:17Z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DE56085E9F654732A13F35F0A2B5C949_12</vt:lpwstr>
  </property>
</Properties>
</file>