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8B9FD">
      <w:pPr>
        <w:jc w:val="center"/>
        <w:rPr>
          <w:rFonts w:hint="default" w:eastAsiaTheme="minor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手腕式电子</w:t>
      </w:r>
      <w:r>
        <w:rPr>
          <w:rFonts w:hint="eastAsia"/>
          <w:b/>
          <w:bCs/>
          <w:sz w:val="36"/>
          <w:szCs w:val="44"/>
        </w:rPr>
        <w:t>血压计</w:t>
      </w:r>
      <w:r>
        <w:rPr>
          <w:rFonts w:hint="eastAsia"/>
          <w:b/>
          <w:bCs/>
          <w:sz w:val="36"/>
          <w:szCs w:val="44"/>
          <w:lang w:val="en-US" w:eastAsia="zh-CN"/>
        </w:rPr>
        <w:t>招标参数</w:t>
      </w:r>
    </w:p>
    <w:p w14:paraId="20406BD2">
      <w:pPr>
        <w:rPr>
          <w:rFonts w:hint="default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一、技术参数</w:t>
      </w:r>
    </w:p>
    <w:p w14:paraId="524D19A1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1、显示方式：数字式显示法</w:t>
      </w:r>
    </w:p>
    <w:p w14:paraId="342A2B84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2、测量方式：示波测定法</w:t>
      </w:r>
    </w:p>
    <w:p w14:paraId="6AD9659D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3、测量范围： 压力：0mmHg ～299mmHg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0kpa~39.9kpa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 w14:paraId="300009C3">
      <w:pP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脉搏数：40次/分~180次/分</w:t>
      </w:r>
    </w:p>
    <w:p w14:paraId="19557A6F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4、测量精度：±3mmHg以内</w:t>
      </w:r>
    </w:p>
    <w:p w14:paraId="61E0D5A5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5、重量（不含电池）：≤85g</w:t>
      </w:r>
    </w:p>
    <w:p w14:paraId="171EF4D8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6、外形尺寸：≤长84mm ×宽 62mm × 高21mm</w:t>
      </w:r>
    </w:p>
    <w:p w14:paraId="69091008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7、腕周测量范围：135mm-215mm</w:t>
      </w:r>
    </w:p>
    <w:p w14:paraId="6AF57915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8、附件：7号干电池2节、使用说明书（产品保证书、有害物质含有表、EMC技术资料）、收藏盒。</w:t>
      </w:r>
    </w:p>
    <w:p w14:paraId="13E0DF18">
      <w:p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</w:p>
    <w:p w14:paraId="4A1EF6C2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二、商务参数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★2、交货时间：按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合同约定的日期交货。</w:t>
      </w:r>
    </w:p>
    <w:p w14:paraId="079F5007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66C2C84B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★5、质保与售后：整机保修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年，终身维修。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出现故障，1小时响应，响应后24小时上门服务。</w:t>
      </w:r>
    </w:p>
    <w:p w14:paraId="090306F0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93DA78B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6FFB4F0">
      <w:pPr>
        <w:rPr>
          <w:rFonts w:hint="eastAsia"/>
          <w:sz w:val="28"/>
          <w:szCs w:val="36"/>
        </w:rPr>
      </w:pPr>
    </w:p>
    <w:p w14:paraId="59C3B2C2">
      <w:pPr>
        <w:rPr>
          <w:rFonts w:hint="eastAsia"/>
        </w:rPr>
      </w:pPr>
    </w:p>
    <w:p w14:paraId="4B65236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21073C40"/>
    <w:rsid w:val="21073C40"/>
    <w:rsid w:val="7A00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217</Characters>
  <Lines>0</Lines>
  <Paragraphs>0</Paragraphs>
  <TotalTime>0</TotalTime>
  <ScaleCrop>false</ScaleCrop>
  <LinksUpToDate>false</LinksUpToDate>
  <CharactersWithSpaces>225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2024-08-02T02:30:00Z</dcterms:created>
  <dc:creator>不过是一场生活</dc:creator>
  <cp:lastModifiedBy>蓝色贝雷</cp:lastModifiedBy>
  <dcterms:modified xsi:type="dcterms:W3CDTF">2024-08-02T03:41:11Z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DC35814C10544ECFA14CCEE59200805E_11</vt:lpwstr>
  </property>
</Properties>
</file>