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19915">
      <w:pPr>
        <w:pStyle w:val="2"/>
        <w:framePr w:hSpace="180" w:wrap="around" w:vAnchor="text" w:hAnchor="page" w:x="931" w:y="598"/>
        <w:suppressOverlap/>
        <w:rPr>
          <w:rFonts w:hint="eastAsia"/>
        </w:rPr>
      </w:pPr>
    </w:p>
    <w:p w14:paraId="006A31FF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口服药送药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车招标参数</w:t>
      </w:r>
    </w:p>
    <w:p w14:paraId="42E9E3E6">
      <w:pPr>
        <w:pStyle w:val="2"/>
        <w:rPr>
          <w:rFonts w:hint="default"/>
          <w:sz w:val="20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一、技术参数</w:t>
      </w:r>
    </w:p>
    <w:p w14:paraId="0DE4D3CF">
      <w:pPr>
        <w:numPr>
          <w:ilvl w:val="0"/>
          <w:numId w:val="1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尺寸：≥</w:t>
      </w:r>
      <w:r>
        <w:rPr>
          <w:sz w:val="21"/>
          <w:szCs w:val="21"/>
        </w:rPr>
        <w:t>600</w:t>
      </w:r>
      <w:r>
        <w:rPr>
          <w:rFonts w:hint="eastAsia"/>
          <w:sz w:val="21"/>
          <w:szCs w:val="21"/>
        </w:rPr>
        <w:t>×420×800mm；</w:t>
      </w:r>
    </w:p>
    <w:p w14:paraId="721503CD">
      <w:pPr>
        <w:numPr>
          <w:ilvl w:val="0"/>
          <w:numId w:val="1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>材质:整车采用1.0mm厚不锈钢管及不锈钢板制作；</w:t>
      </w:r>
    </w:p>
    <w:p w14:paraId="401815F8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3、结构：不锈钢治疗车分上下两层，面板由大型油压机一次性冲压成型成平面或凹面；上下两层均带≥70mm高的三面围栏，可防止物品滑落，配不锈钢满抽屉2个，抽屉内嵌式拉手，每个抽屉内配1个</w:t>
      </w:r>
      <w:r>
        <w:rPr>
          <w:sz w:val="21"/>
          <w:szCs w:val="21"/>
        </w:rPr>
        <w:t>48</w:t>
      </w:r>
      <w:r>
        <w:rPr>
          <w:rFonts w:hint="eastAsia"/>
          <w:sz w:val="21"/>
          <w:szCs w:val="21"/>
        </w:rPr>
        <w:t>孔的ABS药杯架</w:t>
      </w:r>
      <w:r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val="en-US" w:eastAsia="zh-CN"/>
        </w:rPr>
        <w:t>单孔尺寸:宽4.5cm*4.5cm*深2.5cm</w:t>
      </w:r>
      <w:r>
        <w:rPr>
          <w:rFonts w:hint="eastAsia"/>
          <w:sz w:val="21"/>
          <w:szCs w:val="21"/>
        </w:rPr>
        <w:t>，中间的隔片是活动的，可自由组合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药杯架每个孔带药品识别卡一个，两端带拉手，可整体提出；</w:t>
      </w:r>
    </w:p>
    <w:p w14:paraId="4887C8FB"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4、脚轮：脚轮采用防滑静音轮，方便灵活，对角装刹车，刹车稳定，静音耐磨。</w:t>
      </w:r>
    </w:p>
    <w:p w14:paraId="628C6676">
      <w:pPr>
        <w:rPr>
          <w:rFonts w:hint="eastAsia" w:eastAsia="宋体"/>
          <w:lang w:eastAsia="zh-CN"/>
        </w:rPr>
      </w:pPr>
    </w:p>
    <w:p w14:paraId="7AB71EA8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105660" cy="2479040"/>
            <wp:effectExtent l="0" t="0" r="12700" b="5080"/>
            <wp:docPr id="1" name="图片 1" descr="8db896da752a2325f3f8e7bf3c4eb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db896da752a2325f3f8e7bf3c4eb1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05660" cy="247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3027045" cy="2088515"/>
            <wp:effectExtent l="0" t="0" r="5715" b="14605"/>
            <wp:docPr id="2" name="图片 2" descr="b169d8a5fe6a27cb0a94b882ce31b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169d8a5fe6a27cb0a94b882ce31b1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27045" cy="208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20B4F">
      <w:pPr>
        <w:pStyle w:val="2"/>
        <w:numPr>
          <w:ilvl w:val="0"/>
          <w:numId w:val="2"/>
        </w:numPr>
        <w:ind w:left="0" w:leftChars="0" w:firstLine="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商务参数</w:t>
      </w:r>
    </w:p>
    <w:p w14:paraId="207028FA">
      <w:pPr>
        <w:widowControl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6EB9CEA8">
      <w:pPr>
        <w:widowControl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★2、交货时间：按合同约定的日期交货。</w:t>
      </w:r>
    </w:p>
    <w:p w14:paraId="30097F2F">
      <w:pPr>
        <w:widowControl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★3、交货地点：娄底市中心医院指定地点。</w:t>
      </w:r>
    </w:p>
    <w:p w14:paraId="5584BD0F">
      <w:pPr>
        <w:widowControl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年后支付10%余款给乙方。</w:t>
      </w:r>
    </w:p>
    <w:p w14:paraId="29DAA7A2">
      <w:pPr>
        <w:widowControl/>
        <w:jc w:val="left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★5、质保与售后：整机保修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年，终身维修。验收时出具原厂售后质保承诺书，质保期内每年巡检一次，并提交巡检记录。质保期内出现故障，1小时响应，响应后24小时上门服务。</w:t>
      </w:r>
    </w:p>
    <w:p w14:paraId="4D9C8809">
      <w:pPr>
        <w:widowControl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29F46DDD">
      <w:pPr>
        <w:pStyle w:val="2"/>
        <w:numPr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B26FB5"/>
    <w:multiLevelType w:val="singleLevel"/>
    <w:tmpl w:val="15B26FB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7E64362"/>
    <w:multiLevelType w:val="singleLevel"/>
    <w:tmpl w:val="57E6436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JiNzEwZmE3MTg0ODU0Zjk0ODNlYjk1MjI1YWQ4YzIifQ=="/>
  </w:docVars>
  <w:rsids>
    <w:rsidRoot w:val="00040FC0"/>
    <w:rsid w:val="00040FC0"/>
    <w:rsid w:val="00107C40"/>
    <w:rsid w:val="009D34BE"/>
    <w:rsid w:val="0E28757F"/>
    <w:rsid w:val="0E4C3ACF"/>
    <w:rsid w:val="164418A7"/>
    <w:rsid w:val="5370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7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6"/>
    <w:semiHidden/>
    <w:unhideWhenUsed/>
    <w:qFormat/>
    <w:uiPriority w:val="99"/>
    <w:pPr>
      <w:spacing w:after="120"/>
      <w:ind w:left="420" w:leftChars="200"/>
    </w:pPr>
  </w:style>
  <w:style w:type="character" w:customStyle="1" w:styleId="6">
    <w:name w:val="正文文本缩进 字符"/>
    <w:basedOn w:val="5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7">
    <w:name w:val="正文首行缩进 2 字符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620</Words>
  <Characters>658</Characters>
  <Lines>1</Lines>
  <Paragraphs>1</Paragraphs>
  <TotalTime>1</TotalTime>
  <ScaleCrop>false</ScaleCrop>
  <LinksUpToDate>false</LinksUpToDate>
  <CharactersWithSpaces>658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2021-05-04T06:55:00Z</dcterms:created>
  <dc:creator>Administrator</dc:creator>
  <cp:lastModifiedBy>蓝色贝雷</cp:lastModifiedBy>
  <dcterms:modified xsi:type="dcterms:W3CDTF">2025-12-15T03:48:58Z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632C1E53DFBE486E8351A774E9A089CC_12</vt:lpwstr>
  </property>
  <property fmtid="{D5CDD505-2E9C-101B-9397-08002B2CF9AE}" pid="4" name="KSOTemplateDocerSaveRecord">
    <vt:lpwstr>eyJoZGlkIjoiMDQyMjQ3NzEyNDNkNjliYTRmNGI3YjRjNjU2OGIyY2MiLCJ1c2VySWQiOiIzNzg5NDc3MzEifQ==</vt:lpwstr>
  </property>
</Properties>
</file>