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E10E">
      <w:pPr>
        <w:pStyle w:val="2"/>
        <w:bidi w:val="0"/>
        <w:rPr>
          <w:rFonts w:hint="default"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cs="宋体"/>
          <w:b w:val="0"/>
          <w:bCs w:val="0"/>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合同编号：</w:t>
      </w:r>
    </w:p>
    <w:p w14:paraId="41AD3AE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娄底市中心医院车辆保险采购合同</w:t>
      </w:r>
    </w:p>
    <w:p w14:paraId="4785501B">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Style w:val="11"/>
          <w:rFonts w:ascii="宋体" w:hAnsi="宋体" w:eastAsia="宋体" w:cs="宋体"/>
          <w:color w:val="000000" w:themeColor="text1"/>
          <w:kern w:val="0"/>
          <w:sz w:val="28"/>
          <w:szCs w:val="28"/>
          <w:lang w:val="en-US" w:eastAsia="zh-CN" w:bidi="ar"/>
          <w14:textFill>
            <w14:solidFill>
              <w14:schemeClr w14:val="tx1"/>
            </w14:solidFill>
          </w14:textFill>
        </w:rPr>
      </w:pPr>
    </w:p>
    <w:p w14:paraId="6774C439">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color w:val="000000" w:themeColor="text1"/>
          <w:sz w:val="24"/>
          <w:szCs w:val="24"/>
          <w14:textFill>
            <w14:solidFill>
              <w14:schemeClr w14:val="tx1"/>
            </w14:solidFill>
          </w14:textFill>
        </w:rPr>
      </w:pPr>
      <w:r>
        <w:rPr>
          <w:rStyle w:val="11"/>
          <w:rFonts w:ascii="宋体" w:hAnsi="宋体" w:eastAsia="宋体" w:cs="宋体"/>
          <w:color w:val="000000" w:themeColor="text1"/>
          <w:kern w:val="0"/>
          <w:sz w:val="24"/>
          <w:szCs w:val="24"/>
          <w:lang w:val="en-US" w:eastAsia="zh-CN" w:bidi="ar"/>
          <w14:textFill>
            <w14:solidFill>
              <w14:schemeClr w14:val="tx1"/>
            </w14:solidFill>
          </w14:textFill>
        </w:rPr>
        <w:t>甲方</w:t>
      </w:r>
      <w:r>
        <w:rPr>
          <w:rFonts w:ascii="宋体" w:hAnsi="宋体" w:eastAsia="宋体" w:cs="宋体"/>
          <w:color w:val="000000" w:themeColor="text1"/>
          <w:kern w:val="0"/>
          <w:sz w:val="24"/>
          <w:szCs w:val="24"/>
          <w:lang w:val="en-US" w:eastAsia="zh-CN" w:bidi="ar"/>
          <w14:textFill>
            <w14:solidFill>
              <w14:schemeClr w14:val="tx1"/>
            </w14:solidFill>
          </w14:textFill>
        </w:rPr>
        <w:t>：娄底市中心医院</w:t>
      </w:r>
    </w:p>
    <w:p w14:paraId="00E2A9D9">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法定代表人：杨吉军</w:t>
      </w:r>
    </w:p>
    <w:p w14:paraId="7463D093">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统一社会信用代码：12431300447162073W</w:t>
      </w:r>
    </w:p>
    <w:p w14:paraId="59E1A397">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地址：湖南省娄底市娄星区长青中街51号</w:t>
      </w:r>
    </w:p>
    <w:p w14:paraId="48F34F0F">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联系电话：</w:t>
      </w:r>
    </w:p>
    <w:p w14:paraId="088BE494">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Style w:val="11"/>
          <w:rFonts w:ascii="宋体" w:hAnsi="宋体" w:eastAsia="宋体" w:cs="宋体"/>
          <w:color w:val="000000" w:themeColor="text1"/>
          <w:kern w:val="0"/>
          <w:sz w:val="24"/>
          <w:szCs w:val="24"/>
          <w:lang w:val="en-US" w:eastAsia="zh-CN" w:bidi="ar"/>
          <w14:textFill>
            <w14:solidFill>
              <w14:schemeClr w14:val="tx1"/>
            </w14:solidFill>
          </w14:textFill>
        </w:rPr>
        <w:t>乙方</w:t>
      </w:r>
      <w:r>
        <w:rPr>
          <w:rFonts w:ascii="宋体" w:hAnsi="宋体" w:eastAsia="宋体" w:cs="宋体"/>
          <w:color w:val="000000" w:themeColor="text1"/>
          <w:kern w:val="0"/>
          <w:sz w:val="24"/>
          <w:szCs w:val="24"/>
          <w:lang w:val="en-US" w:eastAsia="zh-CN" w:bidi="ar"/>
          <w14:textFill>
            <w14:solidFill>
              <w14:schemeClr w14:val="tx1"/>
            </w14:solidFill>
          </w14:textFill>
        </w:rPr>
        <w:t>：</w:t>
      </w:r>
    </w:p>
    <w:p w14:paraId="29902161">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负责人</w:t>
      </w:r>
      <w:r>
        <w:rPr>
          <w:rFonts w:ascii="宋体" w:hAnsi="宋体" w:eastAsia="宋体" w:cs="宋体"/>
          <w:color w:val="000000" w:themeColor="text1"/>
          <w:kern w:val="0"/>
          <w:sz w:val="24"/>
          <w:szCs w:val="24"/>
          <w:lang w:val="en-US" w:eastAsia="zh-CN" w:bidi="ar"/>
          <w14:textFill>
            <w14:solidFill>
              <w14:schemeClr w14:val="tx1"/>
            </w14:solidFill>
          </w14:textFill>
        </w:rPr>
        <w:t>：</w:t>
      </w:r>
    </w:p>
    <w:p w14:paraId="16F623B1">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统一社会信用代码：</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14:paraId="71C03041">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地址：</w:t>
      </w:r>
    </w:p>
    <w:p w14:paraId="3EDE180A">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联系电话：</w:t>
      </w:r>
    </w:p>
    <w:p w14:paraId="38639BA3">
      <w:pPr>
        <w:pStyle w:val="12"/>
        <w:keepNext w:val="0"/>
        <w:keepLines w:val="0"/>
        <w:pageBreakBefore w:val="0"/>
        <w:widowControl w:val="0"/>
        <w:kinsoku/>
        <w:wordWrap/>
        <w:overflowPunct/>
        <w:topLinePunct w:val="0"/>
        <w:bidi w:val="0"/>
        <w:rPr>
          <w:color w:val="000000" w:themeColor="text1"/>
          <w14:textFill>
            <w14:solidFill>
              <w14:schemeClr w14:val="tx1"/>
            </w14:solidFill>
          </w14:textFill>
        </w:rPr>
      </w:pPr>
    </w:p>
    <w:p w14:paraId="1C69240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甲方通过医院公开挂网采购方式，选定乙方为娄底市中心医院车辆保险服务供应商。</w:t>
      </w:r>
      <w:r>
        <w:rPr>
          <w:rFonts w:hint="eastAsia" w:ascii="宋体" w:hAnsi="宋体" w:cs="宋体"/>
          <w:color w:val="000000" w:themeColor="text1"/>
          <w:kern w:val="0"/>
          <w:sz w:val="24"/>
          <w:szCs w:val="24"/>
          <w:lang w:val="en-US" w:eastAsia="zh-CN" w:bidi="ar"/>
          <w14:textFill>
            <w14:solidFill>
              <w14:schemeClr w14:val="tx1"/>
            </w14:solidFill>
          </w14:textFill>
        </w:rPr>
        <w:t>甲</w:t>
      </w:r>
      <w:r>
        <w:rPr>
          <w:rFonts w:ascii="宋体" w:hAnsi="宋体" w:eastAsia="宋体" w:cs="宋体"/>
          <w:color w:val="000000" w:themeColor="text1"/>
          <w:kern w:val="0"/>
          <w:sz w:val="24"/>
          <w:szCs w:val="24"/>
          <w:lang w:val="en-US" w:eastAsia="zh-CN" w:bidi="ar"/>
          <w14:textFill>
            <w14:solidFill>
              <w14:schemeClr w14:val="tx1"/>
            </w14:solidFill>
          </w14:textFill>
        </w:rPr>
        <w:t>乙双方根据《中华人民共和国民法典》《中华人民共和国保险法》等有关法律法规的规定，在自愿、公平、公正、平等的基础上，就车辆保险相关事宜充分协商，达成如下条款，以资共同遵守：</w:t>
      </w:r>
    </w:p>
    <w:p w14:paraId="255A93D7">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一、合同期限</w:t>
      </w:r>
    </w:p>
    <w:p w14:paraId="148E39B8">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color w:val="000000" w:themeColor="text1"/>
          <w:sz w:val="24"/>
          <w:szCs w:val="24"/>
          <w:lang w:val="en-US"/>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本合同期限为</w:t>
      </w:r>
      <w:r>
        <w:rPr>
          <w:rFonts w:hint="eastAsia" w:ascii="宋体" w:hAnsi="宋体" w:cs="宋体"/>
          <w:color w:val="000000" w:themeColor="text1"/>
          <w:kern w:val="0"/>
          <w:sz w:val="24"/>
          <w:szCs w:val="24"/>
          <w:lang w:val="en-US" w:eastAsia="zh-CN" w:bidi="ar"/>
          <w14:textFill>
            <w14:solidFill>
              <w14:schemeClr w14:val="tx1"/>
            </w14:solidFill>
          </w14:textFill>
        </w:rPr>
        <w:t>壹</w:t>
      </w:r>
      <w:r>
        <w:rPr>
          <w:rFonts w:ascii="宋体" w:hAnsi="宋体" w:eastAsia="宋体" w:cs="宋体"/>
          <w:color w:val="000000" w:themeColor="text1"/>
          <w:kern w:val="0"/>
          <w:sz w:val="24"/>
          <w:szCs w:val="24"/>
          <w:lang w:val="en-US" w:eastAsia="zh-CN" w:bidi="ar"/>
          <w14:textFill>
            <w14:solidFill>
              <w14:schemeClr w14:val="tx1"/>
            </w14:solidFill>
          </w14:textFill>
        </w:rPr>
        <w:t>年，自</w:t>
      </w:r>
      <w:r>
        <w:rPr>
          <w:rFonts w:hint="default" w:ascii="宋体" w:hAnsi="宋体" w:cs="宋体"/>
          <w:color w:val="000000" w:themeColor="text1"/>
          <w:kern w:val="0"/>
          <w:sz w:val="24"/>
          <w:szCs w:val="24"/>
          <w:u w:val="single"/>
          <w:lang w:val="en-US" w:eastAsia="zh-CN" w:bidi="ar"/>
          <w14:textFill>
            <w14:solidFill>
              <w14:schemeClr w14:val="tx1"/>
            </w14:solidFill>
          </w14:textFill>
        </w:rPr>
        <w:t>2026</w:t>
      </w:r>
      <w:r>
        <w:rPr>
          <w:rFonts w:ascii="宋体" w:hAnsi="宋体" w:eastAsia="宋体" w:cs="宋体"/>
          <w:color w:val="000000" w:themeColor="text1"/>
          <w:kern w:val="0"/>
          <w:sz w:val="24"/>
          <w:szCs w:val="24"/>
          <w:lang w:val="en-US" w:eastAsia="zh-CN" w:bidi="ar"/>
          <w14:textFill>
            <w14:solidFill>
              <w14:schemeClr w14:val="tx1"/>
            </w14:solidFill>
          </w14:textFill>
        </w:rPr>
        <w:t>年</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月</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日起至</w:t>
      </w:r>
      <w:r>
        <w:rPr>
          <w:rFonts w:hint="default" w:ascii="宋体" w:hAnsi="宋体" w:cs="宋体"/>
          <w:color w:val="000000" w:themeColor="text1"/>
          <w:kern w:val="0"/>
          <w:sz w:val="24"/>
          <w:szCs w:val="24"/>
          <w:u w:val="single"/>
          <w:lang w:val="en-US" w:eastAsia="zh-CN" w:bidi="ar"/>
          <w14:textFill>
            <w14:solidFill>
              <w14:schemeClr w14:val="tx1"/>
            </w14:solidFill>
          </w14:textFill>
        </w:rPr>
        <w:t>2026</w:t>
      </w:r>
      <w:r>
        <w:rPr>
          <w:rFonts w:ascii="宋体" w:hAnsi="宋体" w:eastAsia="宋体" w:cs="宋体"/>
          <w:color w:val="000000" w:themeColor="text1"/>
          <w:kern w:val="0"/>
          <w:sz w:val="24"/>
          <w:szCs w:val="24"/>
          <w:lang w:val="en-US" w:eastAsia="zh-CN" w:bidi="ar"/>
          <w14:textFill>
            <w14:solidFill>
              <w14:schemeClr w14:val="tx1"/>
            </w14:solidFill>
          </w14:textFill>
        </w:rPr>
        <w:t>年</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月</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日止。</w:t>
      </w:r>
    </w:p>
    <w:p w14:paraId="430942E4">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二、服务范围</w:t>
      </w:r>
    </w:p>
    <w:p w14:paraId="4EE3CCE2">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（一）</w:t>
      </w:r>
      <w:r>
        <w:rPr>
          <w:rFonts w:ascii="宋体" w:hAnsi="宋体" w:eastAsia="宋体" w:cs="宋体"/>
          <w:color w:val="000000" w:themeColor="text1"/>
          <w:kern w:val="0"/>
          <w:sz w:val="24"/>
          <w:szCs w:val="24"/>
          <w:lang w:val="en-US" w:eastAsia="zh-CN" w:bidi="ar"/>
          <w14:textFill>
            <w14:solidFill>
              <w14:schemeClr w14:val="tx1"/>
            </w14:solidFill>
          </w14:textFill>
        </w:rPr>
        <w:t>承保对象：甲方名下所有登记在册的机动车辆（含公务用车、特种作业车辆、新能源汽车等），具体以甲方每次提供的投保车辆清单为准。</w:t>
      </w:r>
    </w:p>
    <w:p w14:paraId="1FA55A0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（二）</w:t>
      </w:r>
      <w:r>
        <w:rPr>
          <w:rFonts w:ascii="宋体" w:hAnsi="宋体" w:eastAsia="宋体" w:cs="宋体"/>
          <w:color w:val="000000" w:themeColor="text1"/>
          <w:kern w:val="0"/>
          <w:sz w:val="24"/>
          <w:szCs w:val="24"/>
          <w:lang w:val="en-US" w:eastAsia="zh-CN" w:bidi="ar"/>
          <w14:textFill>
            <w14:solidFill>
              <w14:schemeClr w14:val="tx1"/>
            </w14:solidFill>
          </w14:textFill>
        </w:rPr>
        <w:t>承保险种：</w:t>
      </w:r>
    </w:p>
    <w:p w14:paraId="184054B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法定强制险种：机动车辆交通事故责任强制保险（以下简称“交强险”）；</w:t>
      </w:r>
    </w:p>
    <w:p w14:paraId="78760C5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商业主险：车辆损失险</w:t>
      </w:r>
      <w:r>
        <w:rPr>
          <w:rFonts w:hint="eastAsia" w:ascii="宋体" w:hAnsi="宋体" w:cs="宋体"/>
          <w:color w:val="000000" w:themeColor="text1"/>
          <w:kern w:val="0"/>
          <w:sz w:val="24"/>
          <w:szCs w:val="24"/>
          <w:lang w:val="en-US" w:eastAsia="zh-CN" w:bidi="ar"/>
          <w14:textFill>
            <w14:solidFill>
              <w14:schemeClr w14:val="tx1"/>
            </w14:solidFill>
          </w14:textFill>
        </w:rPr>
        <w:t>（包括但不限于</w:t>
      </w:r>
      <w:r>
        <w:rPr>
          <w:rFonts w:ascii="宋体" w:hAnsi="宋体" w:eastAsia="宋体" w:cs="宋体"/>
          <w:color w:val="000000" w:themeColor="text1"/>
          <w:kern w:val="0"/>
          <w:sz w:val="24"/>
          <w:szCs w:val="24"/>
          <w:u w:val="none"/>
          <w:lang w:val="en-US" w:eastAsia="zh-CN" w:bidi="ar"/>
          <w14:textFill>
            <w14:solidFill>
              <w14:schemeClr w14:val="tx1"/>
            </w14:solidFill>
          </w14:textFill>
        </w:rPr>
        <w:t>机动车损失保险无法找到第三方特约险、玻璃单独破碎险、自燃损失险</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、第三者责任险（</w:t>
      </w:r>
      <w:r>
        <w:rPr>
          <w:rFonts w:hint="eastAsia" w:ascii="宋体" w:hAnsi="宋体" w:cs="宋体"/>
          <w:color w:val="FF0000"/>
          <w:kern w:val="0"/>
          <w:sz w:val="24"/>
          <w:szCs w:val="24"/>
          <w:u w:val="single"/>
          <w:lang w:val="en-US" w:eastAsia="zh-CN" w:bidi="ar"/>
        </w:rPr>
        <w:t>保</w:t>
      </w:r>
      <w:r>
        <w:rPr>
          <w:rFonts w:ascii="宋体" w:hAnsi="宋体" w:eastAsia="宋体" w:cs="宋体"/>
          <w:color w:val="FF0000"/>
          <w:kern w:val="0"/>
          <w:sz w:val="24"/>
          <w:szCs w:val="24"/>
          <w:u w:val="single"/>
          <w:lang w:val="en-US" w:eastAsia="zh-CN" w:bidi="ar"/>
        </w:rPr>
        <w:t>额不低于200万元</w:t>
      </w:r>
      <w:r>
        <w:rPr>
          <w:rFonts w:ascii="宋体" w:hAnsi="宋体" w:eastAsia="宋体" w:cs="宋体"/>
          <w:color w:val="000000" w:themeColor="text1"/>
          <w:kern w:val="0"/>
          <w:sz w:val="24"/>
          <w:szCs w:val="24"/>
          <w:lang w:val="en-US" w:eastAsia="zh-CN" w:bidi="ar"/>
          <w14:textFill>
            <w14:solidFill>
              <w14:schemeClr w14:val="tx1"/>
            </w14:solidFill>
          </w14:textFill>
        </w:rPr>
        <w:t>）、机动车车上人员责任保险（座位险，每座保额不低于4万元）；</w:t>
      </w:r>
    </w:p>
    <w:p w14:paraId="226BF07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附加险种：附加医保外医疗费用责任险（共享主险限额）</w:t>
      </w:r>
      <w:r>
        <w:rPr>
          <w:rFonts w:hint="eastAsia" w:ascii="宋体" w:hAnsi="宋体" w:cs="宋体"/>
          <w:color w:val="000000" w:themeColor="text1"/>
          <w:kern w:val="0"/>
          <w:sz w:val="24"/>
          <w:szCs w:val="24"/>
          <w:lang w:val="en-US" w:eastAsia="zh-CN" w:bidi="ar"/>
          <w14:textFill>
            <w14:solidFill>
              <w14:schemeClr w14:val="tx1"/>
            </w14:solidFill>
          </w14:textFill>
        </w:rPr>
        <w:t>、附加外部电网故障损失险</w:t>
      </w:r>
      <w:r>
        <w:rPr>
          <w:rFonts w:ascii="宋体" w:hAnsi="宋体" w:eastAsia="宋体" w:cs="宋体"/>
          <w:color w:val="000000" w:themeColor="text1"/>
          <w:kern w:val="0"/>
          <w:sz w:val="24"/>
          <w:szCs w:val="24"/>
          <w:lang w:val="en-US" w:eastAsia="zh-CN" w:bidi="ar"/>
          <w14:textFill>
            <w14:solidFill>
              <w14:schemeClr w14:val="tx1"/>
            </w14:solidFill>
          </w14:textFill>
        </w:rPr>
        <w:t>；</w:t>
      </w:r>
    </w:p>
    <w:p w14:paraId="58D99E3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4</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其他险种：经双方协商一致的意外险及其他专项险种。</w:t>
      </w:r>
    </w:p>
    <w:p w14:paraId="71173FB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（三）</w:t>
      </w:r>
      <w:r>
        <w:rPr>
          <w:rFonts w:ascii="宋体" w:hAnsi="宋体" w:eastAsia="宋体" w:cs="宋体"/>
          <w:color w:val="000000" w:themeColor="text1"/>
          <w:kern w:val="0"/>
          <w:sz w:val="24"/>
          <w:szCs w:val="24"/>
          <w:lang w:val="en-US" w:eastAsia="zh-CN" w:bidi="ar"/>
          <w14:textFill>
            <w14:solidFill>
              <w14:schemeClr w14:val="tx1"/>
            </w14:solidFill>
          </w14:textFill>
        </w:rPr>
        <w:t>新增车辆：甲方在合同期限内新购置的车辆，自购置登记之日起15日内，乙方应按本合同约定的险种及</w:t>
      </w:r>
      <w:r>
        <w:rPr>
          <w:rFonts w:hint="eastAsia" w:ascii="宋体" w:hAnsi="宋体" w:cs="宋体"/>
          <w:color w:val="000000" w:themeColor="text1"/>
          <w:kern w:val="0"/>
          <w:sz w:val="24"/>
          <w:szCs w:val="24"/>
          <w:lang w:val="en-US" w:eastAsia="zh-CN" w:bidi="ar"/>
          <w14:textFill>
            <w14:solidFill>
              <w14:schemeClr w14:val="tx1"/>
            </w14:solidFill>
          </w14:textFill>
        </w:rPr>
        <w:t>保险金额</w:t>
      </w:r>
      <w:r>
        <w:rPr>
          <w:rFonts w:ascii="宋体" w:hAnsi="宋体" w:eastAsia="宋体" w:cs="宋体"/>
          <w:color w:val="000000" w:themeColor="text1"/>
          <w:kern w:val="0"/>
          <w:sz w:val="24"/>
          <w:szCs w:val="24"/>
          <w:lang w:val="en-US" w:eastAsia="zh-CN" w:bidi="ar"/>
          <w14:textFill>
            <w14:solidFill>
              <w14:schemeClr w14:val="tx1"/>
            </w14:solidFill>
          </w14:textFill>
        </w:rPr>
        <w:t>办理承保手续。</w:t>
      </w:r>
    </w:p>
    <w:p w14:paraId="0839E8BA">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（四）</w:t>
      </w:r>
      <w:r>
        <w:rPr>
          <w:rFonts w:hint="eastAsia" w:ascii="宋体" w:hAnsi="宋体" w:eastAsia="宋体" w:cs="宋体"/>
          <w:color w:val="000000" w:themeColor="text1"/>
          <w:kern w:val="0"/>
          <w:sz w:val="24"/>
          <w:szCs w:val="24"/>
          <w:lang w:val="en-US" w:eastAsia="zh-CN" w:bidi="ar"/>
          <w14:textFill>
            <w14:solidFill>
              <w14:schemeClr w14:val="tx1"/>
            </w14:solidFill>
          </w14:textFill>
        </w:rPr>
        <w:t>提供全年不限次免费道路救援</w:t>
      </w:r>
      <w:r>
        <w:rPr>
          <w:rFonts w:hint="eastAsia" w:ascii="宋体" w:hAnsi="宋体" w:cs="宋体"/>
          <w:color w:val="000000" w:themeColor="text1"/>
          <w:kern w:val="0"/>
          <w:sz w:val="24"/>
          <w:szCs w:val="24"/>
          <w:lang w:val="en-US" w:eastAsia="zh-CN" w:bidi="ar"/>
          <w14:textFill>
            <w14:solidFill>
              <w14:schemeClr w14:val="tx1"/>
            </w14:solidFill>
          </w14:textFill>
        </w:rPr>
        <w:t>服务</w:t>
      </w:r>
      <w:r>
        <w:rPr>
          <w:rFonts w:hint="eastAsia" w:ascii="宋体" w:hAnsi="宋体" w:eastAsia="宋体" w:cs="宋体"/>
          <w:color w:val="000000" w:themeColor="text1"/>
          <w:kern w:val="0"/>
          <w:sz w:val="24"/>
          <w:szCs w:val="24"/>
          <w:lang w:val="en-US" w:eastAsia="zh-CN" w:bidi="ar"/>
          <w14:textFill>
            <w14:solidFill>
              <w14:schemeClr w14:val="tx1"/>
            </w14:solidFill>
          </w14:textFill>
        </w:rPr>
        <w:t>：含拖车、换胎、搭电、定期车辆安全检测等服务。</w:t>
      </w:r>
    </w:p>
    <w:p w14:paraId="7889A368">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三、保险</w:t>
      </w:r>
      <w:r>
        <w:rPr>
          <w:rFonts w:hint="eastAsia"/>
          <w:color w:val="000000" w:themeColor="text1"/>
          <w:sz w:val="24"/>
          <w:szCs w:val="24"/>
          <w:lang w:val="en-US" w:eastAsia="zh-CN"/>
          <w14:textFill>
            <w14:solidFill>
              <w14:schemeClr w14:val="tx1"/>
            </w14:solidFill>
          </w14:textFill>
        </w:rPr>
        <w:t>金额及</w:t>
      </w:r>
      <w:r>
        <w:rPr>
          <w:color w:val="000000" w:themeColor="text1"/>
          <w:sz w:val="24"/>
          <w:szCs w:val="24"/>
          <w14:textFill>
            <w14:solidFill>
              <w14:schemeClr w14:val="tx1"/>
            </w14:solidFill>
          </w14:textFill>
        </w:rPr>
        <w:t>保费结算</w:t>
      </w:r>
    </w:p>
    <w:p w14:paraId="67CF404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（一）保险金额：本合同约定价格为固定总价，</w:t>
      </w:r>
      <w:r>
        <w:rPr>
          <w:rFonts w:hint="eastAsia" w:ascii="宋体" w:hAnsi="宋体" w:eastAsia="宋体" w:cs="宋体"/>
          <w:color w:val="000000" w:themeColor="text1"/>
          <w:kern w:val="0"/>
          <w:sz w:val="24"/>
          <w:szCs w:val="24"/>
          <w:lang w:val="en-US" w:eastAsia="zh-CN" w:bidi="ar"/>
          <w14:textFill>
            <w14:solidFill>
              <w14:schemeClr w14:val="tx1"/>
            </w14:solidFill>
          </w14:textFill>
        </w:rPr>
        <w:t>保险金额总计人民币</w:t>
      </w:r>
      <w:r>
        <w:rPr>
          <w:rFonts w:hint="eastAsia" w:ascii="宋体" w:hAnsi="宋体" w:cs="宋体"/>
          <w:color w:val="000000" w:themeColor="text1"/>
          <w:kern w:val="0"/>
          <w:sz w:val="24"/>
          <w:szCs w:val="24"/>
          <w:lang w:val="en-US" w:eastAsia="zh-CN" w:bidi="ar"/>
          <w14:textFill>
            <w14:solidFill>
              <w14:schemeClr w14:val="tx1"/>
            </w14:solidFill>
          </w14:textFill>
        </w:rPr>
        <w:t>：      ，投保车辆保险金额明细详见附件，该费用不受国家保险费率政策调整变动。如甲方有新增车辆需投保，保险金额应参照附件内同类型车辆保险报价执行。</w:t>
      </w:r>
    </w:p>
    <w:p w14:paraId="2E082A6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（二）</w:t>
      </w:r>
      <w:r>
        <w:rPr>
          <w:rFonts w:ascii="宋体" w:hAnsi="宋体" w:eastAsia="宋体" w:cs="宋体"/>
          <w:color w:val="000000" w:themeColor="text1"/>
          <w:kern w:val="0"/>
          <w:sz w:val="24"/>
          <w:szCs w:val="24"/>
          <w:lang w:val="en-US" w:eastAsia="zh-CN" w:bidi="ar"/>
          <w14:textFill>
            <w14:solidFill>
              <w14:schemeClr w14:val="tx1"/>
            </w14:solidFill>
          </w14:textFill>
        </w:rPr>
        <w:t>结算方式：</w:t>
      </w:r>
    </w:p>
    <w:p w14:paraId="5794216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结算周期：按</w:t>
      </w:r>
      <w:r>
        <w:rPr>
          <w:rFonts w:hint="eastAsia" w:ascii="宋体" w:hAnsi="宋体" w:cs="宋体"/>
          <w:color w:val="000000" w:themeColor="text1"/>
          <w:kern w:val="0"/>
          <w:sz w:val="24"/>
          <w:szCs w:val="24"/>
          <w:lang w:val="en-US" w:eastAsia="zh-CN" w:bidi="ar"/>
          <w14:textFill>
            <w14:solidFill>
              <w14:schemeClr w14:val="tx1"/>
            </w14:solidFill>
          </w14:textFill>
        </w:rPr>
        <w:t>季度</w:t>
      </w:r>
      <w:r>
        <w:rPr>
          <w:rFonts w:ascii="宋体" w:hAnsi="宋体" w:eastAsia="宋体" w:cs="宋体"/>
          <w:color w:val="000000" w:themeColor="text1"/>
          <w:kern w:val="0"/>
          <w:sz w:val="24"/>
          <w:szCs w:val="24"/>
          <w:lang w:val="en-US" w:eastAsia="zh-CN" w:bidi="ar"/>
          <w14:textFill>
            <w14:solidFill>
              <w14:schemeClr w14:val="tx1"/>
            </w14:solidFill>
          </w14:textFill>
        </w:rPr>
        <w:t>结算，乙方应在每</w:t>
      </w:r>
      <w:r>
        <w:rPr>
          <w:rFonts w:hint="eastAsia" w:ascii="宋体" w:hAnsi="宋体" w:cs="宋体"/>
          <w:color w:val="000000" w:themeColor="text1"/>
          <w:kern w:val="0"/>
          <w:sz w:val="24"/>
          <w:szCs w:val="24"/>
          <w:lang w:val="en-US" w:eastAsia="zh-CN" w:bidi="ar"/>
          <w14:textFill>
            <w14:solidFill>
              <w14:schemeClr w14:val="tx1"/>
            </w14:solidFill>
          </w14:textFill>
        </w:rPr>
        <w:t>季度</w:t>
      </w:r>
      <w:r>
        <w:rPr>
          <w:rFonts w:ascii="宋体" w:hAnsi="宋体" w:eastAsia="宋体" w:cs="宋体"/>
          <w:color w:val="000000" w:themeColor="text1"/>
          <w:kern w:val="0"/>
          <w:sz w:val="24"/>
          <w:szCs w:val="24"/>
          <w:lang w:val="en-US" w:eastAsia="zh-CN" w:bidi="ar"/>
          <w14:textFill>
            <w14:solidFill>
              <w14:schemeClr w14:val="tx1"/>
            </w14:solidFill>
          </w14:textFill>
        </w:rPr>
        <w:t>5日前将上一</w:t>
      </w:r>
      <w:r>
        <w:rPr>
          <w:rFonts w:hint="eastAsia" w:ascii="宋体" w:hAnsi="宋体" w:cs="宋体"/>
          <w:color w:val="000000" w:themeColor="text1"/>
          <w:kern w:val="0"/>
          <w:sz w:val="24"/>
          <w:szCs w:val="24"/>
          <w:lang w:val="en-US" w:eastAsia="zh-CN" w:bidi="ar"/>
          <w14:textFill>
            <w14:solidFill>
              <w14:schemeClr w14:val="tx1"/>
            </w14:solidFill>
          </w14:textFill>
        </w:rPr>
        <w:t>季度</w:t>
      </w:r>
      <w:r>
        <w:rPr>
          <w:rFonts w:ascii="宋体" w:hAnsi="宋体" w:eastAsia="宋体" w:cs="宋体"/>
          <w:color w:val="000000" w:themeColor="text1"/>
          <w:kern w:val="0"/>
          <w:sz w:val="24"/>
          <w:szCs w:val="24"/>
          <w:lang w:val="en-US" w:eastAsia="zh-CN" w:bidi="ar"/>
          <w14:textFill>
            <w14:solidFill>
              <w14:schemeClr w14:val="tx1"/>
            </w14:solidFill>
          </w14:textFill>
        </w:rPr>
        <w:t>的保费结算清单（含车辆信息、险种、保费金额等）及等额合法增值税发票提交给甲方</w:t>
      </w:r>
      <w:r>
        <w:rPr>
          <w:rFonts w:hint="eastAsia" w:ascii="宋体" w:hAnsi="宋体" w:cs="宋体"/>
          <w:color w:val="000000" w:themeColor="text1"/>
          <w:kern w:val="0"/>
          <w:sz w:val="24"/>
          <w:szCs w:val="24"/>
          <w:lang w:val="en-US" w:eastAsia="zh-CN" w:bidi="ar"/>
          <w14:textFill>
            <w14:solidFill>
              <w14:schemeClr w14:val="tx1"/>
            </w14:solidFill>
          </w14:textFill>
        </w:rPr>
        <w:t>，如乙方未及时提供发票，甲方有权顺延付款，由此产生的责任均由乙方自行承担。</w:t>
      </w:r>
    </w:p>
    <w:p w14:paraId="7131DEE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支付期限：甲方在收到正式保险单、保险凭证、发票等</w:t>
      </w:r>
      <w:r>
        <w:rPr>
          <w:rFonts w:hint="eastAsia" w:ascii="宋体" w:hAnsi="宋体" w:cs="宋体"/>
          <w:color w:val="000000" w:themeColor="text1"/>
          <w:kern w:val="0"/>
          <w:sz w:val="24"/>
          <w:szCs w:val="24"/>
          <w:lang w:val="en-US" w:eastAsia="zh-CN" w:bidi="ar"/>
          <w14:textFill>
            <w14:solidFill>
              <w14:schemeClr w14:val="tx1"/>
            </w14:solidFill>
          </w14:textFill>
        </w:rPr>
        <w:t>材料</w:t>
      </w:r>
      <w:r>
        <w:rPr>
          <w:rFonts w:ascii="宋体" w:hAnsi="宋体" w:eastAsia="宋体" w:cs="宋体"/>
          <w:color w:val="000000" w:themeColor="text1"/>
          <w:kern w:val="0"/>
          <w:sz w:val="24"/>
          <w:szCs w:val="24"/>
          <w:lang w:val="en-US" w:eastAsia="zh-CN" w:bidi="ar"/>
          <w14:textFill>
            <w14:solidFill>
              <w14:schemeClr w14:val="tx1"/>
            </w14:solidFill>
          </w14:textFill>
        </w:rPr>
        <w:t>后20个工作日内，经审核无误后通过银行转账方式</w:t>
      </w:r>
      <w:r>
        <w:rPr>
          <w:rFonts w:hint="eastAsia" w:ascii="宋体" w:hAnsi="宋体" w:cs="宋体"/>
          <w:color w:val="000000" w:themeColor="text1"/>
          <w:kern w:val="0"/>
          <w:sz w:val="24"/>
          <w:szCs w:val="24"/>
          <w:lang w:val="en-US" w:eastAsia="zh-CN" w:bidi="ar"/>
          <w14:textFill>
            <w14:solidFill>
              <w14:schemeClr w14:val="tx1"/>
            </w14:solidFill>
          </w14:textFill>
        </w:rPr>
        <w:t>向乙方</w:t>
      </w:r>
      <w:r>
        <w:rPr>
          <w:rFonts w:ascii="宋体" w:hAnsi="宋体" w:eastAsia="宋体" w:cs="宋体"/>
          <w:color w:val="000000" w:themeColor="text1"/>
          <w:kern w:val="0"/>
          <w:sz w:val="24"/>
          <w:szCs w:val="24"/>
          <w:lang w:val="en-US" w:eastAsia="zh-CN" w:bidi="ar"/>
          <w14:textFill>
            <w14:solidFill>
              <w14:schemeClr w14:val="tx1"/>
            </w14:solidFill>
          </w14:textFill>
        </w:rPr>
        <w:t>支付保费</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62F3E00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乙方账户信息：户名：</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，开户行：</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，账号：</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w:t>
      </w:r>
    </w:p>
    <w:p w14:paraId="52F6F11C">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四、承保服务</w:t>
      </w:r>
    </w:p>
    <w:p w14:paraId="23B75E8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（一）</w:t>
      </w:r>
      <w:r>
        <w:rPr>
          <w:rFonts w:ascii="宋体" w:hAnsi="宋体" w:eastAsia="宋体" w:cs="宋体"/>
          <w:color w:val="000000" w:themeColor="text1"/>
          <w:kern w:val="0"/>
          <w:sz w:val="24"/>
          <w:szCs w:val="24"/>
          <w:lang w:val="en-US" w:eastAsia="zh-CN" w:bidi="ar"/>
          <w14:textFill>
            <w14:solidFill>
              <w14:schemeClr w14:val="tx1"/>
            </w14:solidFill>
          </w14:textFill>
        </w:rPr>
        <w:t>乙方应指定1名专职客户经理（姓名：</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，联系电话：</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）负责与甲方车辆管理部门对接工作，包括但不仅限于投保资料收集、保单制作、信息核对、问题沟通等。</w:t>
      </w:r>
    </w:p>
    <w:p w14:paraId="0A5677F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（二）</w:t>
      </w:r>
      <w:r>
        <w:rPr>
          <w:rFonts w:ascii="宋体" w:hAnsi="宋体" w:eastAsia="宋体" w:cs="宋体"/>
          <w:color w:val="000000" w:themeColor="text1"/>
          <w:kern w:val="0"/>
          <w:sz w:val="24"/>
          <w:szCs w:val="24"/>
          <w:lang w:val="en-US" w:eastAsia="zh-CN" w:bidi="ar"/>
          <w14:textFill>
            <w14:solidFill>
              <w14:schemeClr w14:val="tx1"/>
            </w14:solidFill>
          </w14:textFill>
        </w:rPr>
        <w:t>乙方收到甲方投保资料后，应在3个工作日内完成审核并出具投保单，经甲方确认无误后1个工作日内出具正式保险单、保险凭证、发票等，并送达甲方指定人员。</w:t>
      </w:r>
    </w:p>
    <w:p w14:paraId="09BA9FD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（三）</w:t>
      </w:r>
      <w:r>
        <w:rPr>
          <w:rFonts w:ascii="宋体" w:hAnsi="宋体" w:eastAsia="宋体" w:cs="宋体"/>
          <w:color w:val="000000" w:themeColor="text1"/>
          <w:kern w:val="0"/>
          <w:sz w:val="24"/>
          <w:szCs w:val="24"/>
          <w:lang w:val="en-US" w:eastAsia="zh-CN" w:bidi="ar"/>
          <w14:textFill>
            <w14:solidFill>
              <w14:schemeClr w14:val="tx1"/>
            </w14:solidFill>
          </w14:textFill>
        </w:rPr>
        <w:t>乙方应建立甲方投保车辆信息档案，定期（每季度末）向甲方提供车辆保险到期提醒服务，</w:t>
      </w:r>
      <w:r>
        <w:rPr>
          <w:rFonts w:hint="eastAsia" w:ascii="宋体" w:hAnsi="宋体" w:cs="宋体"/>
          <w:color w:val="000000" w:themeColor="text1"/>
          <w:kern w:val="0"/>
          <w:sz w:val="24"/>
          <w:szCs w:val="24"/>
          <w:lang w:val="en-US" w:eastAsia="zh-CN" w:bidi="ar"/>
          <w14:textFill>
            <w14:solidFill>
              <w14:schemeClr w14:val="tx1"/>
            </w14:solidFill>
          </w14:textFill>
        </w:rPr>
        <w:t>并配合甲方做好车辆投保工作，</w:t>
      </w:r>
      <w:r>
        <w:rPr>
          <w:rFonts w:ascii="宋体" w:hAnsi="宋体" w:eastAsia="宋体" w:cs="宋体"/>
          <w:color w:val="000000" w:themeColor="text1"/>
          <w:kern w:val="0"/>
          <w:sz w:val="24"/>
          <w:szCs w:val="24"/>
          <w:lang w:val="en-US" w:eastAsia="zh-CN" w:bidi="ar"/>
          <w14:textFill>
            <w14:solidFill>
              <w14:schemeClr w14:val="tx1"/>
            </w14:solidFill>
          </w14:textFill>
        </w:rPr>
        <w:t>避免出现脱保情况。</w:t>
      </w:r>
    </w:p>
    <w:p w14:paraId="08668602">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（四）</w:t>
      </w:r>
      <w:r>
        <w:rPr>
          <w:rFonts w:ascii="宋体" w:hAnsi="宋体" w:eastAsia="宋体" w:cs="宋体"/>
          <w:color w:val="000000" w:themeColor="text1"/>
          <w:kern w:val="0"/>
          <w:sz w:val="24"/>
          <w:szCs w:val="24"/>
          <w:lang w:val="en-US" w:eastAsia="zh-CN" w:bidi="ar"/>
          <w14:textFill>
            <w14:solidFill>
              <w14:schemeClr w14:val="tx1"/>
            </w14:solidFill>
          </w14:textFill>
        </w:rPr>
        <w:t>如甲方需要变更保险单内容（如车辆信息变更、险种调整等），乙方应在收到甲方书面变更通知后2个工作日内办理完毕，并将变更后的保险单送达甲方。</w:t>
      </w:r>
    </w:p>
    <w:p w14:paraId="36337F4E">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五、理赔服务</w:t>
      </w:r>
    </w:p>
    <w:p w14:paraId="4D31C2F1">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（一）报案与现场查勘</w:t>
      </w:r>
    </w:p>
    <w:p w14:paraId="188063D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乙方应提供24小时报案服务，报案电话：</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，确保报案渠道畅通。</w:t>
      </w:r>
    </w:p>
    <w:p w14:paraId="32A90E9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甲方车辆出险后，甲方相关人员应在事故发生后24小时内（异地出险或特殊情况可延长至48小时）向乙方报案，并提供事故地点、事故概况、联系方式等基本信息；涉及人身伤亡或重大财产损失的，应同时向公安机关交通管理部门报案。</w:t>
      </w:r>
    </w:p>
    <w:p w14:paraId="1CFCAC3A">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乙方接到报案后，应在以下时限内安排查勘人员赶赴现场：</w:t>
      </w:r>
    </w:p>
    <w:p w14:paraId="4742C0A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娄底市城区范围内30分钟内到达现场</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2DF8E61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娄底市下辖县（市、区）城区范围内1小时内到达现场</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09F4D19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异地出险：乙方应在1小时内联系甲方，并委托当地合作保险公司在2小时内赶赴现场查勘，同时将委托查勘信息书面告知甲方。</w:t>
      </w:r>
    </w:p>
    <w:p w14:paraId="30DC4EE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ascii="宋体" w:hAnsi="宋体" w:eastAsia="宋体" w:cs="宋体"/>
          <w:color w:val="000000" w:themeColor="text1"/>
          <w:kern w:val="0"/>
          <w:sz w:val="24"/>
          <w:szCs w:val="24"/>
          <w:lang w:val="en-US" w:eastAsia="zh-CN" w:bidi="ar"/>
          <w14:textFill>
            <w14:solidFill>
              <w14:schemeClr w14:val="tx1"/>
            </w14:solidFill>
          </w14:textFill>
        </w:rPr>
        <w:t>定损时必须有甲方车辆管理部门代表、车属单位代表及承修单位代表共同参与，乙方应如实记录各方意见，定损结果需经各方签字确认后方可生效。</w:t>
      </w:r>
    </w:p>
    <w:p w14:paraId="69CF7D09">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（二）定损与维修</w:t>
      </w:r>
    </w:p>
    <w:p w14:paraId="525768F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乙方应遵循“迅速、准确、合理”的原则进行定损，</w:t>
      </w:r>
      <w:r>
        <w:rPr>
          <w:rFonts w:hint="eastAsia" w:ascii="宋体" w:hAnsi="宋体" w:cs="宋体"/>
          <w:color w:val="000000" w:themeColor="text1"/>
          <w:kern w:val="0"/>
          <w:sz w:val="24"/>
          <w:szCs w:val="24"/>
          <w:lang w:val="en-US" w:eastAsia="zh-CN" w:bidi="ar"/>
          <w14:textFill>
            <w14:solidFill>
              <w14:schemeClr w14:val="tx1"/>
            </w14:solidFill>
          </w14:textFill>
        </w:rPr>
        <w:t>定损时，甲方</w:t>
      </w:r>
      <w:r>
        <w:rPr>
          <w:rFonts w:ascii="PMingLiU" w:hAnsi="PMingLiU" w:eastAsia="PMingLiU" w:cs="PMingLiU"/>
          <w:i w:val="0"/>
          <w:iCs w:val="0"/>
          <w:caps w:val="0"/>
          <w:color w:val="000000" w:themeColor="text1"/>
          <w:spacing w:val="0"/>
          <w:sz w:val="24"/>
          <w:szCs w:val="24"/>
          <w14:textFill>
            <w14:solidFill>
              <w14:schemeClr w14:val="tx1"/>
            </w14:solidFill>
          </w14:textFill>
        </w:rPr>
        <w:t>代表、车属单位代表、承修单位</w:t>
      </w:r>
      <w:r>
        <w:rPr>
          <w:rFonts w:hint="eastAsia" w:ascii="PMingLiU" w:hAnsi="PMingLiU" w:eastAsia="宋体" w:cs="PMingLiU"/>
          <w:i w:val="0"/>
          <w:iCs w:val="0"/>
          <w:caps w:val="0"/>
          <w:color w:val="000000" w:themeColor="text1"/>
          <w:spacing w:val="0"/>
          <w:sz w:val="24"/>
          <w:szCs w:val="24"/>
          <w:lang w:val="en-US" w:eastAsia="zh-CN"/>
          <w14:textFill>
            <w14:solidFill>
              <w14:schemeClr w14:val="tx1"/>
            </w14:solidFill>
          </w14:textFill>
        </w:rPr>
        <w:t>均应到场</w:t>
      </w:r>
      <w:r>
        <w:rPr>
          <w:rFonts w:ascii="PMingLiU" w:hAnsi="PMingLiU" w:eastAsia="PMingLiU" w:cs="PMingLiU"/>
          <w:i w:val="0"/>
          <w:iCs w:val="0"/>
          <w:caps w:val="0"/>
          <w:color w:val="000000" w:themeColor="text1"/>
          <w:spacing w:val="0"/>
          <w:sz w:val="24"/>
          <w:szCs w:val="24"/>
          <w14:textFill>
            <w14:solidFill>
              <w14:schemeClr w14:val="tx1"/>
            </w14:solidFill>
          </w14:textFill>
        </w:rPr>
        <w:t>参加</w:t>
      </w:r>
      <w:r>
        <w:rPr>
          <w:rFonts w:hint="eastAsia" w:ascii="PMingLiU" w:hAnsi="PMingLiU" w:eastAsia="宋体" w:cs="PMingLiU"/>
          <w:i w:val="0"/>
          <w:iCs w:val="0"/>
          <w:caps w:val="0"/>
          <w:color w:val="000000" w:themeColor="text1"/>
          <w:spacing w:val="0"/>
          <w:sz w:val="24"/>
          <w:szCs w:val="24"/>
          <w:lang w:eastAsia="zh-CN"/>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在现场查勘后，除复杂事故外，应在1个工作日内出具初步定损意见；复杂事故（如车辆全损、重大人身伤亡等）应在3个工作日内出具正式定损报告。</w:t>
      </w:r>
    </w:p>
    <w:p w14:paraId="7E33196B">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甲方投保车辆维修遵循“定点维修、质量保障”原则，除异地出险可</w:t>
      </w:r>
      <w:r>
        <w:rPr>
          <w:rFonts w:hint="eastAsia" w:ascii="宋体" w:hAnsi="宋体" w:cs="宋体"/>
          <w:color w:val="000000" w:themeColor="text1"/>
          <w:kern w:val="0"/>
          <w:sz w:val="24"/>
          <w:szCs w:val="24"/>
          <w:lang w:val="en-US" w:eastAsia="zh-CN" w:bidi="ar"/>
          <w14:textFill>
            <w14:solidFill>
              <w14:schemeClr w14:val="tx1"/>
            </w14:solidFill>
          </w14:textFill>
        </w:rPr>
        <w:t>经甲乙双方协商后</w:t>
      </w:r>
      <w:r>
        <w:rPr>
          <w:rFonts w:ascii="宋体" w:hAnsi="宋体" w:eastAsia="宋体" w:cs="宋体"/>
          <w:color w:val="000000" w:themeColor="text1"/>
          <w:kern w:val="0"/>
          <w:sz w:val="24"/>
          <w:szCs w:val="24"/>
          <w:lang w:val="en-US" w:eastAsia="zh-CN" w:bidi="ar"/>
          <w14:textFill>
            <w14:solidFill>
              <w14:schemeClr w14:val="tx1"/>
            </w14:solidFill>
          </w14:textFill>
        </w:rPr>
        <w:t>就近选择具备相应资质的维修机构外，本地出险车辆必须在甲方定点的维修厂家进行维修，乙方不得强制要求甲方到非定点维修机构维修。</w:t>
      </w:r>
    </w:p>
    <w:p w14:paraId="6FF0F45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维修过程中如发现定损金额不足或需增加维修项目，承修单位应及时通知甲方及乙方，乙方应在24小时内重新定损并出具补充定损报告。</w:t>
      </w:r>
    </w:p>
    <w:p w14:paraId="4D8DA54E">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（三）赔款支付</w:t>
      </w:r>
    </w:p>
    <w:p w14:paraId="3A83830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甲方或受益人提交完整理赔资料（包括但不限于保险单、事故责任认定书、损失清单、医疗票据、维修发票等）后，乙方应在5个工作日内完成审核并支付赔款；对于复杂理赔案件，审核时限可延长至10个工作日，但乙方应提前书面告知甲方延长理由及预计支付时间。</w:t>
      </w:r>
    </w:p>
    <w:p w14:paraId="4F13A64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kern w:val="0"/>
          <w:sz w:val="24"/>
          <w:szCs w:val="24"/>
          <w:lang w:val="en-US" w:eastAsia="zh-CN" w:bidi="ar"/>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赔款支付方式：</w:t>
      </w:r>
      <w:r>
        <w:rPr>
          <w:rFonts w:ascii="宋体" w:hAnsi="宋体" w:eastAsia="宋体" w:cs="宋体"/>
          <w:kern w:val="0"/>
          <w:sz w:val="24"/>
          <w:szCs w:val="24"/>
          <w:lang w:val="en-US" w:eastAsia="zh-CN" w:bidi="ar"/>
        </w:rPr>
        <w:t>乙方应将赔款直接支付至甲方指定账户</w:t>
      </w:r>
      <w:r>
        <w:rPr>
          <w:rFonts w:hint="eastAsia" w:ascii="宋体" w:hAnsi="宋体" w:cs="宋体"/>
          <w:color w:val="0000FF"/>
          <w:kern w:val="0"/>
          <w:sz w:val="24"/>
          <w:szCs w:val="24"/>
          <w:lang w:val="en-US" w:eastAsia="zh-CN" w:bidi="ar"/>
        </w:rPr>
        <w:t>（以甲方书面通知为准）</w:t>
      </w:r>
      <w:r>
        <w:rPr>
          <w:rFonts w:ascii="宋体" w:hAnsi="宋体" w:eastAsia="宋体" w:cs="宋体"/>
          <w:kern w:val="0"/>
          <w:sz w:val="24"/>
          <w:szCs w:val="24"/>
          <w:lang w:val="en-US" w:eastAsia="zh-CN" w:bidi="ar"/>
        </w:rPr>
        <w:t>或甲方书面指定的承修单位、医疗单位账户。</w:t>
      </w:r>
    </w:p>
    <w:p w14:paraId="769C0683">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（四）快速理赔与医疗费垫付</w:t>
      </w:r>
    </w:p>
    <w:p w14:paraId="051265A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小额快速理赔：车损金额在2000元以下，或</w:t>
      </w:r>
      <w:r>
        <w:rPr>
          <w:rFonts w:hint="eastAsia" w:ascii="宋体" w:hAnsi="宋体" w:cs="宋体"/>
          <w:color w:val="000000" w:themeColor="text1"/>
          <w:kern w:val="0"/>
          <w:sz w:val="24"/>
          <w:szCs w:val="24"/>
          <w:lang w:val="en-US" w:eastAsia="zh-CN" w:bidi="ar"/>
          <w14:textFill>
            <w14:solidFill>
              <w14:schemeClr w14:val="tx1"/>
            </w14:solidFill>
          </w14:textFill>
        </w:rPr>
        <w:t>人伤事故</w:t>
      </w:r>
      <w:r>
        <w:rPr>
          <w:rFonts w:ascii="宋体" w:hAnsi="宋体" w:eastAsia="宋体" w:cs="宋体"/>
          <w:color w:val="000000" w:themeColor="text1"/>
          <w:kern w:val="0"/>
          <w:sz w:val="24"/>
          <w:szCs w:val="24"/>
          <w:lang w:val="en-US" w:eastAsia="zh-CN" w:bidi="ar"/>
          <w14:textFill>
            <w14:solidFill>
              <w14:schemeClr w14:val="tx1"/>
            </w14:solidFill>
          </w14:textFill>
        </w:rPr>
        <w:t>在5000元以下的，在甲方、乙方及承修单位共同确认后，乙方应实现当场结案，赔款在24小时内支付。</w:t>
      </w:r>
    </w:p>
    <w:p w14:paraId="73B31EB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人身伤亡医疗费垫付：甲方车辆在娄底市范围内发生交通事故，致使第三者或车上人员</w:t>
      </w:r>
      <w:r>
        <w:rPr>
          <w:rFonts w:hint="eastAsia" w:ascii="宋体" w:hAnsi="宋体" w:cs="宋体"/>
          <w:color w:val="000000" w:themeColor="text1"/>
          <w:kern w:val="0"/>
          <w:sz w:val="24"/>
          <w:szCs w:val="24"/>
          <w:lang w:val="en-US" w:eastAsia="zh-CN" w:bidi="ar"/>
          <w14:textFill>
            <w14:solidFill>
              <w14:schemeClr w14:val="tx1"/>
            </w14:solidFill>
          </w14:textFill>
        </w:rPr>
        <w:t>遭受伤害</w:t>
      </w:r>
      <w:r>
        <w:rPr>
          <w:rFonts w:ascii="宋体" w:hAnsi="宋体" w:eastAsia="宋体" w:cs="宋体"/>
          <w:color w:val="000000" w:themeColor="text1"/>
          <w:kern w:val="0"/>
          <w:sz w:val="24"/>
          <w:szCs w:val="24"/>
          <w:lang w:val="en-US" w:eastAsia="zh-CN" w:bidi="ar"/>
          <w14:textFill>
            <w14:solidFill>
              <w14:schemeClr w14:val="tx1"/>
            </w14:solidFill>
          </w14:textFill>
        </w:rPr>
        <w:t>需</w:t>
      </w:r>
      <w:r>
        <w:rPr>
          <w:rFonts w:hint="eastAsia" w:ascii="宋体" w:hAnsi="宋体" w:cs="宋体"/>
          <w:color w:val="000000" w:themeColor="text1"/>
          <w:kern w:val="0"/>
          <w:sz w:val="24"/>
          <w:szCs w:val="24"/>
          <w:lang w:val="en-US" w:eastAsia="zh-CN" w:bidi="ar"/>
          <w14:textFill>
            <w14:solidFill>
              <w14:schemeClr w14:val="tx1"/>
            </w14:solidFill>
          </w14:textFill>
        </w:rPr>
        <w:t>送往市级以上医院</w:t>
      </w:r>
      <w:r>
        <w:rPr>
          <w:rFonts w:ascii="宋体" w:hAnsi="宋体" w:eastAsia="宋体" w:cs="宋体"/>
          <w:color w:val="000000" w:themeColor="text1"/>
          <w:kern w:val="0"/>
          <w:sz w:val="24"/>
          <w:szCs w:val="24"/>
          <w:lang w:val="en-US" w:eastAsia="zh-CN" w:bidi="ar"/>
          <w14:textFill>
            <w14:solidFill>
              <w14:schemeClr w14:val="tx1"/>
            </w14:solidFill>
          </w14:textFill>
        </w:rPr>
        <w:t>住院治疗的，经乙方查勘确认属于保险责任且交警部门出具事故责任初步认定后，乙方应在24小时内按预计医疗费用的70%向收治医院先行垫付医疗费</w:t>
      </w:r>
      <w:r>
        <w:rPr>
          <w:rFonts w:hint="eastAsia" w:ascii="宋体" w:hAnsi="宋体" w:cs="宋体"/>
          <w:color w:val="000000" w:themeColor="text1"/>
          <w:kern w:val="0"/>
          <w:sz w:val="24"/>
          <w:szCs w:val="24"/>
          <w:lang w:val="en-US" w:eastAsia="zh-CN" w:bidi="ar"/>
          <w14:textFill>
            <w14:solidFill>
              <w14:schemeClr w14:val="tx1"/>
            </w14:solidFill>
          </w14:textFill>
        </w:rPr>
        <w:t>或进行提前赔付</w:t>
      </w:r>
      <w:r>
        <w:rPr>
          <w:rFonts w:ascii="宋体" w:hAnsi="宋体" w:eastAsia="宋体" w:cs="宋体"/>
          <w:color w:val="000000" w:themeColor="text1"/>
          <w:kern w:val="0"/>
          <w:sz w:val="24"/>
          <w:szCs w:val="24"/>
          <w:lang w:val="en-US" w:eastAsia="zh-CN" w:bidi="ar"/>
          <w14:textFill>
            <w14:solidFill>
              <w14:schemeClr w14:val="tx1"/>
            </w14:solidFill>
          </w14:textFill>
        </w:rPr>
        <w:t>；待治疗结束后，乙方在理赔时扣除已垫付金额。</w:t>
      </w:r>
    </w:p>
    <w:p w14:paraId="0FA7D55A">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六、双方权利与义务</w:t>
      </w:r>
    </w:p>
    <w:p w14:paraId="7D91E1C9">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（一）甲方权利与义务</w:t>
      </w:r>
    </w:p>
    <w:p w14:paraId="23C179A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权利：</w:t>
      </w:r>
    </w:p>
    <w:p w14:paraId="34BB2634">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有权对乙方的承保服务、理赔服务质量进行监督、检查，要求乙方对服务中存在的问题进行整改</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51A299A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有权要求乙方提供投保车辆的保险信息、理赔进度、保费统计等相关报表</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39F20E64">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对乙方定损结果有异议的，</w:t>
      </w:r>
      <w:r>
        <w:rPr>
          <w:rFonts w:hint="eastAsia" w:ascii="宋体" w:hAnsi="宋体" w:cs="宋体"/>
          <w:color w:val="000000" w:themeColor="text1"/>
          <w:kern w:val="0"/>
          <w:sz w:val="24"/>
          <w:szCs w:val="24"/>
          <w:lang w:val="en-US" w:eastAsia="zh-CN" w:bidi="ar"/>
          <w14:textFill>
            <w14:solidFill>
              <w14:schemeClr w14:val="tx1"/>
            </w14:solidFill>
          </w14:textFill>
        </w:rPr>
        <w:t>由双方共同</w:t>
      </w:r>
      <w:r>
        <w:rPr>
          <w:rFonts w:ascii="宋体" w:hAnsi="宋体" w:eastAsia="宋体" w:cs="宋体"/>
          <w:color w:val="000000" w:themeColor="text1"/>
          <w:kern w:val="0"/>
          <w:sz w:val="24"/>
          <w:szCs w:val="24"/>
          <w:lang w:val="en-US" w:eastAsia="zh-CN" w:bidi="ar"/>
          <w14:textFill>
            <w14:solidFill>
              <w14:schemeClr w14:val="tx1"/>
            </w14:solidFill>
          </w14:textFill>
        </w:rPr>
        <w:t>委托第三方评估机构进行评估，</w:t>
      </w:r>
      <w:r>
        <w:rPr>
          <w:rFonts w:hint="eastAsia" w:ascii="宋体" w:hAnsi="宋体" w:cs="宋体"/>
          <w:color w:val="000000" w:themeColor="text1"/>
          <w:kern w:val="0"/>
          <w:sz w:val="24"/>
          <w:szCs w:val="24"/>
          <w:lang w:val="en-US" w:eastAsia="zh-CN" w:bidi="ar"/>
          <w14:textFill>
            <w14:solidFill>
              <w14:schemeClr w14:val="tx1"/>
            </w14:solidFill>
          </w14:textFill>
        </w:rPr>
        <w:t>如第三方评估机构评定的损失金额少于乙方定损金额，</w:t>
      </w:r>
      <w:r>
        <w:rPr>
          <w:rFonts w:ascii="宋体" w:hAnsi="宋体" w:eastAsia="宋体" w:cs="宋体"/>
          <w:color w:val="000000" w:themeColor="text1"/>
          <w:kern w:val="0"/>
          <w:sz w:val="24"/>
          <w:szCs w:val="24"/>
          <w:lang w:val="en-US" w:eastAsia="zh-CN" w:bidi="ar"/>
          <w14:textFill>
            <w14:solidFill>
              <w14:schemeClr w14:val="tx1"/>
            </w14:solidFill>
          </w14:textFill>
        </w:rPr>
        <w:t>评估费用由</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ascii="宋体" w:hAnsi="宋体" w:eastAsia="宋体" w:cs="宋体"/>
          <w:color w:val="000000" w:themeColor="text1"/>
          <w:kern w:val="0"/>
          <w:sz w:val="24"/>
          <w:szCs w:val="24"/>
          <w:lang w:val="en-US" w:eastAsia="zh-CN" w:bidi="ar"/>
          <w14:textFill>
            <w14:solidFill>
              <w14:schemeClr w14:val="tx1"/>
            </w14:solidFill>
          </w14:textFill>
        </w:rPr>
        <w:t>承担；</w:t>
      </w:r>
      <w:r>
        <w:rPr>
          <w:rFonts w:hint="eastAsia" w:ascii="宋体" w:hAnsi="宋体" w:cs="宋体"/>
          <w:color w:val="000000" w:themeColor="text1"/>
          <w:kern w:val="0"/>
          <w:sz w:val="24"/>
          <w:szCs w:val="24"/>
          <w:lang w:val="en-US" w:eastAsia="zh-CN" w:bidi="ar"/>
          <w14:textFill>
            <w14:solidFill>
              <w14:schemeClr w14:val="tx1"/>
            </w14:solidFill>
          </w14:textFill>
        </w:rPr>
        <w:t>如等于或高于乙方定损金额，由评估费由甲方承担。</w:t>
      </w:r>
    </w:p>
    <w:p w14:paraId="0BCA1092">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ascii="宋体" w:hAnsi="宋体" w:eastAsia="宋体" w:cs="宋体"/>
          <w:color w:val="000000" w:themeColor="text1"/>
          <w:kern w:val="0"/>
          <w:sz w:val="24"/>
          <w:szCs w:val="24"/>
          <w:lang w:val="en-US" w:eastAsia="zh-CN" w:bidi="ar"/>
          <w14:textFill>
            <w14:solidFill>
              <w14:schemeClr w14:val="tx1"/>
            </w14:solidFill>
          </w14:textFill>
        </w:rPr>
        <w:t>因乙方未履行合同义务造成甲方损失的，有权要求乙方承担赔偿责任。</w:t>
      </w:r>
    </w:p>
    <w:p w14:paraId="51AB3A1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义务：</w:t>
      </w:r>
    </w:p>
    <w:p w14:paraId="0364A46B">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按时提供投保车辆的真实、完整信息（包括车辆行驶证复印件、车主信息、使用性质等），配合乙方办理承保手续</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7908EB6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按时足额支付保费，不得拖欠</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3836334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车辆出险后，及时报案并配合乙方进行查勘、定损、理赔等工作，提供真实、有效的理赔资料</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3080B7B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ascii="宋体" w:hAnsi="宋体" w:eastAsia="宋体" w:cs="宋体"/>
          <w:color w:val="000000" w:themeColor="text1"/>
          <w:kern w:val="0"/>
          <w:sz w:val="24"/>
          <w:szCs w:val="24"/>
          <w:lang w:val="en-US" w:eastAsia="zh-CN" w:bidi="ar"/>
          <w14:textFill>
            <w14:solidFill>
              <w14:schemeClr w14:val="tx1"/>
            </w14:solidFill>
          </w14:textFill>
        </w:rPr>
        <w:t>教育驾驶员遵守交通法规，安全驾驶，减少事故发生。</w:t>
      </w:r>
    </w:p>
    <w:p w14:paraId="35EF9AA8">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（二）乙方权利与义务</w:t>
      </w:r>
    </w:p>
    <w:p w14:paraId="27FBB87A">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权利：</w:t>
      </w:r>
    </w:p>
    <w:p w14:paraId="7B04B002">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有权要求甲方提供真实、完整的投保资料及保费支付凭证</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322DF641">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对甲方提供的虚假投保资料或理赔资料，有权拒绝承保或拒绝理赔</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7239697E">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3</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有权要求甲方配合进行事故查勘、定损工作。</w:t>
      </w:r>
    </w:p>
    <w:p w14:paraId="21F0209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义务：</w:t>
      </w:r>
    </w:p>
    <w:p w14:paraId="5F376C0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严格遵守保险行业规范及本合同约定，为甲方提供优质、高效的承保及理赔服务，不得推诿、拖延</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5C2122A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定期向甲方报送报表，包括每</w:t>
      </w:r>
      <w:r>
        <w:rPr>
          <w:rFonts w:hint="eastAsia" w:ascii="宋体" w:hAnsi="宋体" w:cs="宋体"/>
          <w:color w:val="000000" w:themeColor="text1"/>
          <w:kern w:val="0"/>
          <w:sz w:val="24"/>
          <w:szCs w:val="24"/>
          <w:lang w:val="en-US" w:eastAsia="zh-CN" w:bidi="ar"/>
          <w14:textFill>
            <w14:solidFill>
              <w14:schemeClr w14:val="tx1"/>
            </w14:solidFill>
          </w14:textFill>
        </w:rPr>
        <w:t>季度</w:t>
      </w:r>
      <w:r>
        <w:rPr>
          <w:rFonts w:ascii="宋体" w:hAnsi="宋体" w:eastAsia="宋体" w:cs="宋体"/>
          <w:color w:val="000000" w:themeColor="text1"/>
          <w:kern w:val="0"/>
          <w:sz w:val="24"/>
          <w:szCs w:val="24"/>
          <w:lang w:val="en-US" w:eastAsia="zh-CN" w:bidi="ar"/>
          <w14:textFill>
            <w14:solidFill>
              <w14:schemeClr w14:val="tx1"/>
            </w14:solidFill>
          </w14:textFill>
        </w:rPr>
        <w:t>保费结算表、每季度理赔统计表、每半年服务质量报告及年度总结报告</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5FC791A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对甲方投保车辆的信息及理赔信息承担保密义务，不得向第三方泄露（法律法规另有规定的除外）</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3AAD035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ascii="宋体" w:hAnsi="宋体" w:eastAsia="宋体" w:cs="宋体"/>
          <w:color w:val="000000" w:themeColor="text1"/>
          <w:kern w:val="0"/>
          <w:sz w:val="24"/>
          <w:szCs w:val="24"/>
          <w:lang w:val="en-US" w:eastAsia="zh-CN" w:bidi="ar"/>
          <w14:textFill>
            <w14:solidFill>
              <w14:schemeClr w14:val="tx1"/>
            </w14:solidFill>
          </w14:textFill>
        </w:rPr>
        <w:t>理赔金额超过1万元或发生较大人员伤亡事故（指造成1人以上重伤或死亡的事故），应在接到报案后24小时内书面通知甲方车辆管理部门</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396D172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ascii="宋体" w:hAnsi="宋体" w:eastAsia="宋体" w:cs="宋体"/>
          <w:color w:val="000000" w:themeColor="text1"/>
          <w:kern w:val="0"/>
          <w:sz w:val="24"/>
          <w:szCs w:val="24"/>
          <w:lang w:val="en-US" w:eastAsia="zh-CN" w:bidi="ar"/>
          <w14:textFill>
            <w14:solidFill>
              <w14:schemeClr w14:val="tx1"/>
            </w14:solidFill>
          </w14:textFill>
        </w:rPr>
        <w:t>每年为甲方提供不少于2次的交通安全及保险知识培训服务。</w:t>
      </w:r>
    </w:p>
    <w:p w14:paraId="27D9D008">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廉洁条款</w:t>
      </w:r>
    </w:p>
    <w:p w14:paraId="54B5290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00" w:themeColor="text1"/>
          <w:kern w:val="0"/>
          <w:sz w:val="24"/>
          <w:szCs w:val="24"/>
          <w:u w:val="single"/>
          <w:lang w:val="en-US" w:eastAsia="zh-CN" w:bidi="ar"/>
          <w14:textFill>
            <w14:solidFill>
              <w14:schemeClr w14:val="tx1"/>
            </w14:solidFill>
          </w14:textFill>
        </w:rPr>
      </w:pPr>
      <w:r>
        <w:rPr>
          <w:rFonts w:hint="eastAsia" w:ascii="宋体" w:hAnsi="宋体" w:cs="宋体"/>
          <w:b/>
          <w:bCs/>
          <w:color w:val="000000" w:themeColor="text1"/>
          <w:kern w:val="0"/>
          <w:sz w:val="24"/>
          <w:szCs w:val="24"/>
          <w:u w:val="single"/>
          <w:lang w:val="en-US" w:eastAsia="zh-CN" w:bidi="ar"/>
          <w14:textFill>
            <w14:solidFill>
              <w14:schemeClr w14:val="tx1"/>
            </w14:solidFill>
          </w14:textFill>
        </w:rPr>
        <w:t>（一）</w:t>
      </w:r>
      <w:r>
        <w:rPr>
          <w:rFonts w:hint="eastAsia" w:ascii="宋体" w:hAnsi="宋体" w:eastAsia="宋体" w:cs="宋体"/>
          <w:b/>
          <w:bCs/>
          <w:color w:val="000000" w:themeColor="text1"/>
          <w:kern w:val="0"/>
          <w:sz w:val="24"/>
          <w:szCs w:val="24"/>
          <w:u w:val="single"/>
          <w:lang w:val="en-US" w:eastAsia="zh-CN" w:bidi="ar"/>
          <w14:textFill>
            <w14:solidFill>
              <w14:schemeClr w14:val="tx1"/>
            </w14:solidFill>
          </w14:textFill>
        </w:rPr>
        <w:t>乙方应严格遵守国家相关法律法规，涉及合同的有关业务活动必须坚持公开、公平、公正、诚信原则，不得为获取不正当利益，损害国家、集体和甲方利益。</w:t>
      </w:r>
    </w:p>
    <w:p w14:paraId="45253AF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00" w:themeColor="text1"/>
          <w:kern w:val="0"/>
          <w:sz w:val="24"/>
          <w:szCs w:val="24"/>
          <w:u w:val="single"/>
          <w:lang w:val="en-US" w:eastAsia="zh-CN" w:bidi="ar"/>
          <w14:textFill>
            <w14:solidFill>
              <w14:schemeClr w14:val="tx1"/>
            </w14:solidFill>
          </w14:textFill>
        </w:rPr>
      </w:pPr>
      <w:r>
        <w:rPr>
          <w:rFonts w:hint="eastAsia" w:ascii="宋体" w:hAnsi="宋体" w:cs="宋体"/>
          <w:b/>
          <w:bCs/>
          <w:color w:val="000000" w:themeColor="text1"/>
          <w:kern w:val="0"/>
          <w:sz w:val="24"/>
          <w:szCs w:val="24"/>
          <w:u w:val="single"/>
          <w:lang w:val="en-US" w:eastAsia="zh-CN" w:bidi="ar"/>
          <w14:textFill>
            <w14:solidFill>
              <w14:schemeClr w14:val="tx1"/>
            </w14:solidFill>
          </w14:textFill>
        </w:rPr>
        <w:t>（二）</w:t>
      </w:r>
      <w:r>
        <w:rPr>
          <w:rFonts w:hint="eastAsia" w:ascii="宋体" w:hAnsi="宋体" w:eastAsia="宋体" w:cs="宋体"/>
          <w:b/>
          <w:bCs/>
          <w:color w:val="000000" w:themeColor="text1"/>
          <w:kern w:val="0"/>
          <w:sz w:val="24"/>
          <w:szCs w:val="24"/>
          <w:u w:val="single"/>
          <w:lang w:val="en-US" w:eastAsia="zh-CN" w:bidi="ar"/>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09DE284">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八、</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保密条款</w:t>
      </w:r>
    </w:p>
    <w:p w14:paraId="0ED0667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（一）</w:t>
      </w:r>
      <w:r>
        <w:rPr>
          <w:rFonts w:hint="eastAsia" w:ascii="宋体" w:hAnsi="宋体" w:eastAsia="宋体" w:cs="宋体"/>
          <w:color w:val="000000" w:themeColor="text1"/>
          <w:kern w:val="0"/>
          <w:sz w:val="24"/>
          <w:szCs w:val="24"/>
          <w:lang w:val="en-US" w:eastAsia="zh-CN" w:bidi="ar"/>
          <w14:textFill>
            <w14:solidFill>
              <w14:schemeClr w14:val="tx1"/>
            </w14:solidFill>
          </w14:textFill>
        </w:rPr>
        <w:t>本合同订立、履行、变更等产生的研究、商讨、交流等信息，履行本合同获悉的甲方商业秘密、运营信息、工作人员信息、患陪个人信息等，均属保密信息。</w:t>
      </w:r>
    </w:p>
    <w:p w14:paraId="50DC05E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（二）</w:t>
      </w:r>
      <w:r>
        <w:rPr>
          <w:rFonts w:hint="eastAsia" w:ascii="宋体" w:hAnsi="宋体" w:eastAsia="宋体" w:cs="宋体"/>
          <w:color w:val="000000" w:themeColor="text1"/>
          <w:kern w:val="0"/>
          <w:sz w:val="24"/>
          <w:szCs w:val="24"/>
          <w:lang w:val="en-US" w:eastAsia="zh-CN" w:bidi="ar"/>
          <w14:textFill>
            <w14:solidFill>
              <w14:schemeClr w14:val="tx1"/>
            </w14:solidFill>
          </w14:textFill>
        </w:rPr>
        <w:t>乙方应对保密信息采取有效手段严格保密，不得用于非本合同之目的或向第三方泄露。如政府部门、法院或其他有权部门要求乙方提供保密信息，乙方应当立即向甲方通报。</w:t>
      </w:r>
    </w:p>
    <w:p w14:paraId="4BA741C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（三）</w:t>
      </w:r>
      <w:r>
        <w:rPr>
          <w:rFonts w:hint="eastAsia" w:ascii="宋体" w:hAnsi="宋体" w:eastAsia="宋体" w:cs="宋体"/>
          <w:color w:val="000000" w:themeColor="text1"/>
          <w:kern w:val="0"/>
          <w:sz w:val="24"/>
          <w:szCs w:val="24"/>
          <w:lang w:val="en-US" w:eastAsia="zh-CN" w:bidi="ar"/>
          <w14:textFill>
            <w14:solidFill>
              <w14:schemeClr w14:val="tx1"/>
            </w14:solidFill>
          </w14:textFill>
        </w:rPr>
        <w:t>因乙方未履行本合同保密义务造成甲方或第三方损失的，由乙方承担全部赔偿责任。</w:t>
      </w:r>
    </w:p>
    <w:p w14:paraId="60FB2EE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（四）</w:t>
      </w:r>
      <w:r>
        <w:rPr>
          <w:rFonts w:hint="eastAsia" w:ascii="宋体" w:hAnsi="宋体" w:eastAsia="宋体" w:cs="宋体"/>
          <w:color w:val="000000" w:themeColor="text1"/>
          <w:kern w:val="0"/>
          <w:sz w:val="24"/>
          <w:szCs w:val="24"/>
          <w:lang w:val="en-US" w:eastAsia="zh-CN" w:bidi="ar"/>
          <w14:textFill>
            <w14:solidFill>
              <w14:schemeClr w14:val="tx1"/>
            </w14:solidFill>
          </w14:textFill>
        </w:rPr>
        <w:t>本合同保密条款在合同被认定无效、被撤销或终止、解除后仍然有效。</w:t>
      </w:r>
    </w:p>
    <w:p w14:paraId="1421554E">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482" w:firstLineChars="200"/>
        <w:jc w:val="both"/>
        <w:textAlignment w:val="baseline"/>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cs="宋体"/>
          <w:b/>
          <w:bCs/>
          <w:color w:val="000000" w:themeColor="text1"/>
          <w:spacing w:val="0"/>
          <w:sz w:val="24"/>
          <w:szCs w:val="24"/>
          <w:lang w:val="en-US" w:eastAsia="zh-CN"/>
          <w14:textFill>
            <w14:solidFill>
              <w14:schemeClr w14:val="tx1"/>
            </w14:solidFill>
          </w14:textFill>
        </w:rPr>
        <w:t>九</w:t>
      </w:r>
      <w:r>
        <w:rPr>
          <w:rFonts w:hint="eastAsia" w:ascii="宋体" w:hAnsi="宋体" w:eastAsia="宋体" w:cs="宋体"/>
          <w:b/>
          <w:bCs/>
          <w:color w:val="000000" w:themeColor="text1"/>
          <w:spacing w:val="0"/>
          <w:sz w:val="24"/>
          <w:szCs w:val="24"/>
          <w:lang w:val="en-US" w:eastAsia="zh-CN"/>
          <w14:textFill>
            <w14:solidFill>
              <w14:schemeClr w14:val="tx1"/>
            </w14:solidFill>
          </w14:textFill>
        </w:rPr>
        <w:t>、通知和送达</w:t>
      </w:r>
    </w:p>
    <w:p w14:paraId="1F0EE9A7">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480" w:firstLineChars="200"/>
        <w:jc w:val="both"/>
        <w:textAlignment w:val="baseline"/>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一</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甲乙双方同意，与本合同有关的任何文书，应以书面方式</w:t>
      </w:r>
      <w:r>
        <w:rPr>
          <w:rFonts w:hint="eastAsia" w:ascii="宋体" w:hAnsi="宋体" w:eastAsia="宋体" w:cs="宋体"/>
          <w:color w:val="000000" w:themeColor="text1"/>
          <w:spacing w:val="0"/>
          <w:sz w:val="24"/>
          <w:szCs w:val="24"/>
          <w:lang w:val="en-US" w:eastAsia="zh-CN"/>
          <w14:textFill>
            <w14:solidFill>
              <w14:schemeClr w14:val="tx1"/>
            </w14:solidFill>
          </w14:textFill>
        </w:rPr>
        <w:t>按照</w:t>
      </w:r>
      <w:r>
        <w:rPr>
          <w:rFonts w:hint="eastAsia" w:ascii="宋体" w:hAnsi="宋体" w:eastAsia="宋体" w:cs="宋体"/>
          <w:color w:val="000000" w:themeColor="text1"/>
          <w:spacing w:val="0"/>
          <w:sz w:val="24"/>
          <w:szCs w:val="24"/>
          <w14:textFill>
            <w14:solidFill>
              <w14:schemeClr w14:val="tx1"/>
            </w14:solidFill>
          </w14:textFill>
        </w:rPr>
        <w:t>本合同约定</w:t>
      </w:r>
      <w:r>
        <w:rPr>
          <w:rFonts w:hint="eastAsia" w:ascii="宋体" w:hAnsi="宋体" w:eastAsia="宋体" w:cs="宋体"/>
          <w:color w:val="000000" w:themeColor="text1"/>
          <w:spacing w:val="0"/>
          <w:sz w:val="24"/>
          <w:szCs w:val="24"/>
          <w:lang w:val="en-US" w:eastAsia="zh-CN"/>
          <w14:textFill>
            <w14:solidFill>
              <w14:schemeClr w14:val="tx1"/>
            </w14:solidFill>
          </w14:textFill>
        </w:rPr>
        <w:t>发送，</w:t>
      </w:r>
      <w:r>
        <w:rPr>
          <w:rFonts w:hint="eastAsia" w:ascii="宋体" w:hAnsi="宋体" w:eastAsia="宋体" w:cs="宋体"/>
          <w:color w:val="000000" w:themeColor="text1"/>
          <w:spacing w:val="0"/>
          <w:sz w:val="24"/>
          <w:szCs w:val="24"/>
          <w14:textFill>
            <w14:solidFill>
              <w14:schemeClr w14:val="tx1"/>
            </w14:solidFill>
          </w14:textFill>
        </w:rPr>
        <w:t>书面</w:t>
      </w:r>
      <w:r>
        <w:rPr>
          <w:rFonts w:hint="eastAsia" w:ascii="宋体" w:hAnsi="宋体" w:eastAsia="宋体" w:cs="宋体"/>
          <w:color w:val="000000" w:themeColor="text1"/>
          <w:spacing w:val="0"/>
          <w:sz w:val="24"/>
          <w:szCs w:val="24"/>
          <w:lang w:val="en-US" w:eastAsia="zh-CN"/>
          <w14:textFill>
            <w14:solidFill>
              <w14:schemeClr w14:val="tx1"/>
            </w14:solidFill>
          </w14:textFill>
        </w:rPr>
        <w:t>方</w:t>
      </w:r>
      <w:r>
        <w:rPr>
          <w:rFonts w:hint="eastAsia" w:ascii="宋体" w:hAnsi="宋体" w:eastAsia="宋体" w:cs="宋体"/>
          <w:color w:val="000000" w:themeColor="text1"/>
          <w:spacing w:val="0"/>
          <w:sz w:val="24"/>
          <w:szCs w:val="24"/>
          <w14:textFill>
            <w14:solidFill>
              <w14:schemeClr w14:val="tx1"/>
            </w14:solidFill>
          </w14:textFill>
        </w:rPr>
        <w:t>式包括手机短信、微信、书面函件、电子邮件等形式。</w:t>
      </w:r>
    </w:p>
    <w:p w14:paraId="34DD6260">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480" w:firstLineChars="200"/>
        <w:jc w:val="both"/>
        <w:textAlignment w:val="baseline"/>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二</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双方确认的文书（包括未来可能发生的诉讼或仲裁活动中法院或仲裁机构的送达法律文书）送达地址</w:t>
      </w:r>
    </w:p>
    <w:p w14:paraId="5C8004E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eastAsia="宋体" w:cs="宋体"/>
          <w:color w:val="000000" w:themeColor="text1"/>
          <w:spacing w:val="0"/>
          <w:sz w:val="24"/>
          <w:szCs w:val="24"/>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甲方的文书送达地址</w:t>
      </w:r>
      <w:r>
        <w:rPr>
          <w:rFonts w:hint="eastAsia" w:ascii="宋体" w:hAnsi="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娄底市中心医院综合楼608办公室</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，收件人：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吴 敏</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，联系电话：</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13873819399</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，微信号：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13873819399</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，电子邮箱：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513386534@QQ.COM</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14:paraId="7EDAF4A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00" w:themeColor="text1"/>
          <w:spacing w:val="0"/>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乙方的文书送达地址</w:t>
      </w:r>
      <w:r>
        <w:rPr>
          <w:rFonts w:hint="eastAsia" w:ascii="宋体" w:hAnsi="宋体" w:cs="宋体"/>
          <w:color w:val="000000" w:themeColor="text1"/>
          <w:spacing w:val="0"/>
          <w:sz w:val="24"/>
          <w:szCs w:val="24"/>
          <w:lang w:eastAsia="zh-CN"/>
          <w14:textFill>
            <w14:solidFill>
              <w14:schemeClr w14:val="tx1"/>
            </w14:solidFill>
          </w14:textFill>
        </w:rPr>
        <w:t>：</w:t>
      </w:r>
      <w:r>
        <w:rPr>
          <w:rFonts w:hint="eastAsia" w:ascii="宋体" w:hAnsi="宋体" w:cs="宋体"/>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bidi="ar"/>
          <w14:textFill>
            <w14:solidFill>
              <w14:schemeClr w14:val="tx1"/>
            </w14:solidFill>
          </w14:textFill>
        </w:rPr>
        <w:t>，收件人：</w:t>
      </w:r>
      <w:r>
        <w:rPr>
          <w:rFonts w:hint="eastAsia" w:ascii="宋体" w:hAnsi="宋体" w:cs="宋体"/>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bidi="ar"/>
          <w14:textFill>
            <w14:solidFill>
              <w14:schemeClr w14:val="tx1"/>
            </w14:solidFill>
          </w14:textFill>
        </w:rPr>
        <w:t>，联系电话：</w:t>
      </w:r>
      <w:r>
        <w:rPr>
          <w:rFonts w:hint="eastAsia" w:ascii="宋体" w:hAnsi="宋体" w:cs="宋体"/>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bidi="ar"/>
          <w14:textFill>
            <w14:solidFill>
              <w14:schemeClr w14:val="tx1"/>
            </w14:solidFill>
          </w14:textFill>
        </w:rPr>
        <w:t>，微信号：</w:t>
      </w:r>
      <w:r>
        <w:rPr>
          <w:rFonts w:hint="eastAsia" w:ascii="宋体" w:hAnsi="宋体" w:cs="宋体"/>
          <w:color w:val="000000" w:themeColor="text1"/>
          <w:kern w:val="0"/>
          <w:sz w:val="24"/>
          <w:szCs w:val="24"/>
          <w:u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bidi="ar"/>
          <w14:textFill>
            <w14:solidFill>
              <w14:schemeClr w14:val="tx1"/>
            </w14:solidFill>
          </w14:textFill>
        </w:rPr>
        <w:t>，电子邮箱：</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bidi="ar"/>
          <w14:textFill>
            <w14:solidFill>
              <w14:schemeClr w14:val="tx1"/>
            </w14:solidFill>
          </w14:textFill>
        </w:rPr>
        <w:t>。</w:t>
      </w:r>
    </w:p>
    <w:p w14:paraId="2B4F2A44">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480" w:firstLineChars="200"/>
        <w:jc w:val="both"/>
        <w:textAlignment w:val="baseline"/>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（三）</w:t>
      </w:r>
      <w:r>
        <w:rPr>
          <w:rFonts w:hint="eastAsia" w:ascii="宋体" w:hAnsi="宋体" w:eastAsia="宋体" w:cs="宋体"/>
          <w:color w:val="000000" w:themeColor="text1"/>
          <w:spacing w:val="0"/>
          <w:sz w:val="24"/>
          <w:szCs w:val="24"/>
          <w14:textFill>
            <w14:solidFill>
              <w14:schemeClr w14:val="tx1"/>
            </w14:solidFill>
          </w14:textFill>
        </w:rPr>
        <w:t>上述通知应被视为在下列时间送达：以快递或专人送</w:t>
      </w:r>
      <w:r>
        <w:rPr>
          <w:rFonts w:hint="eastAsia" w:ascii="宋体" w:hAnsi="宋体" w:eastAsia="宋体" w:cs="宋体"/>
          <w:color w:val="000000" w:themeColor="text1"/>
          <w:spacing w:val="0"/>
          <w:sz w:val="24"/>
          <w:szCs w:val="24"/>
          <w:lang w:val="en-US" w:eastAsia="zh-CN"/>
          <w14:textFill>
            <w14:solidFill>
              <w14:schemeClr w14:val="tx1"/>
            </w14:solidFill>
          </w14:textFill>
        </w:rPr>
        <w:t>达</w:t>
      </w:r>
      <w:r>
        <w:rPr>
          <w:rFonts w:hint="eastAsia" w:ascii="宋体" w:hAnsi="宋体" w:eastAsia="宋体" w:cs="宋体"/>
          <w:color w:val="000000" w:themeColor="text1"/>
          <w:spacing w:val="0"/>
          <w:sz w:val="24"/>
          <w:szCs w:val="24"/>
          <w14:textFill>
            <w14:solidFill>
              <w14:schemeClr w14:val="tx1"/>
            </w14:solidFill>
          </w14:textFill>
        </w:rPr>
        <w:t>的，在收件人签收之日或拒收之日；以挂号邮件发出的，在发出之日起7个工作日；以电子邮件</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短信、微信方式</w:t>
      </w:r>
      <w:r>
        <w:rPr>
          <w:rFonts w:hint="eastAsia" w:ascii="宋体" w:hAnsi="宋体" w:eastAsia="宋体" w:cs="宋体"/>
          <w:color w:val="000000" w:themeColor="text1"/>
          <w:spacing w:val="0"/>
          <w:sz w:val="24"/>
          <w:szCs w:val="24"/>
          <w14:textFill>
            <w14:solidFill>
              <w14:schemeClr w14:val="tx1"/>
            </w14:solidFill>
          </w14:textFill>
        </w:rPr>
        <w:t>发出的，在</w:t>
      </w:r>
      <w:r>
        <w:rPr>
          <w:rFonts w:hint="eastAsia" w:ascii="宋体" w:hAnsi="宋体" w:eastAsia="宋体" w:cs="宋体"/>
          <w:color w:val="000000" w:themeColor="text1"/>
          <w:spacing w:val="0"/>
          <w:sz w:val="24"/>
          <w:szCs w:val="24"/>
          <w:lang w:val="en-US" w:eastAsia="zh-CN"/>
          <w14:textFill>
            <w14:solidFill>
              <w14:schemeClr w14:val="tx1"/>
            </w14:solidFill>
          </w14:textFill>
        </w:rPr>
        <w:t>文件</w:t>
      </w:r>
      <w:r>
        <w:rPr>
          <w:rFonts w:hint="eastAsia" w:ascii="宋体" w:hAnsi="宋体" w:eastAsia="宋体" w:cs="宋体"/>
          <w:color w:val="000000" w:themeColor="text1"/>
          <w:spacing w:val="0"/>
          <w:sz w:val="24"/>
          <w:szCs w:val="24"/>
          <w14:textFill>
            <w14:solidFill>
              <w14:schemeClr w14:val="tx1"/>
            </w14:solidFill>
          </w14:textFill>
        </w:rPr>
        <w:t>进入收件方电子邮箱服务器</w:t>
      </w:r>
      <w:r>
        <w:rPr>
          <w:rFonts w:hint="eastAsia" w:ascii="宋体" w:hAnsi="宋体" w:eastAsia="宋体" w:cs="宋体"/>
          <w:color w:val="000000" w:themeColor="text1"/>
          <w:spacing w:val="0"/>
          <w:sz w:val="24"/>
          <w:szCs w:val="24"/>
          <w:lang w:val="en-US" w:eastAsia="zh-CN"/>
          <w14:textFill>
            <w14:solidFill>
              <w14:schemeClr w14:val="tx1"/>
            </w14:solidFill>
          </w14:textFill>
        </w:rPr>
        <w:t>或手机端</w:t>
      </w:r>
      <w:r>
        <w:rPr>
          <w:rFonts w:hint="eastAsia" w:ascii="宋体" w:hAnsi="宋体" w:eastAsia="宋体" w:cs="宋体"/>
          <w:color w:val="000000" w:themeColor="text1"/>
          <w:spacing w:val="0"/>
          <w:sz w:val="24"/>
          <w:szCs w:val="24"/>
          <w14:textFill>
            <w14:solidFill>
              <w14:schemeClr w14:val="tx1"/>
            </w14:solidFill>
          </w14:textFill>
        </w:rPr>
        <w:t>之日。</w:t>
      </w:r>
    </w:p>
    <w:p w14:paraId="637B6959">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480" w:firstLineChars="200"/>
        <w:jc w:val="both"/>
        <w:textAlignment w:val="baseline"/>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四</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以上地址和联系方式，任何一方发生变更应在变更之日起</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日内通知对方。如未通知，一方按原地址送达的书面资料被退回的，退回之日视为送达之日。任何一方按照确认地址送到另一方的书面资料被拒绝签收导致邮件被退回的，退回之日视为送达之日。</w:t>
      </w:r>
    </w:p>
    <w:p w14:paraId="01CAD294">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十</w:t>
      </w:r>
      <w:r>
        <w:rPr>
          <w:color w:val="000000" w:themeColor="text1"/>
          <w:sz w:val="24"/>
          <w:szCs w:val="24"/>
          <w14:textFill>
            <w14:solidFill>
              <w14:schemeClr w14:val="tx1"/>
            </w14:solidFill>
          </w14:textFill>
        </w:rPr>
        <w:t>、违约责任</w:t>
      </w:r>
    </w:p>
    <w:p w14:paraId="6CFDA27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乙方未按</w:t>
      </w:r>
      <w:r>
        <w:rPr>
          <w:rFonts w:hint="eastAsia" w:ascii="宋体" w:hAnsi="宋体" w:cs="宋体"/>
          <w:color w:val="000000" w:themeColor="text1"/>
          <w:kern w:val="0"/>
          <w:sz w:val="24"/>
          <w:szCs w:val="24"/>
          <w:lang w:val="en-US" w:eastAsia="zh-CN" w:bidi="ar"/>
          <w14:textFill>
            <w14:solidFill>
              <w14:schemeClr w14:val="tx1"/>
            </w14:solidFill>
          </w14:textFill>
        </w:rPr>
        <w:t>本合同</w:t>
      </w:r>
      <w:r>
        <w:rPr>
          <w:rFonts w:ascii="宋体" w:hAnsi="宋体" w:eastAsia="宋体" w:cs="宋体"/>
          <w:color w:val="000000" w:themeColor="text1"/>
          <w:kern w:val="0"/>
          <w:sz w:val="24"/>
          <w:szCs w:val="24"/>
          <w:lang w:val="en-US" w:eastAsia="zh-CN" w:bidi="ar"/>
          <w14:textFill>
            <w14:solidFill>
              <w14:schemeClr w14:val="tx1"/>
            </w14:solidFill>
          </w14:textFill>
        </w:rPr>
        <w:t>约定</w:t>
      </w:r>
      <w:r>
        <w:rPr>
          <w:rFonts w:hint="eastAsia" w:ascii="宋体" w:hAnsi="宋体" w:eastAsia="宋体" w:cs="宋体"/>
          <w:color w:val="000000" w:themeColor="text1"/>
          <w:kern w:val="0"/>
          <w:sz w:val="24"/>
          <w:szCs w:val="24"/>
          <w:lang w:val="en-US" w:eastAsia="zh-CN" w:bidi="ar"/>
          <w14:textFill>
            <w14:solidFill>
              <w14:schemeClr w14:val="tx1"/>
            </w14:solidFill>
          </w14:textFill>
        </w:rPr>
        <w:t>金额</w:t>
      </w:r>
      <w:r>
        <w:rPr>
          <w:rFonts w:ascii="宋体" w:hAnsi="宋体" w:eastAsia="宋体" w:cs="宋体"/>
          <w:color w:val="000000" w:themeColor="text1"/>
          <w:kern w:val="0"/>
          <w:sz w:val="24"/>
          <w:szCs w:val="24"/>
          <w:lang w:val="en-US" w:eastAsia="zh-CN" w:bidi="ar"/>
          <w14:textFill>
            <w14:solidFill>
              <w14:schemeClr w14:val="tx1"/>
            </w14:solidFill>
          </w14:textFill>
        </w:rPr>
        <w:t>承保，擅自提高保费的，应向甲方退还多收的保费，并按多收保费的5倍向甲方支付违约金；情节严重的，甲方有权解除合同。</w:t>
      </w:r>
    </w:p>
    <w:p w14:paraId="0672696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乙方服务质量不达标，存在以下情形之一的，</w:t>
      </w:r>
      <w:r>
        <w:rPr>
          <w:rFonts w:hint="eastAsia" w:ascii="宋体" w:hAnsi="宋体" w:eastAsia="宋体" w:cs="宋体"/>
          <w:color w:val="000000" w:themeColor="text1"/>
          <w:kern w:val="0"/>
          <w:sz w:val="24"/>
          <w:szCs w:val="24"/>
          <w:lang w:val="en-US" w:eastAsia="zh-CN" w:bidi="ar"/>
          <w14:textFill>
            <w14:solidFill>
              <w14:schemeClr w14:val="tx1"/>
            </w14:solidFill>
          </w14:textFill>
        </w:rPr>
        <w:t>乙方每次向甲方支付违约金</w:t>
      </w:r>
      <w:r>
        <w:rPr>
          <w:rFonts w:ascii="宋体" w:hAnsi="宋体" w:eastAsia="宋体" w:cs="宋体"/>
          <w:color w:val="000000" w:themeColor="text1"/>
          <w:kern w:val="0"/>
          <w:sz w:val="24"/>
          <w:szCs w:val="24"/>
          <w:lang w:val="en-US" w:eastAsia="zh-CN" w:bidi="ar"/>
          <w14:textFill>
            <w14:solidFill>
              <w14:schemeClr w14:val="tx1"/>
            </w14:solidFill>
          </w14:textFill>
        </w:rPr>
        <w:t>2000元，并责令乙方限期整改；整改不到位或累计发生3次的，甲方有权解除合同：</w:t>
      </w:r>
    </w:p>
    <w:p w14:paraId="264D649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承保手续办理超过约定时限的；</w:t>
      </w:r>
    </w:p>
    <w:p w14:paraId="69D694D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查勘、定损未按约定时限到达现场或出具定损报告的；</w:t>
      </w:r>
    </w:p>
    <w:p w14:paraId="07E5210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无正当理由拖延理赔或拒绝理赔的；</w:t>
      </w:r>
    </w:p>
    <w:p w14:paraId="5B1F158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ascii="宋体" w:hAnsi="宋体" w:eastAsia="宋体" w:cs="宋体"/>
          <w:color w:val="000000" w:themeColor="text1"/>
          <w:kern w:val="0"/>
          <w:sz w:val="24"/>
          <w:szCs w:val="24"/>
          <w:lang w:val="en-US" w:eastAsia="zh-CN" w:bidi="ar"/>
          <w14:textFill>
            <w14:solidFill>
              <w14:schemeClr w14:val="tx1"/>
            </w14:solidFill>
          </w14:textFill>
        </w:rPr>
        <w:t>未按约定报送报表或备案保险单的；</w:t>
      </w:r>
    </w:p>
    <w:p w14:paraId="047F0A2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r>
        <w:rPr>
          <w:rFonts w:ascii="宋体" w:hAnsi="宋体" w:eastAsia="宋体" w:cs="宋体"/>
          <w:color w:val="000000" w:themeColor="text1"/>
          <w:kern w:val="0"/>
          <w:sz w:val="24"/>
          <w:szCs w:val="24"/>
          <w:lang w:val="en-US" w:eastAsia="zh-CN" w:bidi="ar"/>
          <w14:textFill>
            <w14:solidFill>
              <w14:schemeClr w14:val="tx1"/>
            </w14:solidFill>
          </w14:textFill>
        </w:rPr>
        <w:t>被甲方有效投诉的（有效投诉指经双方核实确系乙方责任的投诉）</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1F3B646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(6)未按本合同约定提醒甲方并配合甲方为车辆办理投保手续导致车辆出现脱保时。</w:t>
      </w:r>
    </w:p>
    <w:p w14:paraId="7392A4B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（三）</w:t>
      </w:r>
      <w:r>
        <w:rPr>
          <w:rFonts w:ascii="宋体" w:hAnsi="宋体" w:eastAsia="宋体" w:cs="宋体"/>
          <w:color w:val="000000" w:themeColor="text1"/>
          <w:kern w:val="0"/>
          <w:sz w:val="24"/>
          <w:szCs w:val="24"/>
          <w:lang w:val="en-US" w:eastAsia="zh-CN" w:bidi="ar"/>
          <w14:textFill>
            <w14:solidFill>
              <w14:schemeClr w14:val="tx1"/>
            </w14:solidFill>
          </w14:textFill>
        </w:rPr>
        <w:t>乙方存在下列情形之一的，甲方有权取消其定点保险资格，解除本合同，且乙方在2年内不得参与甲方组织的车辆保险采购活动；造成甲方损失的，乙方应承担全部赔偿责任：</w:t>
      </w:r>
    </w:p>
    <w:p w14:paraId="6BEF15C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服务态度恶劣，造成甲方严重不良影响的；</w:t>
      </w:r>
    </w:p>
    <w:p w14:paraId="2FA0037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合同有效期内被甲方有效投诉累计达到5次及以上的；</w:t>
      </w:r>
    </w:p>
    <w:p w14:paraId="71BB9EBA">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未按规定将保单备案或不及时报送报表，累计达到5次的；</w:t>
      </w:r>
    </w:p>
    <w:p w14:paraId="767D2B7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ascii="宋体" w:hAnsi="宋体" w:eastAsia="宋体" w:cs="宋体"/>
          <w:color w:val="000000" w:themeColor="text1"/>
          <w:kern w:val="0"/>
          <w:sz w:val="24"/>
          <w:szCs w:val="24"/>
          <w:lang w:val="en-US" w:eastAsia="zh-CN" w:bidi="ar"/>
          <w14:textFill>
            <w14:solidFill>
              <w14:schemeClr w14:val="tx1"/>
            </w14:solidFill>
          </w14:textFill>
        </w:rPr>
        <w:t>车辆发生事故后，无正当理由未在约定时限内理赔，造成甲方或第三方损失扩大的；</w:t>
      </w:r>
    </w:p>
    <w:p w14:paraId="0A79DCD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ascii="宋体" w:hAnsi="宋体" w:eastAsia="宋体" w:cs="宋体"/>
          <w:color w:val="000000" w:themeColor="text1"/>
          <w:kern w:val="0"/>
          <w:sz w:val="24"/>
          <w:szCs w:val="24"/>
          <w:lang w:val="en-US" w:eastAsia="zh-CN" w:bidi="ar"/>
          <w14:textFill>
            <w14:solidFill>
              <w14:schemeClr w14:val="tx1"/>
            </w14:solidFill>
          </w14:textFill>
        </w:rPr>
        <w:t>强制要求甲方到非定点维修机构维修，累计达到3次及以上的；</w:t>
      </w:r>
    </w:p>
    <w:p w14:paraId="1F9A95B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6.</w:t>
      </w:r>
      <w:r>
        <w:rPr>
          <w:rFonts w:ascii="宋体" w:hAnsi="宋体" w:eastAsia="宋体" w:cs="宋体"/>
          <w:color w:val="000000" w:themeColor="text1"/>
          <w:kern w:val="0"/>
          <w:sz w:val="24"/>
          <w:szCs w:val="24"/>
          <w:lang w:val="en-US" w:eastAsia="zh-CN" w:bidi="ar"/>
          <w14:textFill>
            <w14:solidFill>
              <w14:schemeClr w14:val="tx1"/>
            </w14:solidFill>
          </w14:textFill>
        </w:rPr>
        <w:t>在采购或服务过程中，采取商业贿赂等不正当手段的；</w:t>
      </w:r>
    </w:p>
    <w:p w14:paraId="7A030A4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7.</w:t>
      </w:r>
      <w:r>
        <w:rPr>
          <w:rFonts w:ascii="宋体" w:hAnsi="宋体" w:eastAsia="宋体" w:cs="宋体"/>
          <w:color w:val="000000" w:themeColor="text1"/>
          <w:kern w:val="0"/>
          <w:sz w:val="24"/>
          <w:szCs w:val="24"/>
          <w:lang w:val="en-US" w:eastAsia="zh-CN" w:bidi="ar"/>
          <w14:textFill>
            <w14:solidFill>
              <w14:schemeClr w14:val="tx1"/>
            </w14:solidFill>
          </w14:textFill>
        </w:rPr>
        <w:t>提供虚假理赔资料或串通甲方人员骗取保险金的。</w:t>
      </w:r>
    </w:p>
    <w:p w14:paraId="1A5539B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（四）如乙方单方解除合同或甲方因乙方原因解除合同，乙方应赔偿给甲方造成的全部经济损失，并向甲方支付违约金</w:t>
      </w:r>
      <w:r>
        <w:rPr>
          <w:rFonts w:hint="eastAsia" w:ascii="宋体" w:hAnsi="宋体" w:cs="宋体"/>
          <w:color w:val="000000" w:themeColor="text1"/>
          <w:kern w:val="0"/>
          <w:sz w:val="24"/>
          <w:szCs w:val="24"/>
          <w:lang w:val="en-US" w:eastAsia="zh-CN" w:bidi="ar"/>
          <w14:textFill>
            <w14:solidFill>
              <w14:schemeClr w14:val="tx1"/>
            </w14:solidFill>
          </w14:textFill>
        </w:rPr>
        <w:t>12200</w:t>
      </w:r>
      <w:r>
        <w:rPr>
          <w:rFonts w:hint="eastAsia" w:ascii="宋体" w:hAnsi="宋体" w:eastAsia="宋体" w:cs="宋体"/>
          <w:color w:val="000000" w:themeColor="text1"/>
          <w:kern w:val="0"/>
          <w:sz w:val="24"/>
          <w:szCs w:val="24"/>
          <w:lang w:val="en-US" w:eastAsia="zh-CN" w:bidi="ar"/>
          <w14:textFill>
            <w14:solidFill>
              <w14:schemeClr w14:val="tx1"/>
            </w14:solidFill>
          </w14:textFill>
        </w:rPr>
        <w:t>元。</w:t>
      </w:r>
    </w:p>
    <w:p w14:paraId="6A80E5E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ascii="宋体" w:hAnsi="宋体" w:eastAsia="宋体" w:cs="宋体"/>
          <w:b/>
          <w:bCs/>
          <w:color w:val="000000" w:themeColor="text1"/>
          <w:kern w:val="0"/>
          <w:sz w:val="24"/>
          <w:szCs w:val="24"/>
          <w:u w:val="single"/>
          <w:lang w:val="en-US" w:eastAsia="zh-CN" w:bidi="ar"/>
          <w14:textFill>
            <w14:solidFill>
              <w14:schemeClr w14:val="tx1"/>
            </w14:solidFill>
          </w14:textFill>
        </w:rPr>
      </w:pPr>
      <w:r>
        <w:rPr>
          <w:rFonts w:hint="eastAsia" w:ascii="宋体" w:hAnsi="宋体" w:cs="宋体"/>
          <w:b/>
          <w:bCs/>
          <w:color w:val="000000" w:themeColor="text1"/>
          <w:kern w:val="0"/>
          <w:sz w:val="24"/>
          <w:szCs w:val="24"/>
          <w:u w:val="single"/>
          <w:lang w:val="en-US" w:eastAsia="zh-CN" w:bidi="ar"/>
          <w14:textFill>
            <w14:solidFill>
              <w14:schemeClr w14:val="tx1"/>
            </w14:solidFill>
          </w14:textFill>
        </w:rPr>
        <w:t>（五）无论甲方在任意时候（不限于本合同履行期间）发现存在违反本合同廉洁条款的行为，乙方均须向甲方支付一次性惩罚性违约金4100元。如乙方除需承担违反廉洁条款的违约责任外，同时存在其他违约行为，乙方仍须就其他违约行为承担相应违约责任。</w:t>
      </w:r>
    </w:p>
    <w:p w14:paraId="31C3939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（五）</w:t>
      </w:r>
      <w:r>
        <w:rPr>
          <w:rFonts w:ascii="宋体" w:hAnsi="宋体" w:eastAsia="宋体" w:cs="宋体"/>
          <w:color w:val="000000" w:themeColor="text1"/>
          <w:kern w:val="0"/>
          <w:sz w:val="24"/>
          <w:szCs w:val="24"/>
          <w:lang w:val="en-US" w:eastAsia="zh-CN" w:bidi="ar"/>
          <w14:textFill>
            <w14:solidFill>
              <w14:schemeClr w14:val="tx1"/>
            </w14:solidFill>
          </w14:textFill>
        </w:rPr>
        <w:t>甲方未按时支付保费的，</w:t>
      </w:r>
      <w:r>
        <w:rPr>
          <w:rFonts w:hint="eastAsia" w:ascii="宋体" w:hAnsi="宋体" w:eastAsia="宋体" w:cs="宋体"/>
          <w:color w:val="000000" w:themeColor="text1"/>
          <w:kern w:val="0"/>
          <w:sz w:val="24"/>
          <w:szCs w:val="24"/>
          <w:lang w:val="en-US" w:eastAsia="zh-CN" w:bidi="ar"/>
          <w14:textFill>
            <w14:solidFill>
              <w14:schemeClr w14:val="tx1"/>
            </w14:solidFill>
          </w14:textFill>
        </w:rPr>
        <w:t>逾期</w:t>
      </w:r>
      <w:r>
        <w:rPr>
          <w:rFonts w:ascii="宋体" w:hAnsi="宋体" w:eastAsia="宋体" w:cs="宋体"/>
          <w:color w:val="000000" w:themeColor="text1"/>
          <w:kern w:val="0"/>
          <w:sz w:val="24"/>
          <w:szCs w:val="24"/>
          <w:lang w:val="en-US" w:eastAsia="zh-CN" w:bidi="ar"/>
          <w14:textFill>
            <w14:solidFill>
              <w14:schemeClr w14:val="tx1"/>
            </w14:solidFill>
          </w14:textFill>
        </w:rPr>
        <w:t>应按</w:t>
      </w:r>
      <w:r>
        <w:rPr>
          <w:rFonts w:hint="eastAsia" w:ascii="宋体" w:hAnsi="宋体" w:eastAsia="宋体" w:cs="宋体"/>
          <w:color w:val="000000" w:themeColor="text1"/>
          <w:kern w:val="0"/>
          <w:sz w:val="24"/>
          <w:szCs w:val="24"/>
          <w:lang w:val="en-US" w:eastAsia="zh-CN" w:bidi="ar"/>
          <w14:textFill>
            <w14:solidFill>
              <w14:schemeClr w14:val="tx1"/>
            </w14:solidFill>
          </w14:textFill>
        </w:rPr>
        <w:t>贷款市场报价利率标准向乙方承担所欠费用的利息损失</w:t>
      </w:r>
      <w:r>
        <w:rPr>
          <w:rFonts w:ascii="宋体" w:hAnsi="宋体" w:eastAsia="宋体" w:cs="宋体"/>
          <w:color w:val="000000" w:themeColor="text1"/>
          <w:kern w:val="0"/>
          <w:sz w:val="24"/>
          <w:szCs w:val="24"/>
          <w:lang w:val="en-US" w:eastAsia="zh-CN" w:bidi="ar"/>
          <w14:textFill>
            <w14:solidFill>
              <w14:schemeClr w14:val="tx1"/>
            </w14:solidFill>
          </w14:textFill>
        </w:rPr>
        <w:t>。</w:t>
      </w:r>
    </w:p>
    <w:p w14:paraId="1C7323B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十一、</w:t>
      </w:r>
      <w:r>
        <w:rPr>
          <w:rFonts w:ascii="宋体" w:hAnsi="宋体" w:eastAsia="宋体" w:cs="宋体"/>
          <w:b/>
          <w:bCs/>
          <w:color w:val="000000" w:themeColor="text1"/>
          <w:kern w:val="0"/>
          <w:sz w:val="24"/>
          <w:szCs w:val="24"/>
          <w:lang w:val="en-US" w:eastAsia="zh-CN" w:bidi="ar"/>
          <w14:textFill>
            <w14:solidFill>
              <w14:schemeClr w14:val="tx1"/>
            </w14:solidFill>
          </w14:textFill>
        </w:rPr>
        <w:t>争议解决</w:t>
      </w:r>
    </w:p>
    <w:p w14:paraId="597F285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双方在履行本合同过程中发生争议的，应首先通过友好协商解决；协商不成的，任何一方均有权向</w:t>
      </w:r>
      <w:r>
        <w:rPr>
          <w:rFonts w:hint="eastAsia" w:ascii="宋体" w:hAnsi="宋体" w:eastAsia="宋体" w:cs="宋体"/>
          <w:color w:val="000000" w:themeColor="text1"/>
          <w:kern w:val="0"/>
          <w:sz w:val="24"/>
          <w:szCs w:val="24"/>
          <w:lang w:val="en-US" w:eastAsia="zh-CN" w:bidi="ar"/>
          <w14:textFill>
            <w14:solidFill>
              <w14:schemeClr w14:val="tx1"/>
            </w14:solidFill>
          </w14:textFill>
        </w:rPr>
        <w:t>甲方住所地有管辖权的人民法院提起诉讼解决</w:t>
      </w:r>
      <w:r>
        <w:rPr>
          <w:rFonts w:ascii="宋体" w:hAnsi="宋体" w:eastAsia="宋体" w:cs="宋体"/>
          <w:color w:val="000000" w:themeColor="text1"/>
          <w:kern w:val="0"/>
          <w:sz w:val="24"/>
          <w:szCs w:val="24"/>
          <w:lang w:val="en-US" w:eastAsia="zh-CN" w:bidi="ar"/>
          <w14:textFill>
            <w14:solidFill>
              <w14:schemeClr w14:val="tx1"/>
            </w14:solidFill>
          </w14:textFill>
        </w:rPr>
        <w:t>。</w:t>
      </w:r>
    </w:p>
    <w:p w14:paraId="23456F31">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十二</w:t>
      </w:r>
      <w:r>
        <w:rPr>
          <w:color w:val="000000" w:themeColor="text1"/>
          <w:sz w:val="24"/>
          <w:szCs w:val="24"/>
          <w14:textFill>
            <w14:solidFill>
              <w14:schemeClr w14:val="tx1"/>
            </w14:solidFill>
          </w14:textFill>
        </w:rPr>
        <w:t>、其他约定</w:t>
      </w:r>
    </w:p>
    <w:p w14:paraId="2099EF48">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（一）</w:t>
      </w:r>
      <w:r>
        <w:rPr>
          <w:rFonts w:ascii="宋体" w:hAnsi="宋体" w:eastAsia="宋体" w:cs="宋体"/>
          <w:color w:val="000000" w:themeColor="text1"/>
          <w:kern w:val="0"/>
          <w:sz w:val="24"/>
          <w:szCs w:val="24"/>
          <w:lang w:val="en-US" w:eastAsia="zh-CN" w:bidi="ar"/>
          <w14:textFill>
            <w14:solidFill>
              <w14:schemeClr w14:val="tx1"/>
            </w14:solidFill>
          </w14:textFill>
        </w:rPr>
        <w:t>本合同未尽事宜，双方可另行签订补充协议，补充协议与本合同具有同等法律效力。</w:t>
      </w:r>
    </w:p>
    <w:p w14:paraId="0DF9748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二）本合同组成文件及解释顺序如下：乙方在履行本合同中作出的书面承诺；本合同补充协议；本合同及附件；中标通知书/成交通知书/议价结果公示/成交公告；投标文件/响应文件；招标文件/采购文件/采购需求；其他与本合同有关的资料。</w:t>
      </w:r>
    </w:p>
    <w:p w14:paraId="318F5D0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（三）</w:t>
      </w:r>
      <w:r>
        <w:rPr>
          <w:rFonts w:ascii="宋体" w:hAnsi="宋体" w:eastAsia="宋体" w:cs="宋体"/>
          <w:color w:val="000000" w:themeColor="text1"/>
          <w:kern w:val="0"/>
          <w:sz w:val="24"/>
          <w:szCs w:val="24"/>
          <w:lang w:val="en-US" w:eastAsia="zh-CN" w:bidi="ar"/>
          <w14:textFill>
            <w14:solidFill>
              <w14:schemeClr w14:val="tx1"/>
            </w14:solidFill>
          </w14:textFill>
        </w:rPr>
        <w:t>本合同一式伍份，甲方执肆份、乙方执壹份，自双方签字</w:t>
      </w:r>
      <w:r>
        <w:rPr>
          <w:rFonts w:hint="eastAsia" w:ascii="宋体" w:hAnsi="宋体" w:eastAsia="宋体" w:cs="宋体"/>
          <w:color w:val="000000" w:themeColor="text1"/>
          <w:kern w:val="0"/>
          <w:sz w:val="24"/>
          <w:szCs w:val="24"/>
          <w:lang w:val="en-US" w:eastAsia="zh-CN" w:bidi="ar"/>
          <w14:textFill>
            <w14:solidFill>
              <w14:schemeClr w14:val="tx1"/>
            </w14:solidFill>
          </w14:textFill>
        </w:rPr>
        <w:t>并</w:t>
      </w:r>
      <w:r>
        <w:rPr>
          <w:rFonts w:ascii="宋体" w:hAnsi="宋体" w:eastAsia="宋体" w:cs="宋体"/>
          <w:color w:val="000000" w:themeColor="text1"/>
          <w:kern w:val="0"/>
          <w:sz w:val="24"/>
          <w:szCs w:val="24"/>
          <w:lang w:val="en-US" w:eastAsia="zh-CN" w:bidi="ar"/>
          <w14:textFill>
            <w14:solidFill>
              <w14:schemeClr w14:val="tx1"/>
            </w14:solidFill>
          </w14:textFill>
        </w:rPr>
        <w:t>盖章之日起生效。</w:t>
      </w:r>
    </w:p>
    <w:p w14:paraId="71E3B814">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rStyle w:val="11"/>
          <w:rFonts w:ascii="宋体" w:hAnsi="宋体" w:eastAsia="宋体" w:cs="宋体"/>
          <w:color w:val="000000" w:themeColor="text1"/>
          <w:kern w:val="0"/>
          <w:sz w:val="28"/>
          <w:szCs w:val="28"/>
          <w:lang w:val="en-US" w:eastAsia="zh-CN" w:bidi="ar"/>
          <w14:textFill>
            <w14:solidFill>
              <w14:schemeClr w14:val="tx1"/>
            </w14:solidFill>
          </w14:textFill>
        </w:rPr>
      </w:pPr>
    </w:p>
    <w:p w14:paraId="0599708C">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 xml:space="preserve">甲方（盖章）：娄底市中心医院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bookmarkStart w:id="0" w:name="_GoBack"/>
      <w:bookmarkEnd w:id="0"/>
      <w:r>
        <w:rPr>
          <w:rFonts w:ascii="宋体" w:hAnsi="宋体" w:eastAsia="宋体" w:cs="宋体"/>
          <w:color w:val="000000" w:themeColor="text1"/>
          <w:kern w:val="0"/>
          <w:sz w:val="24"/>
          <w:szCs w:val="24"/>
          <w:lang w:val="en-US" w:eastAsia="zh-CN" w:bidi="ar"/>
          <w14:textFill>
            <w14:solidFill>
              <w14:schemeClr w14:val="tx1"/>
            </w14:solidFill>
          </w14:textFill>
        </w:rPr>
        <w:t>乙方（盖章）：</w:t>
      </w:r>
    </w:p>
    <w:p w14:paraId="0F073838">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p>
    <w:p w14:paraId="37065285">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法定代表人（签字）：</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lang w:val="en-US" w:eastAsia="zh-CN" w:bidi="ar"/>
          <w14:textFill>
            <w14:solidFill>
              <w14:schemeClr w14:val="tx1"/>
            </w14:solidFill>
          </w14:textFill>
        </w:rPr>
        <w:t xml:space="preserve">          负责人</w:t>
      </w:r>
      <w:r>
        <w:rPr>
          <w:rFonts w:ascii="宋体" w:hAnsi="宋体" w:eastAsia="宋体" w:cs="宋体"/>
          <w:color w:val="000000" w:themeColor="text1"/>
          <w:kern w:val="0"/>
          <w:sz w:val="24"/>
          <w:szCs w:val="24"/>
          <w:lang w:val="en-US" w:eastAsia="zh-CN" w:bidi="ar"/>
          <w14:textFill>
            <w14:solidFill>
              <w14:schemeClr w14:val="tx1"/>
            </w14:solidFill>
          </w14:textFill>
        </w:rPr>
        <w:t>（签字）：</w:t>
      </w:r>
    </w:p>
    <w:p w14:paraId="0B31CCE6">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p>
    <w:p w14:paraId="19E1E60C">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或委托代理人（签字）：</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或委托代理人（签字）：</w:t>
      </w:r>
    </w:p>
    <w:p w14:paraId="230EB357">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p>
    <w:p w14:paraId="0851109A">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 xml:space="preserve">合同签订地/履行地：娄底市娄星区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签订时间：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月</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PMingLiU">
    <w:altName w:val="Droid Sans Fallback"/>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C7E6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CEE2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DCEE2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930"/>
    <w:rsid w:val="03514002"/>
    <w:rsid w:val="082152DF"/>
    <w:rsid w:val="083E2F6B"/>
    <w:rsid w:val="09C53944"/>
    <w:rsid w:val="0BDB3506"/>
    <w:rsid w:val="0F4672D5"/>
    <w:rsid w:val="0FC57BC1"/>
    <w:rsid w:val="10973F26"/>
    <w:rsid w:val="14255C6B"/>
    <w:rsid w:val="147D6BCA"/>
    <w:rsid w:val="14951F61"/>
    <w:rsid w:val="15113EE2"/>
    <w:rsid w:val="157C0A07"/>
    <w:rsid w:val="15CB389A"/>
    <w:rsid w:val="16C8346F"/>
    <w:rsid w:val="17661438"/>
    <w:rsid w:val="17732C32"/>
    <w:rsid w:val="177C755C"/>
    <w:rsid w:val="17CD529B"/>
    <w:rsid w:val="1811244B"/>
    <w:rsid w:val="19510D51"/>
    <w:rsid w:val="19EA2F53"/>
    <w:rsid w:val="1B884CB7"/>
    <w:rsid w:val="1D083E1C"/>
    <w:rsid w:val="1E3E5A13"/>
    <w:rsid w:val="1FFBC74E"/>
    <w:rsid w:val="20F6740D"/>
    <w:rsid w:val="223E6E10"/>
    <w:rsid w:val="271E248E"/>
    <w:rsid w:val="27421CD9"/>
    <w:rsid w:val="28315DE6"/>
    <w:rsid w:val="28DD5171"/>
    <w:rsid w:val="29BE8595"/>
    <w:rsid w:val="2C2A71DF"/>
    <w:rsid w:val="2DC45B3D"/>
    <w:rsid w:val="30B5176D"/>
    <w:rsid w:val="31AD4B3A"/>
    <w:rsid w:val="31F80989"/>
    <w:rsid w:val="32110C25"/>
    <w:rsid w:val="33AE06F6"/>
    <w:rsid w:val="35DEE00A"/>
    <w:rsid w:val="3726190B"/>
    <w:rsid w:val="377EF4CF"/>
    <w:rsid w:val="37C16C4A"/>
    <w:rsid w:val="3808310E"/>
    <w:rsid w:val="392576AC"/>
    <w:rsid w:val="39E44E71"/>
    <w:rsid w:val="3B2E25CE"/>
    <w:rsid w:val="3B3F075B"/>
    <w:rsid w:val="3CF4186F"/>
    <w:rsid w:val="4250579A"/>
    <w:rsid w:val="427C310D"/>
    <w:rsid w:val="459F19FE"/>
    <w:rsid w:val="46810F38"/>
    <w:rsid w:val="4A1672C9"/>
    <w:rsid w:val="4BAE626E"/>
    <w:rsid w:val="4D8E361A"/>
    <w:rsid w:val="4F90367A"/>
    <w:rsid w:val="4FFA0AF3"/>
    <w:rsid w:val="52E77A54"/>
    <w:rsid w:val="5AB02E22"/>
    <w:rsid w:val="5B6854AA"/>
    <w:rsid w:val="5BE75A62"/>
    <w:rsid w:val="5C214FC1"/>
    <w:rsid w:val="5DBFF8B6"/>
    <w:rsid w:val="5DD46E27"/>
    <w:rsid w:val="5F3A500F"/>
    <w:rsid w:val="5F3C4C84"/>
    <w:rsid w:val="624D0F56"/>
    <w:rsid w:val="633640E0"/>
    <w:rsid w:val="66F422E8"/>
    <w:rsid w:val="67733E23"/>
    <w:rsid w:val="6958090C"/>
    <w:rsid w:val="6C67530A"/>
    <w:rsid w:val="714B0D57"/>
    <w:rsid w:val="715160C0"/>
    <w:rsid w:val="72F5A399"/>
    <w:rsid w:val="7769462C"/>
    <w:rsid w:val="77FF30FC"/>
    <w:rsid w:val="78A7540C"/>
    <w:rsid w:val="797A667D"/>
    <w:rsid w:val="79C913B2"/>
    <w:rsid w:val="79D20267"/>
    <w:rsid w:val="7A1563A6"/>
    <w:rsid w:val="7CC876FF"/>
    <w:rsid w:val="7CCC6CA1"/>
    <w:rsid w:val="7DD81BC4"/>
    <w:rsid w:val="7ED7A370"/>
    <w:rsid w:val="7FF61FEA"/>
    <w:rsid w:val="7FFC91A6"/>
    <w:rsid w:val="BBCD42DF"/>
    <w:rsid w:val="BFDB36A9"/>
    <w:rsid w:val="DB5F5FF4"/>
    <w:rsid w:val="DEBF37DB"/>
    <w:rsid w:val="E7BE0051"/>
    <w:rsid w:val="EFEE1A54"/>
    <w:rsid w:val="EFFB711F"/>
    <w:rsid w:val="F5FE1B26"/>
    <w:rsid w:val="F7FEFDA6"/>
    <w:rsid w:val="FEFF1154"/>
    <w:rsid w:val="FFEE4ECA"/>
    <w:rsid w:val="FFF5D4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5123</Words>
  <Characters>5364</Characters>
  <Lines>0</Lines>
  <Paragraphs>0</Paragraphs>
  <TotalTime>4</TotalTime>
  <ScaleCrop>false</ScaleCrop>
  <LinksUpToDate>false</LinksUpToDate>
  <CharactersWithSpaces>5475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2025-11-27T07:24:00Z</dcterms:created>
  <dc:creator>Zwk1223</dc:creator>
  <cp:lastModifiedBy>WPS_1668335364</cp:lastModifiedBy>
  <cp:lastPrinted>2026-01-14T17:36:00Z</cp:lastPrinted>
  <dcterms:modified xsi:type="dcterms:W3CDTF">2026-01-19T08:08:57Z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D16025358515435A96DBD01EFABC8A1C_13</vt:lpwstr>
  </property>
  <property fmtid="{D5CDD505-2E9C-101B-9397-08002B2CF9AE}" pid="4" name="KSOTemplateDocerSaveRecord">
    <vt:lpwstr>eyJoZGlkIjoiZGYzMTQ0NGExMGM2OTE5ZGYyY2Y5ZWFkZjAyODg3ODAiLCJ1c2VySWQiOiI0MjUyOTY1NTUifQ==</vt:lpwstr>
  </property>
</Properties>
</file>