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2D2C0">
      <w:pPr>
        <w:pStyle w:val="6"/>
        <w:snapToGrid w:val="0"/>
        <w:jc w:val="center"/>
        <w:rPr>
          <w:rFonts w:hint="eastAsia" w:ascii="Arial" w:hAnsi="Arial" w:eastAsia="方正小标宋简体" w:cs="Arial"/>
          <w:sz w:val="72"/>
          <w:szCs w:val="72"/>
        </w:rPr>
      </w:pPr>
      <w:bookmarkStart w:id="0" w:name="_Toc16523570"/>
    </w:p>
    <w:p w14:paraId="1B95787E">
      <w:pPr>
        <w:pStyle w:val="6"/>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75F3B684">
      <w:pPr>
        <w:pStyle w:val="6"/>
        <w:snapToGrid w:val="0"/>
        <w:jc w:val="center"/>
        <w:rPr>
          <w:rFonts w:hint="eastAsia" w:ascii="Arial" w:hAnsi="Arial" w:eastAsia="方正小标宋简体" w:cs="Arial"/>
          <w:sz w:val="72"/>
          <w:szCs w:val="72"/>
        </w:rPr>
      </w:pPr>
    </w:p>
    <w:p w14:paraId="65C368DD">
      <w:pPr>
        <w:pStyle w:val="6"/>
        <w:snapToGrid w:val="0"/>
        <w:jc w:val="center"/>
        <w:rPr>
          <w:rFonts w:hint="eastAsia" w:ascii="Arial" w:hAnsi="Arial" w:eastAsia="方正小标宋简体" w:cs="Arial"/>
          <w:sz w:val="72"/>
          <w:szCs w:val="72"/>
        </w:rPr>
      </w:pPr>
    </w:p>
    <w:p w14:paraId="11616A47">
      <w:pPr>
        <w:pStyle w:val="6"/>
        <w:snapToGrid w:val="0"/>
        <w:jc w:val="center"/>
        <w:rPr>
          <w:rFonts w:hint="eastAsia" w:ascii="Arial" w:hAnsi="Arial" w:eastAsia="方正小标宋简体" w:cs="Arial"/>
          <w:sz w:val="72"/>
          <w:szCs w:val="72"/>
        </w:rPr>
      </w:pPr>
    </w:p>
    <w:p w14:paraId="39F8D380">
      <w:pPr>
        <w:pStyle w:val="6"/>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7F791A7">
      <w:pPr>
        <w:pStyle w:val="6"/>
        <w:snapToGrid w:val="0"/>
        <w:jc w:val="center"/>
        <w:rPr>
          <w:rFonts w:ascii="Arial" w:hAnsi="Arial" w:cs="Arial"/>
          <w:sz w:val="32"/>
          <w:szCs w:val="32"/>
        </w:rPr>
      </w:pPr>
    </w:p>
    <w:p w14:paraId="409EB72F">
      <w:pPr>
        <w:pStyle w:val="19"/>
        <w:rPr>
          <w:rFonts w:ascii="Arial" w:hAnsi="Arial" w:cs="Arial"/>
          <w:sz w:val="32"/>
          <w:szCs w:val="32"/>
        </w:rPr>
      </w:pPr>
    </w:p>
    <w:p w14:paraId="668BDAFE">
      <w:pPr>
        <w:pStyle w:val="13"/>
        <w:rPr>
          <w:rFonts w:ascii="Arial" w:hAnsi="Arial" w:cs="Arial"/>
          <w:sz w:val="32"/>
          <w:szCs w:val="32"/>
        </w:rPr>
      </w:pPr>
    </w:p>
    <w:p w14:paraId="30B28264">
      <w:pPr>
        <w:pStyle w:val="13"/>
        <w:rPr>
          <w:rFonts w:ascii="Arial" w:hAnsi="Arial" w:cs="Arial"/>
          <w:sz w:val="32"/>
          <w:szCs w:val="32"/>
        </w:rPr>
      </w:pPr>
    </w:p>
    <w:p w14:paraId="45C922C2">
      <w:pPr>
        <w:pStyle w:val="13"/>
        <w:rPr>
          <w:rFonts w:ascii="Arial" w:hAnsi="Arial" w:cs="Arial"/>
          <w:sz w:val="32"/>
          <w:szCs w:val="32"/>
        </w:rPr>
      </w:pPr>
    </w:p>
    <w:p w14:paraId="0233B328">
      <w:pPr>
        <w:pStyle w:val="13"/>
        <w:rPr>
          <w:rFonts w:ascii="Arial" w:hAnsi="Arial" w:cs="Arial"/>
          <w:sz w:val="32"/>
          <w:szCs w:val="32"/>
        </w:rPr>
      </w:pPr>
    </w:p>
    <w:p w14:paraId="65E4BC6C">
      <w:pPr>
        <w:pStyle w:val="13"/>
        <w:rPr>
          <w:rFonts w:ascii="Arial" w:hAnsi="Arial" w:cs="Arial"/>
          <w:sz w:val="32"/>
          <w:szCs w:val="32"/>
        </w:rPr>
      </w:pPr>
    </w:p>
    <w:p w14:paraId="7577245D">
      <w:pPr>
        <w:pStyle w:val="13"/>
        <w:rPr>
          <w:rFonts w:ascii="Arial" w:hAnsi="Arial" w:cs="Arial"/>
          <w:sz w:val="32"/>
          <w:szCs w:val="32"/>
        </w:rPr>
      </w:pPr>
    </w:p>
    <w:p w14:paraId="5337F494">
      <w:pPr>
        <w:pStyle w:val="13"/>
        <w:rPr>
          <w:rFonts w:ascii="Arial" w:hAnsi="Arial" w:cs="Arial"/>
          <w:sz w:val="32"/>
          <w:szCs w:val="32"/>
        </w:rPr>
      </w:pPr>
    </w:p>
    <w:p w14:paraId="0A4AE94E">
      <w:pPr>
        <w:pStyle w:val="6"/>
        <w:snapToGrid w:val="0"/>
        <w:jc w:val="center"/>
        <w:rPr>
          <w:rFonts w:ascii="Arial" w:hAnsi="Arial" w:cs="Arial"/>
          <w:sz w:val="32"/>
          <w:szCs w:val="32"/>
        </w:rPr>
      </w:pPr>
    </w:p>
    <w:p w14:paraId="13C7226F">
      <w:pPr>
        <w:pStyle w:val="6"/>
        <w:snapToGrid w:val="0"/>
        <w:jc w:val="center"/>
        <w:rPr>
          <w:rFonts w:ascii="Arial" w:hAnsi="Arial" w:cs="Arial"/>
          <w:sz w:val="32"/>
          <w:szCs w:val="32"/>
        </w:rPr>
      </w:pPr>
    </w:p>
    <w:p w14:paraId="0E6A0AE3">
      <w:pPr>
        <w:spacing w:line="360" w:lineRule="auto"/>
        <w:rPr>
          <w:rFonts w:hint="eastAsia"/>
          <w:bCs/>
          <w:sz w:val="32"/>
          <w:szCs w:val="32"/>
        </w:rPr>
      </w:pPr>
    </w:p>
    <w:p w14:paraId="221DD5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cs="Times New Roman"/>
          <w:b/>
          <w:bCs/>
          <w:kern w:val="44"/>
          <w:sz w:val="32"/>
          <w:szCs w:val="32"/>
          <w:lang w:val="en-US" w:eastAsia="zh-CN" w:bidi="ar-SA"/>
        </w:rPr>
        <w:t>娄底市中心医院门诊大厅LED电子屏</w:t>
      </w:r>
      <w:r>
        <w:rPr>
          <w:rFonts w:hint="eastAsia"/>
          <w:bCs/>
          <w:sz w:val="32"/>
          <w:szCs w:val="32"/>
          <w:lang w:val="en-US" w:eastAsia="zh-CN"/>
        </w:rPr>
        <w:t>采购项目</w:t>
      </w:r>
    </w:p>
    <w:p w14:paraId="2646632F">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（医院公开挂网</w:t>
      </w:r>
      <w:r>
        <w:rPr>
          <w:rFonts w:hint="eastAsia" w:ascii="Times New Roman" w:hAnsi="Times New Roman" w:eastAsia="宋体" w:cs="Times New Roman"/>
          <w:b/>
          <w:bCs/>
          <w:kern w:val="44"/>
          <w:sz w:val="32"/>
          <w:szCs w:val="32"/>
          <w:lang w:val="en-US" w:eastAsia="zh-CN" w:bidi="ar-SA"/>
        </w:rPr>
        <w:t>）</w:t>
      </w:r>
    </w:p>
    <w:p w14:paraId="2B704EEC">
      <w:pPr>
        <w:spacing w:line="320" w:lineRule="exact"/>
        <w:jc w:val="left"/>
        <w:rPr>
          <w:sz w:val="24"/>
        </w:rPr>
      </w:pPr>
    </w:p>
    <w:p w14:paraId="0354F586">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六</w:t>
      </w:r>
      <w:r>
        <w:rPr>
          <w:rFonts w:hint="eastAsia" w:ascii="宋体" w:hAnsi="宋体" w:cs="宋体"/>
          <w:bCs/>
          <w:sz w:val="32"/>
          <w:szCs w:val="32"/>
        </w:rPr>
        <w:t>月</w:t>
      </w:r>
    </w:p>
    <w:p w14:paraId="43FCB49C">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02230438">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049FCDF5">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娄底市中心医院门诊大厅LED电子屏</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33F26BBC">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20A851AA">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娄底市中心医院门诊大厅LED电子屏</w:t>
      </w:r>
      <w:r>
        <w:rPr>
          <w:rFonts w:hint="eastAsia" w:asciiTheme="minorEastAsia" w:hAnsiTheme="minorEastAsia" w:eastAsiaTheme="minorEastAsia" w:cstheme="minorEastAsia"/>
          <w:b w:val="0"/>
          <w:bCs/>
          <w:color w:val="auto"/>
          <w:sz w:val="24"/>
          <w:szCs w:val="24"/>
          <w:lang w:val="en-US" w:eastAsia="zh-CN"/>
        </w:rPr>
        <w:t>项目</w:t>
      </w:r>
    </w:p>
    <w:p w14:paraId="0CDBF21C">
      <w:pPr>
        <w:pStyle w:val="6"/>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7C7C445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ACEB34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55893B3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F42DD7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ACB140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21C808E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15D0942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12B2191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B858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B89F27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27C4F67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67F7E3C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BA1D7AB">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31DB0AF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023AEF5">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0ADD55F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D88B5A">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4EF3F46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6CA551A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2BB116B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0D3123B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7934304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1C567C2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486FB98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42006801">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0F261BB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2.2、经评标委员会评审后，有效投标人少于3家的。</w:t>
      </w:r>
    </w:p>
    <w:p w14:paraId="6D411BA9">
      <w:pPr>
        <w:pStyle w:val="19"/>
        <w:rPr>
          <w:rFonts w:hint="eastAsia"/>
          <w:lang w:val="en-US" w:eastAsia="zh-CN"/>
        </w:rPr>
      </w:pPr>
    </w:p>
    <w:p w14:paraId="7E250597">
      <w:pPr>
        <w:pStyle w:val="19"/>
        <w:jc w:val="both"/>
        <w:rPr>
          <w:rFonts w:hint="default"/>
          <w:lang w:val="en-US" w:eastAsia="zh-CN"/>
        </w:rPr>
      </w:pPr>
    </w:p>
    <w:p w14:paraId="22CD3DC2">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15EDAE9">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F41F978">
      <w:pPr>
        <w:pStyle w:val="19"/>
        <w:rPr>
          <w:rFonts w:hint="eastAsia" w:ascii="宋体" w:hAnsi="宋体" w:cs="宋体"/>
          <w:b/>
          <w:bCs/>
          <w:color w:val="auto"/>
          <w:sz w:val="44"/>
          <w:szCs w:val="44"/>
          <w:lang w:val="en-US" w:eastAsia="zh-CN"/>
        </w:rPr>
      </w:pPr>
    </w:p>
    <w:p w14:paraId="6DFDBEAA">
      <w:pPr>
        <w:pStyle w:val="13"/>
        <w:rPr>
          <w:rFonts w:hint="eastAsia" w:ascii="宋体" w:hAnsi="宋体" w:cs="宋体"/>
          <w:b/>
          <w:bCs/>
          <w:color w:val="auto"/>
          <w:sz w:val="44"/>
          <w:szCs w:val="44"/>
          <w:lang w:val="en-US" w:eastAsia="zh-CN"/>
        </w:rPr>
      </w:pPr>
    </w:p>
    <w:p w14:paraId="30F94F1D">
      <w:pPr>
        <w:rPr>
          <w:rFonts w:hint="eastAsia" w:ascii="宋体" w:hAnsi="宋体" w:cs="宋体"/>
          <w:b/>
          <w:bCs/>
          <w:color w:val="auto"/>
          <w:sz w:val="44"/>
          <w:szCs w:val="44"/>
          <w:lang w:val="en-US" w:eastAsia="zh-CN"/>
        </w:rPr>
      </w:pPr>
    </w:p>
    <w:p w14:paraId="102811BE">
      <w:pPr>
        <w:pStyle w:val="18"/>
        <w:rPr>
          <w:rFonts w:hint="eastAsia"/>
          <w:lang w:val="en-US" w:eastAsia="zh-CN"/>
        </w:rPr>
      </w:pPr>
    </w:p>
    <w:p w14:paraId="04DC7BC4">
      <w:pPr>
        <w:pStyle w:val="2"/>
        <w:rPr>
          <w:rFonts w:hint="eastAsia" w:ascii="宋体" w:hAnsi="宋体" w:cs="宋体"/>
          <w:b/>
          <w:bCs/>
          <w:color w:val="auto"/>
          <w:sz w:val="44"/>
          <w:szCs w:val="44"/>
          <w:lang w:val="en-US" w:eastAsia="zh-CN"/>
        </w:rPr>
      </w:pPr>
    </w:p>
    <w:p w14:paraId="127EFE5C">
      <w:pPr>
        <w:rPr>
          <w:rFonts w:hint="eastAsia" w:ascii="宋体" w:hAnsi="宋体" w:cs="宋体"/>
          <w:b/>
          <w:bCs/>
          <w:color w:val="auto"/>
          <w:sz w:val="44"/>
          <w:szCs w:val="44"/>
          <w:lang w:val="en-US" w:eastAsia="zh-CN"/>
        </w:rPr>
      </w:pPr>
    </w:p>
    <w:p w14:paraId="4A7B14FC">
      <w:pPr>
        <w:rPr>
          <w:rFonts w:hint="eastAsia" w:ascii="宋体" w:hAnsi="宋体" w:cs="宋体"/>
          <w:b/>
          <w:bCs/>
          <w:color w:val="auto"/>
          <w:sz w:val="44"/>
          <w:szCs w:val="44"/>
          <w:lang w:val="en-US" w:eastAsia="zh-CN"/>
        </w:rPr>
      </w:pPr>
    </w:p>
    <w:p w14:paraId="05DE6F3A">
      <w:pPr>
        <w:rPr>
          <w:rFonts w:hint="eastAsia"/>
          <w:lang w:val="en-US" w:eastAsia="zh-CN"/>
        </w:rPr>
      </w:pPr>
    </w:p>
    <w:p w14:paraId="28624900">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736FC09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38C731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4"/>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tblGrid>
      <w:tr w14:paraId="38AB9E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9E0CB9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4A50A2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项目</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37C3FB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数量</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D78E54A">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69DE81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08FB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17944E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娄底市中心医院门诊大厅LED电子屏</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3D717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9EAF0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18.5</w:t>
            </w:r>
          </w:p>
        </w:tc>
      </w:tr>
    </w:tbl>
    <w:p w14:paraId="737A1F4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78C7E4B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2EAE5CA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33C7822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30BE9D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1.投标人在娄底本地具备7×24小时上门安装、维修、维护的服务团队与技术保障能力。</w:t>
      </w:r>
    </w:p>
    <w:p w14:paraId="0BFA50B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拆除工作：中标人需负责拆除采购方门诊楼大厅药房窗口上方原有旧LED电子显示屏，拆除过程中需妥善保护周边墙体、设施及环境，避免造成损坏；拆除后的旧LED电子显示屏，需按照采购方指定的位置安装调试，确保使用良好。</w:t>
      </w:r>
    </w:p>
    <w:p w14:paraId="1B8B333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新屏安装：在原有旧屏拆除后的区域，安装全新LED彩色电子屏，该电子屏含边尺寸规格为15.78m×2.34m。电子屏清晰度型号为GSA1.86，电子屏及其他主要配件参数要求见（附件）；中标人须选用符合国家现行相关标准、且满足附件所列型号规格及技术参数要求的优质合格产品。确保电子屏显示清晰、运行稳定，安装牢固、平整，贴合墙面且美观规整。</w:t>
      </w:r>
    </w:p>
    <w:p w14:paraId="7D53D26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4.系统联通：LED彩色电子屏安装完毕后，需完成与医院局域网的联通调试，确保可实现科教楼407房间主机电脑的信息发布功能，保障信息传输流畅、无延迟、无卡顿。</w:t>
      </w:r>
    </w:p>
    <w:p w14:paraId="69DC07C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5.雨棚安装：在全新LED彩色电子屏上方，安装适配电子屏尺寸的不锈钢雨棚，安装牢固、密封良好，能够有效起到防雨、防尘、保护电子屏的作用，且外观简洁、与门诊楼大厅整体环境协调。</w:t>
      </w:r>
    </w:p>
    <w:p w14:paraId="6C4C8DBC">
      <w:pPr>
        <w:keepNext w:val="0"/>
        <w:keepLines w:val="0"/>
        <w:pageBreakBefore w:val="0"/>
        <w:widowControl w:val="0"/>
        <w:tabs>
          <w:tab w:val="left" w:pos="6025"/>
        </w:tabs>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中标人需严格按照上述要求施工，施工过程中遵守采购方现场管理规定，确保施工安全、文明施工，按期完成全部工作，若因施工质量、规格不符或未按要求执行导致的问题，由中标人负责整改并承担相应责任。</w:t>
      </w:r>
    </w:p>
    <w:p w14:paraId="136EFD65">
      <w:pPr>
        <w:keepNext w:val="0"/>
        <w:keepLines w:val="0"/>
        <w:pageBreakBefore w:val="0"/>
        <w:widowControl w:val="0"/>
        <w:tabs>
          <w:tab w:val="left" w:pos="6025"/>
        </w:tabs>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质量保证：投标人承诺所提供的LED电子屏、不锈钢雨棚及所有配套设备、材料均符合国家相关行业标准、产品技术规范及本采购需求约定，均为全新、未使用过的合格产品，无任何质量缺陷、瑕疵，零部件齐全、完好，可正常投入使用。供货方需提供产品质量合格证书、检测报告等相关证明文件，确保产品质量可追溯。</w:t>
      </w:r>
    </w:p>
    <w:p w14:paraId="2986BC5A">
      <w:pPr>
        <w:keepNext w:val="0"/>
        <w:keepLines w:val="0"/>
        <w:pageBreakBefore w:val="0"/>
        <w:widowControl w:val="0"/>
        <w:tabs>
          <w:tab w:val="left" w:pos="6025"/>
        </w:tabs>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质保期限：本项目整体质保期不少于3年（自验收合格并签署验收报告单之日起计算）。质保期内，LED电子屏及配套设备、雨棚出现任何非人为损坏的质量问题，中标人需无偿提供维修、更换服务，包括零部件更换、系统调试等，所有维修费用（含零部件、人工、交通等）均由中标人承担，医院不再承担其他任何费用。</w:t>
      </w:r>
    </w:p>
    <w:p w14:paraId="72657EA0">
      <w:pPr>
        <w:keepNext w:val="0"/>
        <w:keepLines w:val="0"/>
        <w:pageBreakBefore w:val="0"/>
        <w:widowControl w:val="0"/>
        <w:tabs>
          <w:tab w:val="left" w:pos="6025"/>
        </w:tabs>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售后服务响应：严格履行娄底本地7×24小时上门服务承诺，接到医院故障报修通知后，紧急故障（如电子屏黑屏、无法显示、系统瘫痪等影响正常使用的情况）需在0.5小时内响应，2小时内到达现场处理；一般故障（如显示卡顿、个别灯珠不亮等不影响整体使用的情况）需在4小时内到达现场处理。故障处理完毕后，需现场调试确认正常，并向医院提交故障处理报告，说明故障原因、处理过程及预防措施。</w:t>
      </w:r>
    </w:p>
    <w:p w14:paraId="3FBFD4FA">
      <w:pPr>
        <w:keepNext w:val="0"/>
        <w:keepLines w:val="0"/>
        <w:pageBreakBefore w:val="0"/>
        <w:widowControl w:val="0"/>
        <w:tabs>
          <w:tab w:val="left" w:pos="6025"/>
        </w:tabs>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定期维护：质保期内，中标人需每6个月开展一次上门巡检维护服务，对LED电子屏进行全面检测、清洁、调试，检查雨棚密封情况及安装牢固性，及时排查潜在故障，做好维护记录并提交采购方存档，确保设备长期稳定运行。</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181"/>
        <w:gridCol w:w="6603"/>
      </w:tblGrid>
      <w:tr w14:paraId="7AF8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14:paraId="0F9F60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货物名称</w:t>
            </w:r>
          </w:p>
        </w:tc>
        <w:tc>
          <w:tcPr>
            <w:tcW w:w="1181" w:type="dxa"/>
          </w:tcPr>
          <w:p w14:paraId="596140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产品型号</w:t>
            </w:r>
          </w:p>
        </w:tc>
        <w:tc>
          <w:tcPr>
            <w:tcW w:w="6603" w:type="dxa"/>
          </w:tcPr>
          <w:p w14:paraId="64C891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规格参数及需求</w:t>
            </w:r>
          </w:p>
        </w:tc>
      </w:tr>
      <w:tr w14:paraId="6BD5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8" w:hRule="atLeast"/>
        </w:trPr>
        <w:tc>
          <w:tcPr>
            <w:tcW w:w="1277" w:type="dxa"/>
            <w:vAlign w:val="center"/>
          </w:tcPr>
          <w:p w14:paraId="351EC8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LED显示屏</w:t>
            </w:r>
          </w:p>
        </w:tc>
        <w:tc>
          <w:tcPr>
            <w:tcW w:w="1181" w:type="dxa"/>
            <w:vAlign w:val="center"/>
          </w:tcPr>
          <w:p w14:paraId="7E3FBE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GSA1.8</w:t>
            </w:r>
          </w:p>
        </w:tc>
        <w:tc>
          <w:tcPr>
            <w:tcW w:w="6603" w:type="dxa"/>
          </w:tcPr>
          <w:p w14:paraId="38A5567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像素构成：表贴三合一(1RIG1B，实像素，非动态虚拟像素)；</w:t>
            </w:r>
          </w:p>
          <w:p w14:paraId="2B4938D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2</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 xml:space="preserve">点间距（mm）≤1.86 ；像素密度≥288906点/㎡ </w:t>
            </w:r>
          </w:p>
          <w:p w14:paraId="246261C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3</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亮度≥800nits；0-100%可调</w:t>
            </w:r>
          </w:p>
          <w:p w14:paraId="3BFDEAA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4</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 xml:space="preserve">最大功耗≤370W/m²；平均功耗≤125W/m² </w:t>
            </w:r>
          </w:p>
          <w:p w14:paraId="5C3884F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5</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水平视角≥175°；垂直视角≥175°</w:t>
            </w:r>
          </w:p>
          <w:p w14:paraId="43146A3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6</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模组平整度≤0.01mm；垂直/水平相对错位≤1%</w:t>
            </w:r>
          </w:p>
          <w:p w14:paraId="67F415E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7</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色温：3000K-15000K可调；色温为6500K时，100%，75%，50%，25%四档电平白场调节色温误差≤200K</w:t>
            </w:r>
          </w:p>
          <w:p w14:paraId="38E796A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8</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▲最大对比度≥10000:1；视觉刷新频率：依据SJ/T 11141-2025，应符合5.12.3表11规定：D级：fc≥4200Hz</w:t>
            </w:r>
          </w:p>
          <w:p w14:paraId="029E2A8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9</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▲亮度非均匀性 ：依信SJ/T 11141-2025，应符合5.11.8表9规定：C级IGU≤1%；色域范围：LED显示屏Color Space容积≥170% YUV（PAL）</w:t>
            </w:r>
          </w:p>
          <w:p w14:paraId="4D05C81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10</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▲电压波动和闪烁变化应符合GB/T17625.2-2007标准限值要求</w:t>
            </w:r>
          </w:p>
          <w:p w14:paraId="0C6647F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11</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▲白色色度非均匀性：依据SJ/T1111-2025，应符合产品郑范的规定：△uv≤0.00136；基色色度非均匀性：依据SJ/T1111-2025，应符合产品</w:t>
            </w:r>
            <w:r>
              <w:rPr>
                <w:rFonts w:hint="eastAsia" w:ascii="仿宋" w:hAnsi="仿宋" w:eastAsia="仿宋" w:cs="仿宋"/>
                <w:sz w:val="24"/>
                <w:szCs w:val="24"/>
                <w:vertAlign w:val="baseline"/>
                <w:lang w:val="en-US" w:eastAsia="zh-CN"/>
              </w:rPr>
              <w:t>规</w:t>
            </w:r>
            <w:r>
              <w:rPr>
                <w:rFonts w:hint="default" w:ascii="仿宋" w:hAnsi="仿宋" w:eastAsia="仿宋" w:cs="仿宋"/>
                <w:sz w:val="24"/>
                <w:szCs w:val="24"/>
                <w:vertAlign w:val="baseline"/>
                <w:lang w:val="en-US" w:eastAsia="zh-CN"/>
              </w:rPr>
              <w:t>范的规定：△uv≤0.00158；</w:t>
            </w:r>
          </w:p>
          <w:p w14:paraId="465FEFD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12</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▲大于4档可调节恒流拐点电压；产品具备安全低电压电路SELV，在正常工条件下和出现单一故障后，SELV电路所呈现的电压是可以接触的安全电压，符合GB 4943.1-2022要求；电阻测试符合点对点电阻A面1x105~1x109Ω</w:t>
            </w:r>
          </w:p>
          <w:p w14:paraId="686A822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13</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摸组、箱体、接收卡、电源、控制系统支热拔插。LED显示屏支持不关屏带电维护，热插雄护功能</w:t>
            </w:r>
          </w:p>
          <w:p w14:paraId="6C2C7D6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14</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依据GB 4943.1-2022音视频、信息技术和通信技术设备第1部分：安全要求：符合设计安全及冲击试验要求</w:t>
            </w:r>
          </w:p>
          <w:p w14:paraId="04494C0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15</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▲肤色等色彩保真度、物体质感再现真实性、虚影现象、拼装精度、图像稳定性、视觉刷新：根据SJ/T11590-2025 LED 显示屏图像质量主观评价方法检测结果评分：5分：主观评价为优</w:t>
            </w:r>
          </w:p>
          <w:p w14:paraId="60F9255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16</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蓝光对皮肤和眼睛紫外线危害、宽波段的光源对视网膜危害、蓝光对皮肤表面及角膜和视网膜的曝辐射值检测应属无危害类</w:t>
            </w:r>
          </w:p>
          <w:p w14:paraId="25F3F36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17</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支持低蓝菜用硬件级低蓝光技术，源头减少有害蓝光波段能量，蓝光占比(有害蓝光415~455nm能量综合)/(整体蓝光400~500能量综合)≤55%，低蓝光保护显示不偏色、不泛黄，蓝光辐射能量符合A级；依据视觉低疲劳电子产品评测技术规范行了检测</w:t>
            </w:r>
          </w:p>
          <w:p w14:paraId="7A5FE29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18</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PCB板(主板、模组等)、单元塑料面板料(面罩等)及单元整体/箱体应达到V-0级</w:t>
            </w:r>
          </w:p>
          <w:p w14:paraId="4809B98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19</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▲支持脱机无信号下显示预制画面信息、画面轮询，永下黑屏</w:t>
            </w:r>
          </w:p>
          <w:p w14:paraId="2A4F3C2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20</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支持4K、8K高清显示，符合CESI/TS 006-2020 4K、8K超高清显示技术规范要求</w:t>
            </w:r>
          </w:p>
          <w:p w14:paraId="6EFE5F2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21</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显示屏具有防潮、防尘、防腐蚀、防电磁干扰、防静电等功能，并具有过流、短路、压、欠压保护等功能</w:t>
            </w:r>
          </w:p>
          <w:p w14:paraId="3AA1498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22</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▲具有散热设计，高效散热的同时提升外观整体效果和确保白屏的均匀一致性显示效果;单个模组设置衰减系数，使维修更换后不存在色差</w:t>
            </w:r>
          </w:p>
          <w:p w14:paraId="165D01D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23</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模组电源接口采用4P接插头，免工具维护，同时有防呆设计，预防接错电源线短路而导致的烧毁模组行为;采用集成HUB接收卡控制，支持通讯状态监测。</w:t>
            </w:r>
          </w:p>
        </w:tc>
      </w:tr>
      <w:tr w14:paraId="3566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6D3677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二合一视频处理器</w:t>
            </w:r>
          </w:p>
        </w:tc>
        <w:tc>
          <w:tcPr>
            <w:tcW w:w="1181" w:type="dxa"/>
            <w:vAlign w:val="center"/>
          </w:tcPr>
          <w:p w14:paraId="040CE6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LCP-KSV24</w:t>
            </w:r>
          </w:p>
        </w:tc>
        <w:tc>
          <w:tcPr>
            <w:tcW w:w="6603" w:type="dxa"/>
          </w:tcPr>
          <w:p w14:paraId="791A30B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1.输入支持4路HDMI,1路HDMI2.0, 1路DP1.2;输出支持24路网口；最大带1560W,最宽40960,最高40960,支持16个 2K图层</w:t>
            </w:r>
          </w:p>
          <w:p w14:paraId="46F88FB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2.采用金属结构机箱，外壳防护等级符合GB/T4208-2017中IP20的要求。</w:t>
            </w:r>
          </w:p>
          <w:p w14:paraId="112907E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3.LED发送卡与视频处理器二合一，连线少，稳定性兼容性提升</w:t>
            </w:r>
          </w:p>
          <w:p w14:paraId="0E69AFE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4.对于任意一路输入信号， 可指定另一路输入信号作为其备份信号， 在播放该信号时， 若该信号发生丢失， 备份信号会自动切换至屏幕上</w:t>
            </w:r>
          </w:p>
          <w:p w14:paraId="0AA181E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5.支持画面冻结功能，可让播出画面静止在操作的时刻</w:t>
            </w:r>
          </w:p>
          <w:p w14:paraId="4B1068A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6.支持一键黑屏功能，可让输出显示全黑画面，并可一键恢复正常</w:t>
            </w:r>
          </w:p>
          <w:p w14:paraId="7789A54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 xml:space="preserve">7.支持自身输出纯色，渐变，扫描线等测试图像，便于现场调试测试 </w:t>
            </w:r>
          </w:p>
          <w:p w14:paraId="62BD076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8.单输出网口最大可实现16个图层同时显示，支持任意叠加，大小可任意设置</w:t>
            </w:r>
          </w:p>
          <w:p w14:paraId="3FA857C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9.设备前面板内嵌液晶为</w:t>
            </w:r>
            <w:r>
              <w:rPr>
                <w:rFonts w:hint="eastAsia" w:ascii="仿宋" w:hAnsi="仿宋" w:eastAsia="仿宋" w:cs="仿宋"/>
                <w:sz w:val="24"/>
                <w:szCs w:val="24"/>
                <w:vertAlign w:val="baseline"/>
                <w:lang w:val="en-US" w:eastAsia="zh-CN"/>
              </w:rPr>
              <w:t>大于等于</w:t>
            </w:r>
            <w:r>
              <w:rPr>
                <w:rFonts w:hint="default" w:ascii="仿宋" w:hAnsi="仿宋" w:eastAsia="仿宋" w:cs="仿宋"/>
                <w:sz w:val="24"/>
                <w:szCs w:val="24"/>
                <w:vertAlign w:val="baseline"/>
                <w:lang w:val="en-US" w:eastAsia="zh-CN"/>
              </w:rPr>
              <w:t>4.3英寸多点触控屏，采用LED背光设计，无需连接额外的电脑和软件，在设备端即可实时查看监控设备运行参数与状态，方便快捷</w:t>
            </w:r>
          </w:p>
          <w:p w14:paraId="50E2CED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10.设备前面板液晶屏支持触摸操作，可设置设备网络IP和中控串口的参数，查看设备固件版本，调节液晶屏亮度，以及切换中英文显示的内容，前面板液晶屏支持触摸调用设备场景</w:t>
            </w:r>
          </w:p>
          <w:p w14:paraId="3C7540E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11.单屏幕最大支持4个字幕，单屏幕支持对联形字幕</w:t>
            </w:r>
          </w:p>
          <w:p w14:paraId="14A7A39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12.支持视频输入接口的EDID管理，包括预设分辨率设置、自定义分辨率设置、EDID模板导入导出、高级时序设置；</w:t>
            </w:r>
          </w:p>
          <w:p w14:paraId="284D62E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13.支持有线和无线方式访问设备，客户端通过有线方式操作时，操作响应时间不大于60ms</w:t>
            </w:r>
          </w:p>
          <w:p w14:paraId="48E37AE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14.支持多路输入信号组合轮巡功能，可将多路输入信号组合成单路信号，便于完成组合信号开窗、切换操作，简捷便利</w:t>
            </w:r>
          </w:p>
          <w:p w14:paraId="5D3F557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15.采用Web端控制，操作实时响应，采用 1000M/100M自适应网络接口，支持100个用户同时访问</w:t>
            </w:r>
          </w:p>
          <w:p w14:paraId="7F85A70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16.内嵌B/S拼接器配置软件，无需安装应用程序，支持在Windows、Mac、麒麟（Kylin）、 iOS、 Android、 Linux等操作系统环境下进行使用，轻松实现跨平台、跨系统的交互与访问控制</w:t>
            </w:r>
          </w:p>
          <w:p w14:paraId="7D40ECE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17.支持在线完成固件升级，固件版本智能向前兼容，升级过程安全、稳定、快速，成功率高达100%，可实时刷新显示设备及各板卡的固件版本信息，便于现场快速确认升级结果。</w:t>
            </w:r>
          </w:p>
          <w:p w14:paraId="5B4911F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18.可通过移动终端进行无线控制，实现配屏、图层编辑、信号切换、场景保存\调用、场景轮巡等操作</w:t>
            </w:r>
          </w:p>
          <w:p w14:paraId="39F1444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19.支持在线对设备进行自检，所有板卡状态均可检测，可实现设备故障快速定位，大大降低设备运营维护成本</w:t>
            </w:r>
          </w:p>
          <w:p w14:paraId="6B58D59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20.无需外加监视卡即可回显所有输入，用户可通过PC端或移动端APP，实时查看当前设备输出画面内容以及所有输入信号画面内容</w:t>
            </w:r>
          </w:p>
        </w:tc>
      </w:tr>
      <w:tr w14:paraId="314B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0A0300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4K播放盒</w:t>
            </w:r>
          </w:p>
        </w:tc>
        <w:tc>
          <w:tcPr>
            <w:tcW w:w="1181" w:type="dxa"/>
            <w:vAlign w:val="center"/>
          </w:tcPr>
          <w:p w14:paraId="345E1F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KP4KC</w:t>
            </w:r>
          </w:p>
        </w:tc>
        <w:tc>
          <w:tcPr>
            <w:tcW w:w="6603" w:type="dxa"/>
          </w:tcPr>
          <w:p w14:paraId="632E98A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支持4K高清输出</w:t>
            </w:r>
          </w:p>
          <w:p w14:paraId="1AAF509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2</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支持横竖屏切换</w:t>
            </w:r>
          </w:p>
          <w:p w14:paraId="4531F8E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3</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强大的解码能力，支持4K硬解码，H264/265等常见编码视频</w:t>
            </w:r>
          </w:p>
          <w:p w14:paraId="2043BB5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4</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WIFI 2.4G+5G双频 、有线以太网口、U盘、4G（选配）多种通讯方式</w:t>
            </w:r>
          </w:p>
          <w:p w14:paraId="35DFB72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5</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内置 32GB（用户可用25G），支持U 盘扩展</w:t>
            </w:r>
          </w:p>
          <w:p w14:paraId="0568D34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6</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3.5mm音频输出，音视频同步输出</w:t>
            </w:r>
          </w:p>
          <w:p w14:paraId="50D45F5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7</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支持多个窗口多素材同时上屏播放</w:t>
            </w:r>
          </w:p>
          <w:p w14:paraId="3D7DD63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8</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支持丰富的媒体素材，如图片、视频、文本、时钟等，支持</w:t>
            </w:r>
          </w:p>
          <w:p w14:paraId="2E154BB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9</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最多1个4K或4个1080P视频播放</w:t>
            </w:r>
          </w:p>
          <w:p w14:paraId="2989DB0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10</w:t>
            </w:r>
            <w:r>
              <w:rPr>
                <w:rFonts w:hint="eastAsia" w:ascii="仿宋" w:hAnsi="仿宋" w:eastAsia="仿宋" w:cs="仿宋"/>
                <w:sz w:val="24"/>
                <w:szCs w:val="24"/>
                <w:vertAlign w:val="baseline"/>
                <w:lang w:val="en-US" w:eastAsia="zh-CN"/>
              </w:rPr>
              <w:t>.</w:t>
            </w:r>
            <w:r>
              <w:rPr>
                <w:rFonts w:hint="default" w:ascii="仿宋" w:hAnsi="仿宋" w:eastAsia="仿宋" w:cs="仿宋"/>
                <w:sz w:val="24"/>
                <w:szCs w:val="24"/>
                <w:vertAlign w:val="baseline"/>
                <w:lang w:val="en-US" w:eastAsia="zh-CN"/>
              </w:rPr>
              <w:t>支持云平台，分级管理和多角色节目发布</w:t>
            </w:r>
          </w:p>
        </w:tc>
      </w:tr>
      <w:tr w14:paraId="6EF0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10AE60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接收卡</w:t>
            </w:r>
          </w:p>
        </w:tc>
        <w:tc>
          <w:tcPr>
            <w:tcW w:w="1181" w:type="dxa"/>
            <w:vAlign w:val="center"/>
          </w:tcPr>
          <w:p w14:paraId="109876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LCR-7512</w:t>
            </w:r>
          </w:p>
        </w:tc>
        <w:tc>
          <w:tcPr>
            <w:tcW w:w="6603" w:type="dxa"/>
          </w:tcPr>
          <w:p w14:paraId="2E1D6E2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1.自带12个标准HUB75接口，最大带载支持512X512</w:t>
            </w:r>
          </w:p>
          <w:p w14:paraId="4154C06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2.支持高灰高刷、低亮高灰显示，可消除某行偏暗、低灰偏红、鬼影等细节问题。通过对伽马表算法的优化，使得显示屏在降低亮度时能保持灰阶的完整无损失、完美显示，呈现低亮度高灰阶的显示效果。</w:t>
            </w:r>
          </w:p>
          <w:p w14:paraId="5DF3F22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3.亮色度校正：为保障屏幕色彩一致性，支持亮度、色度逐点校正，提供校正低灰补偿，保障低灰显示效果。</w:t>
            </w:r>
          </w:p>
          <w:p w14:paraId="290FC4C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4.支持RGB Gamma 独立调节功能，红、绿、蓝gamma值可独立调节，修正颜色跳变及偏色，有效控制显示屏低灰不均匀、白平衡漂移等问题，使画面更加真实。</w:t>
            </w:r>
          </w:p>
          <w:p w14:paraId="27D987F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5.▲可对产品网络通信质量状态进行实时检测，反馈数据包总数、错误包数及网线连接顺序、在线接收卡数量等数据。</w:t>
            </w:r>
          </w:p>
          <w:p w14:paraId="7520ED7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6.▲支持智能串线功能，无需了解接收卡串线顺序，用户可根据屏幕闪烁提示，在软件上完成映射设置，便于屏幕调试。</w:t>
            </w:r>
          </w:p>
          <w:p w14:paraId="6B355D8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7.▲支持抽点显示与数据偏移，可完成异形屏带载，搭配专用异形发送设备时还可实现高保真图像变形显示，在异形屏幕上播放普通素材时有效避免内容缺失，轻松实现各种异型屏显示。</w:t>
            </w:r>
          </w:p>
          <w:p w14:paraId="4727F25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8.▲为保证产品后续升级的安全性，程序升级支持断电保护功能，产品固件升级过程中发生意外断电时，产品仍可正常使用。</w:t>
            </w:r>
          </w:p>
          <w:p w14:paraId="219C814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9.▲用户可使用控制软件识别接收卡版本情况，由软件自动推荐升级固件，防止固件错误加载。</w:t>
            </w:r>
          </w:p>
          <w:p w14:paraId="34483BE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10.▲可配合发送端设备对图像进行实时处理，使得显示屏在播放普通SDR图像素材时可以实现HDR显示效果。</w:t>
            </w:r>
          </w:p>
          <w:p w14:paraId="07AEA12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11.▲亮度有效率独立调节：接收卡的亮度有效率与刷新率、灰度等级相对独立，可单独对亮度有效率进行调节而不引起其他两项参数变化。</w:t>
            </w:r>
          </w:p>
          <w:p w14:paraId="41C86F6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12.▲支持非矩形带载。提升网口带载利用率，减少性能浪费。</w:t>
            </w:r>
          </w:p>
          <w:p w14:paraId="4BC78C3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13.▲支持无源测试图。通过上位机软件可控制系统直接输出需要的测试图，无需信号源与按测试按键，有效定位异常来源。</w:t>
            </w:r>
          </w:p>
          <w:p w14:paraId="1FEF791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14.▲支持拍照连屏，开启该功能后，屏体会产生对应的连屏pattern，拍照上传到软件中，软件可自动识别形成对应的连接图。</w:t>
            </w:r>
          </w:p>
          <w:p w14:paraId="14F9313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15.▲支持曲面校正方案。可有效解决曲面屏（如内球）出现的色差问题。</w:t>
            </w:r>
          </w:p>
        </w:tc>
      </w:tr>
    </w:tbl>
    <w:p w14:paraId="1010E88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lang w:val="en-US" w:eastAsia="zh-CN"/>
        </w:rPr>
      </w:pPr>
      <w:r>
        <w:rPr>
          <w:rFonts w:hint="default" w:ascii="仿宋" w:hAnsi="仿宋" w:eastAsia="仿宋" w:cs="仿宋"/>
          <w:sz w:val="24"/>
          <w:szCs w:val="24"/>
          <w:vertAlign w:val="baseline"/>
          <w:lang w:val="en-US" w:eastAsia="zh-CN"/>
        </w:rPr>
        <w:t>（以上带▲参数提供由CMA、ilac-MRA和CNAS认可的权威机构出具</w:t>
      </w:r>
      <w:bookmarkStart w:id="5" w:name="_GoBack"/>
      <w:bookmarkEnd w:id="5"/>
      <w:r>
        <w:rPr>
          <w:rFonts w:hint="default" w:ascii="仿宋" w:hAnsi="仿宋" w:eastAsia="仿宋" w:cs="仿宋"/>
          <w:sz w:val="24"/>
          <w:szCs w:val="24"/>
          <w:vertAlign w:val="baseline"/>
          <w:lang w:val="en-US" w:eastAsia="zh-CN"/>
        </w:rPr>
        <w:t>的第三方检测报告复印件加盖</w:t>
      </w:r>
      <w:r>
        <w:rPr>
          <w:rFonts w:hint="eastAsia" w:ascii="仿宋" w:hAnsi="仿宋" w:eastAsia="仿宋" w:cs="仿宋"/>
          <w:sz w:val="24"/>
          <w:szCs w:val="24"/>
          <w:vertAlign w:val="baseline"/>
          <w:lang w:val="en-US" w:eastAsia="zh-CN"/>
        </w:rPr>
        <w:t>投标人</w:t>
      </w:r>
      <w:r>
        <w:rPr>
          <w:rFonts w:hint="default" w:ascii="仿宋" w:hAnsi="仿宋" w:eastAsia="仿宋" w:cs="仿宋"/>
          <w:sz w:val="24"/>
          <w:szCs w:val="24"/>
          <w:vertAlign w:val="baseline"/>
          <w:lang w:val="en-US" w:eastAsia="zh-CN"/>
        </w:rPr>
        <w:t>公章）</w:t>
      </w:r>
    </w:p>
    <w:p w14:paraId="7D769E8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p>
    <w:p w14:paraId="0E4414D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p>
    <w:p w14:paraId="002EA6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190B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3AE7D2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w:t>
      </w:r>
    </w:p>
    <w:p w14:paraId="68C94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7A3E6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CBF51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081DCE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39B230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9A38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A92BC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73722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8BAD364">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p>
    <w:p w14:paraId="30A737BB">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59B64C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仿宋_GB2312" w:eastAsia="仿宋_GB2312" w:cs="仿宋_GB2312"/>
          <w:bCs/>
          <w:color w:val="auto"/>
          <w:kern w:val="0"/>
          <w:sz w:val="28"/>
          <w:szCs w:val="28"/>
          <w:lang w:val="en-US" w:eastAsia="zh-CN" w:bidi="ar-SA"/>
        </w:rPr>
        <w:t xml:space="preserve">                  </w:t>
      </w:r>
      <w:r>
        <w:rPr>
          <w:rFonts w:hint="eastAsia" w:asciiTheme="minorEastAsia" w:hAnsiTheme="minorEastAsia" w:eastAsiaTheme="minorEastAsia" w:cstheme="minorEastAsia"/>
          <w:b w:val="0"/>
          <w:color w:val="000000" w:themeColor="text1"/>
          <w:kern w:val="2"/>
          <w:sz w:val="24"/>
          <w:szCs w:val="24"/>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合同编号：</w:t>
      </w:r>
    </w:p>
    <w:p w14:paraId="3E149D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货物采购合同</w:t>
      </w:r>
    </w:p>
    <w:p w14:paraId="36F982D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0A91348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11FADC1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法定代表人：杨吉军</w:t>
      </w:r>
    </w:p>
    <w:p w14:paraId="27BEF9A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28B1DF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11537F3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60A04AA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F02709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3C7672A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1FD5DB5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0F11341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373EA06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45B585A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2B6AE6E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31E1F3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b w:val="0"/>
          <w:bCs/>
          <w:color w:val="auto"/>
          <w:sz w:val="24"/>
          <w:szCs w:val="24"/>
          <w:u w:val="single"/>
        </w:rPr>
        <w:t>LED电子屏</w:t>
      </w:r>
      <w:r>
        <w:rPr>
          <w:rFonts w:hint="eastAsia" w:ascii="宋体" w:hAnsi="宋体"/>
          <w:b w:val="0"/>
          <w:bCs/>
          <w:color w:val="auto"/>
          <w:sz w:val="24"/>
          <w:szCs w:val="24"/>
          <w:u w:val="single"/>
          <w:lang w:val="en-US" w:eastAsia="zh-CN"/>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b w:val="0"/>
          <w:bCs/>
          <w:color w:val="auto"/>
          <w:sz w:val="24"/>
          <w:szCs w:val="24"/>
          <w:u w:val="single"/>
        </w:rPr>
        <w:t>LED电子屏</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244791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default" w:ascii="宋体" w:hAnsi="宋体" w:eastAsia="宋体" w:cs="宋体"/>
          <w:b/>
          <w:bCs/>
          <w:color w:val="0000FF"/>
          <w:sz w:val="24"/>
          <w:szCs w:val="24"/>
          <w:highlight w:val="none"/>
          <w:lang w:val="en-US" w:eastAsia="zh-CN"/>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30353B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货物名称、品牌、型号、价格</w:t>
      </w:r>
    </w:p>
    <w:tbl>
      <w:tblPr>
        <w:tblStyle w:val="14"/>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950"/>
        <w:gridCol w:w="1130"/>
        <w:gridCol w:w="940"/>
        <w:gridCol w:w="1654"/>
      </w:tblGrid>
      <w:tr w14:paraId="1C69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3BE5D02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货物</w:t>
            </w:r>
            <w:r>
              <w:rPr>
                <w:rFonts w:hint="eastAsia" w:ascii="宋体" w:hAnsi="宋体" w:eastAsia="宋体" w:cs="宋体"/>
                <w:b/>
                <w:bCs/>
                <w:color w:val="000000" w:themeColor="text1"/>
                <w:kern w:val="0"/>
                <w:sz w:val="24"/>
                <w:szCs w:val="24"/>
                <w:highlight w:val="none"/>
                <w14:textFill>
                  <w14:solidFill>
                    <w14:schemeClr w14:val="tx1"/>
                  </w14:solidFill>
                </w14:textFill>
              </w:rPr>
              <w:t>名称</w:t>
            </w:r>
          </w:p>
        </w:tc>
        <w:tc>
          <w:tcPr>
            <w:tcW w:w="1220" w:type="dxa"/>
            <w:noWrap w:val="0"/>
            <w:vAlign w:val="top"/>
          </w:tcPr>
          <w:p w14:paraId="1225FEF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品牌</w:t>
            </w:r>
          </w:p>
        </w:tc>
        <w:tc>
          <w:tcPr>
            <w:tcW w:w="1950" w:type="dxa"/>
            <w:noWrap w:val="0"/>
            <w:vAlign w:val="top"/>
          </w:tcPr>
          <w:p w14:paraId="76B9880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型号</w:t>
            </w:r>
          </w:p>
        </w:tc>
        <w:tc>
          <w:tcPr>
            <w:tcW w:w="1130" w:type="dxa"/>
            <w:noWrap w:val="0"/>
            <w:vAlign w:val="top"/>
          </w:tcPr>
          <w:p w14:paraId="44F1E98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单价（元）</w:t>
            </w:r>
          </w:p>
        </w:tc>
        <w:tc>
          <w:tcPr>
            <w:tcW w:w="940" w:type="dxa"/>
            <w:noWrap w:val="0"/>
            <w:vAlign w:val="top"/>
          </w:tcPr>
          <w:p w14:paraId="28106F3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数量</w:t>
            </w:r>
          </w:p>
        </w:tc>
        <w:tc>
          <w:tcPr>
            <w:tcW w:w="1654" w:type="dxa"/>
            <w:noWrap w:val="0"/>
            <w:vAlign w:val="top"/>
          </w:tcPr>
          <w:p w14:paraId="5D1AF28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金额（元）</w:t>
            </w:r>
          </w:p>
        </w:tc>
      </w:tr>
      <w:tr w14:paraId="4D3E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5812778F">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LED电子屏</w:t>
            </w:r>
          </w:p>
        </w:tc>
        <w:tc>
          <w:tcPr>
            <w:tcW w:w="1220" w:type="dxa"/>
            <w:noWrap w:val="0"/>
            <w:vAlign w:val="center"/>
          </w:tcPr>
          <w:p w14:paraId="00C3670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950" w:type="dxa"/>
            <w:noWrap w:val="0"/>
            <w:vAlign w:val="top"/>
          </w:tcPr>
          <w:p w14:paraId="49B89894">
            <w:pPr>
              <w:pStyle w:val="12"/>
              <w:keepNext w:val="0"/>
              <w:keepLines w:val="0"/>
              <w:widowControl/>
              <w:suppressLineNumbers w:val="0"/>
              <w:spacing w:line="240" w:lineRule="auto"/>
              <w:ind w:left="0" w:firstLine="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130" w:type="dxa"/>
            <w:noWrap w:val="0"/>
            <w:vAlign w:val="top"/>
          </w:tcPr>
          <w:p w14:paraId="38689D2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2CBC9DA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36㎡</w:t>
            </w:r>
          </w:p>
        </w:tc>
        <w:tc>
          <w:tcPr>
            <w:tcW w:w="1654" w:type="dxa"/>
            <w:noWrap w:val="0"/>
            <w:vAlign w:val="top"/>
          </w:tcPr>
          <w:p w14:paraId="034929E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0B8B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4753C21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二合一视频处理器</w:t>
            </w:r>
          </w:p>
        </w:tc>
        <w:tc>
          <w:tcPr>
            <w:tcW w:w="1220" w:type="dxa"/>
            <w:noWrap w:val="0"/>
            <w:vAlign w:val="center"/>
          </w:tcPr>
          <w:p w14:paraId="753A36E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950" w:type="dxa"/>
            <w:noWrap w:val="0"/>
            <w:vAlign w:val="top"/>
          </w:tcPr>
          <w:p w14:paraId="01CD3BB2">
            <w:pPr>
              <w:pStyle w:val="12"/>
              <w:keepNext w:val="0"/>
              <w:keepLines w:val="0"/>
              <w:widowControl/>
              <w:suppressLineNumbers w:val="0"/>
              <w:spacing w:line="240" w:lineRule="auto"/>
              <w:ind w:left="0" w:firstLine="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130" w:type="dxa"/>
            <w:noWrap w:val="0"/>
            <w:vAlign w:val="top"/>
          </w:tcPr>
          <w:p w14:paraId="45530B6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1F35CCB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1台</w:t>
            </w:r>
          </w:p>
        </w:tc>
        <w:tc>
          <w:tcPr>
            <w:tcW w:w="1654" w:type="dxa"/>
            <w:noWrap w:val="0"/>
            <w:vAlign w:val="top"/>
          </w:tcPr>
          <w:p w14:paraId="74C33AB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6F3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517" w:type="dxa"/>
            <w:noWrap w:val="0"/>
            <w:vAlign w:val="center"/>
          </w:tcPr>
          <w:p w14:paraId="2BF3093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4K播放盒</w:t>
            </w:r>
          </w:p>
        </w:tc>
        <w:tc>
          <w:tcPr>
            <w:tcW w:w="1220" w:type="dxa"/>
            <w:noWrap w:val="0"/>
            <w:vAlign w:val="center"/>
          </w:tcPr>
          <w:p w14:paraId="45086D1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950" w:type="dxa"/>
            <w:shd w:val="clear" w:color="auto" w:fill="auto"/>
            <w:noWrap w:val="0"/>
            <w:vAlign w:val="center"/>
          </w:tcPr>
          <w:p w14:paraId="7834E9DC">
            <w:pPr>
              <w:pStyle w:val="12"/>
              <w:keepNext w:val="0"/>
              <w:keepLines w:val="0"/>
              <w:widowControl/>
              <w:suppressLineNumbers w:val="0"/>
              <w:spacing w:line="240" w:lineRule="auto"/>
              <w:ind w:left="0" w:firstLine="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130" w:type="dxa"/>
            <w:noWrap w:val="0"/>
            <w:vAlign w:val="top"/>
          </w:tcPr>
          <w:p w14:paraId="34C70D9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470BBD0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1台</w:t>
            </w:r>
          </w:p>
        </w:tc>
        <w:tc>
          <w:tcPr>
            <w:tcW w:w="1654" w:type="dxa"/>
            <w:noWrap w:val="0"/>
            <w:vAlign w:val="top"/>
          </w:tcPr>
          <w:p w14:paraId="3FF15CA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E17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517" w:type="dxa"/>
            <w:noWrap w:val="0"/>
            <w:vAlign w:val="center"/>
          </w:tcPr>
          <w:p w14:paraId="7C175F4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接收卡</w:t>
            </w:r>
          </w:p>
        </w:tc>
        <w:tc>
          <w:tcPr>
            <w:tcW w:w="1220" w:type="dxa"/>
            <w:noWrap w:val="0"/>
            <w:vAlign w:val="center"/>
          </w:tcPr>
          <w:p w14:paraId="4DD2585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950" w:type="dxa"/>
            <w:shd w:val="clear" w:color="auto" w:fill="auto"/>
            <w:noWrap w:val="0"/>
            <w:vAlign w:val="center"/>
          </w:tcPr>
          <w:p w14:paraId="03A1BD65">
            <w:pPr>
              <w:pStyle w:val="12"/>
              <w:keepNext w:val="0"/>
              <w:keepLines w:val="0"/>
              <w:widowControl/>
              <w:suppressLineNumbers w:val="0"/>
              <w:spacing w:line="240" w:lineRule="auto"/>
              <w:ind w:left="0" w:firstLine="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130" w:type="dxa"/>
            <w:noWrap w:val="0"/>
            <w:vAlign w:val="top"/>
          </w:tcPr>
          <w:p w14:paraId="13530D0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7CC5924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65套</w:t>
            </w:r>
          </w:p>
        </w:tc>
        <w:tc>
          <w:tcPr>
            <w:tcW w:w="1654" w:type="dxa"/>
            <w:noWrap w:val="0"/>
            <w:vAlign w:val="top"/>
          </w:tcPr>
          <w:p w14:paraId="2D85CC3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00ED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517" w:type="dxa"/>
            <w:noWrap w:val="0"/>
            <w:vAlign w:val="center"/>
          </w:tcPr>
          <w:p w14:paraId="752CC71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配电柜</w:t>
            </w:r>
          </w:p>
        </w:tc>
        <w:tc>
          <w:tcPr>
            <w:tcW w:w="1220" w:type="dxa"/>
            <w:noWrap w:val="0"/>
            <w:vAlign w:val="center"/>
          </w:tcPr>
          <w:p w14:paraId="2344505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950" w:type="dxa"/>
            <w:shd w:val="clear" w:color="auto" w:fill="auto"/>
            <w:noWrap w:val="0"/>
            <w:vAlign w:val="center"/>
          </w:tcPr>
          <w:p w14:paraId="239F403B">
            <w:pPr>
              <w:pStyle w:val="12"/>
              <w:keepNext w:val="0"/>
              <w:keepLines w:val="0"/>
              <w:widowControl/>
              <w:suppressLineNumbers w:val="0"/>
              <w:spacing w:line="240" w:lineRule="auto"/>
              <w:ind w:left="0" w:firstLine="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130" w:type="dxa"/>
            <w:noWrap w:val="0"/>
            <w:vAlign w:val="top"/>
          </w:tcPr>
          <w:p w14:paraId="3F66A77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6D1CE71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1台</w:t>
            </w:r>
          </w:p>
        </w:tc>
        <w:tc>
          <w:tcPr>
            <w:tcW w:w="1654" w:type="dxa"/>
            <w:noWrap w:val="0"/>
            <w:vAlign w:val="top"/>
          </w:tcPr>
          <w:p w14:paraId="72A1D44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226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517" w:type="dxa"/>
            <w:noWrap w:val="0"/>
            <w:vAlign w:val="center"/>
          </w:tcPr>
          <w:p w14:paraId="613E45D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电源</w:t>
            </w:r>
          </w:p>
        </w:tc>
        <w:tc>
          <w:tcPr>
            <w:tcW w:w="1220" w:type="dxa"/>
            <w:noWrap w:val="0"/>
            <w:vAlign w:val="center"/>
          </w:tcPr>
          <w:p w14:paraId="0D00F58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950" w:type="dxa"/>
            <w:shd w:val="clear" w:color="auto" w:fill="auto"/>
            <w:noWrap w:val="0"/>
            <w:vAlign w:val="center"/>
          </w:tcPr>
          <w:p w14:paraId="229911C2">
            <w:pPr>
              <w:pStyle w:val="12"/>
              <w:keepNext w:val="0"/>
              <w:keepLines w:val="0"/>
              <w:widowControl/>
              <w:suppressLineNumbers w:val="0"/>
              <w:spacing w:line="240" w:lineRule="auto"/>
              <w:ind w:left="0" w:firstLine="0"/>
              <w:jc w:val="left"/>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130" w:type="dxa"/>
            <w:noWrap w:val="0"/>
            <w:vAlign w:val="top"/>
          </w:tcPr>
          <w:p w14:paraId="787ABF9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3AE712B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55个</w:t>
            </w:r>
          </w:p>
        </w:tc>
        <w:tc>
          <w:tcPr>
            <w:tcW w:w="1654" w:type="dxa"/>
            <w:noWrap w:val="0"/>
            <w:vAlign w:val="top"/>
          </w:tcPr>
          <w:p w14:paraId="44E4135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1403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center"/>
          </w:tcPr>
          <w:p w14:paraId="2EDB596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合计价款金额人民币（大写）：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元整 （小写）：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05EEF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 本合同约定价格为固定总价，不因物价、市场波动变更，约定价格包括且不限于设计费、材料费、人工费、安装费、包装费、运输费、装卸费、调试费、接口</w:t>
      </w:r>
      <w:r>
        <w:rPr>
          <w:rFonts w:hint="eastAsia" w:ascii="宋体" w:hAnsi="宋体" w:eastAsia="宋体" w:cs="宋体"/>
          <w:color w:val="auto"/>
          <w:sz w:val="24"/>
          <w:szCs w:val="24"/>
          <w:highlight w:val="none"/>
          <w:lang w:val="en-US" w:eastAsia="zh-CN"/>
        </w:rPr>
        <w:t xml:space="preserve">费、检测费、检验费、垃圾清运处理费、税费、保险费、售后服务费、附随服务费等在内所有费用。 </w:t>
      </w:r>
    </w:p>
    <w:p w14:paraId="283984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1.3 </w:t>
      </w:r>
      <w:r>
        <w:rPr>
          <w:rFonts w:hint="eastAsia" w:ascii="宋体" w:hAnsi="宋体" w:cs="宋体"/>
          <w:color w:val="auto"/>
          <w:sz w:val="24"/>
          <w:szCs w:val="24"/>
          <w:highlight w:val="none"/>
        </w:rPr>
        <w:t>本合同</w:t>
      </w:r>
      <w:r>
        <w:rPr>
          <w:rFonts w:hint="eastAsia" w:ascii="宋体" w:hAnsi="宋体" w:cs="宋体"/>
          <w:color w:val="auto"/>
          <w:sz w:val="24"/>
          <w:szCs w:val="24"/>
          <w:highlight w:val="none"/>
          <w:lang w:eastAsia="zh-CN"/>
        </w:rPr>
        <w:t>货物需要</w:t>
      </w:r>
      <w:r>
        <w:rPr>
          <w:rFonts w:hint="eastAsia" w:ascii="宋体" w:hAnsi="宋体" w:cs="宋体"/>
          <w:color w:val="auto"/>
          <w:sz w:val="24"/>
          <w:szCs w:val="24"/>
          <w:highlight w:val="none"/>
        </w:rPr>
        <w:t>与甲方</w:t>
      </w:r>
      <w:r>
        <w:rPr>
          <w:rFonts w:hint="eastAsia" w:ascii="宋体" w:hAnsi="宋体" w:cs="宋体"/>
          <w:color w:val="auto"/>
          <w:sz w:val="24"/>
          <w:szCs w:val="24"/>
          <w:highlight w:val="none"/>
          <w:lang w:eastAsia="zh-CN"/>
        </w:rPr>
        <w:t>使用的</w:t>
      </w:r>
      <w:r>
        <w:rPr>
          <w:rFonts w:hint="eastAsia" w:ascii="宋体" w:hAnsi="宋体" w:cs="宋体"/>
          <w:color w:val="auto"/>
          <w:sz w:val="24"/>
          <w:szCs w:val="24"/>
          <w:highlight w:val="none"/>
        </w:rPr>
        <w:t>信息系统</w:t>
      </w:r>
      <w:r>
        <w:rPr>
          <w:rFonts w:hint="eastAsia" w:ascii="宋体" w:hAnsi="宋体" w:cs="宋体"/>
          <w:color w:val="auto"/>
          <w:sz w:val="24"/>
          <w:szCs w:val="24"/>
          <w:highlight w:val="none"/>
          <w:lang w:eastAsia="zh-CN"/>
        </w:rPr>
        <w:t>对接，因</w:t>
      </w:r>
      <w:r>
        <w:rPr>
          <w:rFonts w:hint="eastAsia" w:ascii="宋体" w:hAnsi="宋体" w:cs="宋体"/>
          <w:color w:val="auto"/>
          <w:sz w:val="24"/>
          <w:szCs w:val="24"/>
          <w:highlight w:val="none"/>
        </w:rPr>
        <w:t>对接产生的接口开发等</w:t>
      </w:r>
      <w:r>
        <w:rPr>
          <w:rFonts w:hint="eastAsia" w:ascii="宋体" w:hAnsi="宋体" w:cs="宋体"/>
          <w:color w:val="auto"/>
          <w:sz w:val="24"/>
          <w:szCs w:val="24"/>
          <w:highlight w:val="none"/>
          <w:lang w:eastAsia="zh-CN"/>
        </w:rPr>
        <w:t>乙方及第三方需要收取的</w:t>
      </w:r>
      <w:r>
        <w:rPr>
          <w:rFonts w:hint="eastAsia" w:ascii="宋体" w:hAnsi="宋体" w:cs="宋体"/>
          <w:color w:val="auto"/>
          <w:sz w:val="24"/>
          <w:szCs w:val="24"/>
          <w:highlight w:val="none"/>
        </w:rPr>
        <w:t>全部费用均由</w:t>
      </w:r>
      <w:r>
        <w:rPr>
          <w:rFonts w:hint="eastAsia" w:ascii="宋体" w:hAnsi="宋体" w:eastAsia="宋体" w:cs="宋体"/>
          <w:color w:val="auto"/>
          <w:sz w:val="24"/>
          <w:szCs w:val="24"/>
          <w:highlight w:val="none"/>
          <w:lang w:val="en-US" w:eastAsia="zh-CN"/>
        </w:rPr>
        <w:t>乙方承担。</w:t>
      </w:r>
    </w:p>
    <w:p w14:paraId="0FBFAA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 乙方负责拆除</w:t>
      </w:r>
      <w:bookmarkStart w:id="1" w:name="OLE_LINK5"/>
      <w:r>
        <w:rPr>
          <w:rFonts w:hint="eastAsia" w:ascii="宋体" w:hAnsi="宋体" w:eastAsia="宋体" w:cs="宋体"/>
          <w:color w:val="auto"/>
          <w:sz w:val="24"/>
          <w:szCs w:val="24"/>
          <w:highlight w:val="none"/>
          <w:lang w:val="en-US" w:eastAsia="zh-CN"/>
        </w:rPr>
        <w:t>甲方门诊楼大厅药房窗口上方原有旧LED电子显示屏，并按照甲方指定位置安装调试好；在原区域安装</w:t>
      </w:r>
      <w:bookmarkEnd w:id="1"/>
      <w:r>
        <w:rPr>
          <w:rFonts w:hint="eastAsia" w:ascii="宋体" w:hAnsi="宋体" w:eastAsia="宋体" w:cs="宋体"/>
          <w:color w:val="auto"/>
          <w:sz w:val="24"/>
          <w:szCs w:val="24"/>
          <w:highlight w:val="none"/>
          <w:lang w:val="en-US" w:eastAsia="zh-CN"/>
        </w:rPr>
        <w:t>全新LED彩色电子屏（含边尺寸为15.78*2.34m），清晰度型号为GSA1.86，并在电子屏上方安装不锈钢雨棚，规格需适配电子屏尺寸；电子屏安装后应联通局域网，实现甲方科教楼407房间主机电脑发布信息功能。</w:t>
      </w:r>
    </w:p>
    <w:p w14:paraId="2C4CDA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1.5 </w:t>
      </w:r>
      <w:r>
        <w:rPr>
          <w:rFonts w:hint="eastAsia" w:ascii="宋体" w:hAnsi="宋体" w:eastAsia="宋体" w:cs="宋体"/>
          <w:color w:val="auto"/>
          <w:sz w:val="24"/>
          <w:szCs w:val="24"/>
          <w:highlight w:val="none"/>
          <w:lang w:val="en-US" w:eastAsia="zh-CN"/>
        </w:rPr>
        <w:t>乙方在安装前应向甲方提交具体实施方案，经甲方书面同意后方可实施。</w:t>
      </w:r>
    </w:p>
    <w:p w14:paraId="673B159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 xml:space="preserve">第二条  </w:t>
      </w:r>
      <w:r>
        <w:rPr>
          <w:rFonts w:hint="default" w:ascii="宋体" w:hAnsi="宋体" w:eastAsia="宋体" w:cs="宋体"/>
          <w:b/>
          <w:bCs/>
          <w:color w:val="auto"/>
          <w:sz w:val="24"/>
          <w:szCs w:val="24"/>
          <w:highlight w:val="none"/>
          <w:lang w:val="en-US" w:eastAsia="zh-CN"/>
        </w:rPr>
        <w:t>交货时间、地点、运输</w:t>
      </w:r>
      <w:r>
        <w:rPr>
          <w:rFonts w:hint="eastAsia" w:ascii="宋体" w:hAnsi="宋体" w:eastAsia="宋体" w:cs="宋体"/>
          <w:b/>
          <w:bCs/>
          <w:color w:val="auto"/>
          <w:sz w:val="24"/>
          <w:szCs w:val="24"/>
          <w:highlight w:val="none"/>
          <w:lang w:val="en-US" w:eastAsia="zh-CN"/>
        </w:rPr>
        <w:t>、</w:t>
      </w:r>
      <w:r>
        <w:rPr>
          <w:rFonts w:hint="default" w:ascii="宋体" w:hAnsi="宋体" w:eastAsia="宋体" w:cs="宋体"/>
          <w:b/>
          <w:bCs/>
          <w:color w:val="auto"/>
          <w:sz w:val="24"/>
          <w:szCs w:val="24"/>
          <w:highlight w:val="none"/>
          <w:lang w:val="en-US" w:eastAsia="zh-CN"/>
        </w:rPr>
        <w:t>装卸</w:t>
      </w:r>
      <w:r>
        <w:rPr>
          <w:rFonts w:hint="eastAsia" w:ascii="宋体" w:hAnsi="宋体" w:eastAsia="宋体" w:cs="宋体"/>
          <w:b/>
          <w:bCs/>
          <w:color w:val="auto"/>
          <w:sz w:val="24"/>
          <w:szCs w:val="24"/>
          <w:highlight w:val="none"/>
          <w:lang w:val="en-US" w:eastAsia="zh-CN"/>
        </w:rPr>
        <w:t>、搬运</w:t>
      </w:r>
    </w:p>
    <w:p w14:paraId="3EFDFA1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2.1 </w:t>
      </w:r>
      <w:r>
        <w:rPr>
          <w:rFonts w:hint="default" w:ascii="宋体" w:hAnsi="宋体" w:eastAsia="宋体" w:cs="宋体"/>
          <w:color w:val="auto"/>
          <w:sz w:val="24"/>
          <w:szCs w:val="24"/>
          <w:highlight w:val="none"/>
          <w:lang w:val="en-US" w:eastAsia="zh-CN"/>
        </w:rPr>
        <w:t>交货时间：</w:t>
      </w:r>
    </w:p>
    <w:p w14:paraId="15DD26D1">
      <w:pPr>
        <w:keepNext w:val="0"/>
        <w:keepLines w:val="0"/>
        <w:pageBreakBefore w:val="0"/>
        <w:widowControl w:val="0"/>
        <w:numPr>
          <w:ilvl w:val="0"/>
          <w:numId w:val="0"/>
        </w:numPr>
        <w:kinsoku/>
        <w:wordWrap w:val="0"/>
        <w:overflowPunct/>
        <w:topLinePunct/>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本合同货物</w:t>
      </w:r>
      <w:r>
        <w:rPr>
          <w:rFonts w:hint="eastAsia" w:ascii="宋体" w:hAnsi="宋体" w:eastAsia="宋体" w:cs="宋体"/>
          <w:color w:val="auto"/>
          <w:sz w:val="24"/>
          <w:szCs w:val="24"/>
          <w:highlight w:val="none"/>
          <w:u w:val="none"/>
          <w:lang w:val="en-US" w:eastAsia="zh-CN"/>
        </w:rPr>
        <w:t>要求一次性交付，</w:t>
      </w:r>
      <w:r>
        <w:rPr>
          <w:rFonts w:hint="default" w:ascii="宋体" w:hAnsi="宋体" w:eastAsia="宋体" w:cs="宋体"/>
          <w:color w:val="auto"/>
          <w:sz w:val="24"/>
          <w:szCs w:val="24"/>
          <w:highlight w:val="none"/>
          <w:lang w:val="en-US" w:eastAsia="zh-CN"/>
        </w:rPr>
        <w:t>乙方应在</w:t>
      </w:r>
      <w:r>
        <w:rPr>
          <w:rFonts w:hint="eastAsia" w:ascii="宋体" w:hAnsi="宋体" w:eastAsia="宋体" w:cs="宋体"/>
          <w:color w:val="auto"/>
          <w:sz w:val="24"/>
          <w:szCs w:val="24"/>
          <w:highlight w:val="none"/>
          <w:u w:val="none"/>
          <w:lang w:val="en-US" w:eastAsia="zh-CN"/>
        </w:rPr>
        <w:t>自接到甲方通知之日起</w:t>
      </w:r>
      <w:r>
        <w:rPr>
          <w:rFonts w:hint="eastAsia" w:ascii="宋体" w:hAnsi="宋体" w:eastAsia="宋体" w:cs="宋体"/>
          <w:color w:val="auto"/>
          <w:sz w:val="24"/>
          <w:szCs w:val="24"/>
          <w:highlight w:val="none"/>
          <w:u w:val="single"/>
          <w:lang w:val="en-US" w:eastAsia="zh-CN"/>
        </w:rPr>
        <w:t xml:space="preserve"> 7 </w:t>
      </w:r>
      <w:r>
        <w:rPr>
          <w:rFonts w:hint="eastAsia" w:ascii="宋体" w:hAnsi="宋体" w:eastAsia="宋体" w:cs="宋体"/>
          <w:color w:val="auto"/>
          <w:sz w:val="24"/>
          <w:szCs w:val="24"/>
          <w:highlight w:val="none"/>
          <w:u w:val="none"/>
          <w:lang w:val="en-US" w:eastAsia="zh-CN"/>
        </w:rPr>
        <w:t>日内</w:t>
      </w:r>
      <w:r>
        <w:rPr>
          <w:rFonts w:hint="default" w:ascii="宋体" w:hAnsi="宋体" w:eastAsia="宋体" w:cs="宋体"/>
          <w:color w:val="auto"/>
          <w:sz w:val="24"/>
          <w:szCs w:val="24"/>
          <w:highlight w:val="none"/>
          <w:lang w:val="en-US" w:eastAsia="zh-CN"/>
        </w:rPr>
        <w:t>将</w:t>
      </w:r>
      <w:r>
        <w:rPr>
          <w:rFonts w:hint="eastAsia" w:ascii="宋体" w:hAnsi="宋体" w:eastAsia="宋体" w:cs="宋体"/>
          <w:color w:val="auto"/>
          <w:sz w:val="24"/>
          <w:szCs w:val="24"/>
          <w:highlight w:val="none"/>
          <w:lang w:val="en-US" w:eastAsia="zh-CN"/>
        </w:rPr>
        <w:t>全部货物</w:t>
      </w:r>
      <w:r>
        <w:rPr>
          <w:rFonts w:hint="default" w:ascii="宋体" w:hAnsi="宋体" w:eastAsia="宋体" w:cs="宋体"/>
          <w:color w:val="auto"/>
          <w:sz w:val="24"/>
          <w:szCs w:val="24"/>
          <w:highlight w:val="none"/>
          <w:lang w:val="en-US" w:eastAsia="zh-CN"/>
        </w:rPr>
        <w:t>运至</w:t>
      </w:r>
      <w:r>
        <w:rPr>
          <w:rFonts w:hint="eastAsia" w:ascii="宋体" w:hAnsi="宋体" w:eastAsia="宋体" w:cs="宋体"/>
          <w:color w:val="auto"/>
          <w:sz w:val="24"/>
          <w:szCs w:val="24"/>
          <w:highlight w:val="none"/>
          <w:lang w:val="en-US" w:eastAsia="zh-CN"/>
        </w:rPr>
        <w:t>甲方指定交货</w:t>
      </w:r>
      <w:r>
        <w:rPr>
          <w:rFonts w:hint="default" w:ascii="宋体" w:hAnsi="宋体" w:eastAsia="宋体" w:cs="宋体"/>
          <w:color w:val="auto"/>
          <w:sz w:val="24"/>
          <w:szCs w:val="24"/>
          <w:highlight w:val="none"/>
          <w:lang w:val="en-US" w:eastAsia="zh-CN"/>
        </w:rPr>
        <w:t>地点，</w:t>
      </w:r>
      <w:r>
        <w:rPr>
          <w:rFonts w:hint="eastAsia" w:ascii="宋体" w:hAnsi="宋体" w:eastAsia="宋体" w:cs="宋体"/>
          <w:color w:val="auto"/>
          <w:sz w:val="24"/>
          <w:szCs w:val="24"/>
          <w:highlight w:val="none"/>
          <w:lang w:val="en-US" w:eastAsia="zh-CN"/>
        </w:rPr>
        <w:t>通过验收并交付甲方使用。</w:t>
      </w:r>
    </w:p>
    <w:p w14:paraId="0F2558F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.2 甲方指定</w:t>
      </w:r>
      <w:r>
        <w:rPr>
          <w:rFonts w:hint="default" w:ascii="宋体" w:hAnsi="宋体" w:eastAsia="宋体" w:cs="宋体"/>
          <w:color w:val="auto"/>
          <w:sz w:val="24"/>
          <w:szCs w:val="24"/>
          <w:highlight w:val="none"/>
          <w:lang w:val="en-US" w:eastAsia="zh-CN"/>
        </w:rPr>
        <w:t>交货地点：湖南省娄底市</w:t>
      </w:r>
      <w:r>
        <w:rPr>
          <w:rFonts w:hint="eastAsia" w:ascii="宋体" w:hAnsi="宋体" w:eastAsia="宋体" w:cs="宋体"/>
          <w:color w:val="auto"/>
          <w:sz w:val="24"/>
          <w:szCs w:val="24"/>
          <w:highlight w:val="none"/>
          <w:lang w:val="en-US" w:eastAsia="zh-CN"/>
        </w:rPr>
        <w:t>娄星区</w:t>
      </w:r>
      <w:r>
        <w:rPr>
          <w:rFonts w:hint="default" w:ascii="宋体" w:hAnsi="宋体" w:eastAsia="宋体" w:cs="宋体"/>
          <w:color w:val="auto"/>
          <w:sz w:val="24"/>
          <w:szCs w:val="24"/>
          <w:highlight w:val="none"/>
          <w:lang w:val="en-US" w:eastAsia="zh-CN"/>
        </w:rPr>
        <w:t xml:space="preserve">长青中街51号娄底市中心医院。 </w:t>
      </w:r>
    </w:p>
    <w:p w14:paraId="107591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运输</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装卸</w:t>
      </w:r>
      <w:r>
        <w:rPr>
          <w:rFonts w:hint="eastAsia" w:ascii="宋体" w:hAnsi="宋体" w:eastAsia="宋体" w:cs="宋体"/>
          <w:color w:val="auto"/>
          <w:sz w:val="24"/>
          <w:szCs w:val="24"/>
          <w:highlight w:val="none"/>
          <w:lang w:val="en-US" w:eastAsia="zh-CN"/>
        </w:rPr>
        <w:t>、搬运</w:t>
      </w:r>
      <w:r>
        <w:rPr>
          <w:rFonts w:hint="default" w:ascii="宋体" w:hAnsi="宋体" w:eastAsia="宋体" w:cs="宋体"/>
          <w:color w:val="auto"/>
          <w:sz w:val="24"/>
          <w:szCs w:val="24"/>
          <w:highlight w:val="none"/>
          <w:lang w:val="en-US" w:eastAsia="zh-CN"/>
        </w:rPr>
        <w:t>：由乙方自备交通运输工具将</w:t>
      </w:r>
      <w:r>
        <w:rPr>
          <w:rFonts w:hint="eastAsia" w:ascii="宋体" w:hAnsi="宋体" w:eastAsia="宋体" w:cs="宋体"/>
          <w:color w:val="auto"/>
          <w:sz w:val="24"/>
          <w:szCs w:val="24"/>
          <w:highlight w:val="none"/>
          <w:lang w:val="en-US" w:eastAsia="zh-CN"/>
        </w:rPr>
        <w:t>货物</w:t>
      </w:r>
      <w:r>
        <w:rPr>
          <w:rFonts w:hint="default" w:ascii="宋体" w:hAnsi="宋体" w:eastAsia="宋体" w:cs="宋体"/>
          <w:color w:val="auto"/>
          <w:sz w:val="24"/>
          <w:szCs w:val="24"/>
          <w:highlight w:val="none"/>
          <w:lang w:val="en-US" w:eastAsia="zh-CN"/>
        </w:rPr>
        <w:t>运至合同约定地点，并负责</w:t>
      </w:r>
      <w:r>
        <w:rPr>
          <w:rFonts w:hint="eastAsia" w:ascii="宋体" w:hAnsi="宋体" w:eastAsia="宋体" w:cs="宋体"/>
          <w:color w:val="auto"/>
          <w:sz w:val="24"/>
          <w:szCs w:val="24"/>
          <w:highlight w:val="none"/>
          <w:lang w:val="en-US" w:eastAsia="zh-CN"/>
        </w:rPr>
        <w:t>货物</w:t>
      </w:r>
      <w:r>
        <w:rPr>
          <w:rFonts w:hint="default" w:ascii="宋体" w:hAnsi="宋体" w:eastAsia="宋体" w:cs="宋体"/>
          <w:color w:val="auto"/>
          <w:sz w:val="24"/>
          <w:szCs w:val="24"/>
          <w:highlight w:val="none"/>
          <w:lang w:val="en-US" w:eastAsia="zh-CN"/>
        </w:rPr>
        <w:t>装卸</w:t>
      </w:r>
      <w:r>
        <w:rPr>
          <w:rFonts w:hint="eastAsia" w:ascii="宋体" w:hAnsi="宋体" w:eastAsia="宋体" w:cs="宋体"/>
          <w:color w:val="auto"/>
          <w:sz w:val="24"/>
          <w:szCs w:val="24"/>
          <w:highlight w:val="none"/>
          <w:lang w:val="en-US" w:eastAsia="zh-CN"/>
        </w:rPr>
        <w:t>、搬运的人工及费用</w:t>
      </w:r>
      <w:r>
        <w:rPr>
          <w:rFonts w:hint="default" w:ascii="宋体" w:hAnsi="宋体" w:eastAsia="宋体" w:cs="宋体"/>
          <w:color w:val="auto"/>
          <w:sz w:val="24"/>
          <w:szCs w:val="24"/>
          <w:highlight w:val="none"/>
          <w:lang w:val="en-US" w:eastAsia="zh-CN"/>
        </w:rPr>
        <w:t>。</w:t>
      </w:r>
    </w:p>
    <w:p w14:paraId="561D595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第三条 质量标准、质量验收、包装要求</w:t>
      </w:r>
    </w:p>
    <w:p w14:paraId="3E1A602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 质量标准：乙方提供货物的质量、安装应符合或优于国家标准；如投标文件/响应文件中的技术参数和质量标准高于国家标准，则货物的技术参数和质量标准以投标文件/响应文件为准；如乙方投标/响应时提交了样品并经甲方确认封存的，货物质量标准以样品为准。不锈钢雨棚须安装牢固、密封良好，能够有效起到保护电子屏的作用，且外观简洁、与门诊楼大厅整体环境协调。</w:t>
      </w:r>
    </w:p>
    <w:p w14:paraId="547C5C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 质量验收：以本合同约定标准按以下方式进行验收：</w:t>
      </w:r>
    </w:p>
    <w:p w14:paraId="718F9E5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乙方将货物运至指定交货地点并将货物全部拆包、安装、调试、培训后，应通知甲方，并向甲方提供厂家标准资料文件（进口货物需提供真实有效的海关报关单，其他货物需提供产品合格证和售后质保承诺书）。甲方自接到乙方通知之日起</w:t>
      </w:r>
      <w:r>
        <w:rPr>
          <w:rFonts w:hint="eastAsia" w:ascii="宋体" w:hAnsi="宋体" w:eastAsia="宋体" w:cs="宋体"/>
          <w:color w:val="0000FF"/>
          <w:sz w:val="24"/>
          <w:szCs w:val="24"/>
          <w:highlight w:val="none"/>
          <w:u w:val="single"/>
          <w:lang w:val="en-US" w:eastAsia="zh-CN"/>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日内自行组织到货验收，验收合格后签署到货验收报告单。如经甲方验收不合格，乙方应在</w:t>
      </w:r>
      <w:r>
        <w:rPr>
          <w:rFonts w:hint="eastAsia" w:ascii="宋体" w:hAnsi="宋体" w:eastAsia="宋体" w:cs="宋体"/>
          <w:color w:val="0000FF"/>
          <w:sz w:val="24"/>
          <w:szCs w:val="24"/>
          <w:highlight w:val="none"/>
          <w:u w:val="single"/>
          <w:lang w:val="en-US" w:eastAsia="zh-CN"/>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6E75E3A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甲方验收时如发现乙方所交付的货物不符合本合同约定，甲方应做出详尽的现场记录，由甲乙双方签署备忘录，该现场记录和备忘录作为乙方补交缺少部件、更换不符标准部件的有效依据，由此产生的一切经济损失由乙方承担。</w:t>
      </w:r>
    </w:p>
    <w:p w14:paraId="4EE02D0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包装要求：乙方提供的货物必须为原厂包装，外包装到货时应保证完好无损，否则甲方有权拒绝收货，由此造成的延期交货违约责任和一切经济损失全部由乙方承担。</w:t>
      </w:r>
    </w:p>
    <w:p w14:paraId="546832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186469E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62B76E2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邬连兵</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593DC33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5A3C04C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5B15602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55A84E20">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本合同货物质保期为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年，自甲方在验收报告单上签字确认合格之日起开始计算。</w:t>
      </w:r>
    </w:p>
    <w:p w14:paraId="32CB3B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 质保期内乙方免费提供维修、更换服务。</w:t>
      </w:r>
    </w:p>
    <w:p w14:paraId="4AAFB5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5.2.1 如货物在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FF"/>
          <w:sz w:val="24"/>
          <w:szCs w:val="24"/>
          <w:highlight w:val="none"/>
          <w:u w:val="single"/>
          <w:lang w:val="en-US" w:eastAsia="zh-CN"/>
        </w:rPr>
        <w:t xml:space="preserve"> 0.5</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FF"/>
          <w:sz w:val="24"/>
          <w:szCs w:val="24"/>
          <w:highlight w:val="none"/>
          <w:u w:val="single"/>
          <w:lang w:val="en-US" w:eastAsia="zh-CN"/>
        </w:rPr>
        <w:t>4</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小时内赶到甲方进行维修或更换全新合格货物，相关费用由乙方承担。</w:t>
      </w:r>
    </w:p>
    <w:p w14:paraId="464E7CF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5.2.2 质保期内甲方有权随时对货物进行质量监督，如货物经甲方样品比对、随机抽检或送第三方检测机构检测不合格的，乙方须在接到甲方通知后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FF"/>
          <w:sz w:val="24"/>
          <w:szCs w:val="24"/>
          <w:highlight w:val="none"/>
          <w:u w:val="single"/>
          <w:lang w:val="en-US" w:eastAsia="zh-CN"/>
        </w:rPr>
        <w:t>5</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eastAsia" w:ascii="宋体" w:hAnsi="宋体" w:eastAsia="宋体" w:cs="宋体"/>
          <w:color w:val="000000" w:themeColor="text1"/>
          <w:sz w:val="24"/>
          <w:szCs w:val="24"/>
          <w:highlight w:val="none"/>
          <w:lang w:val="en-US" w:eastAsia="zh-CN"/>
          <w14:textFill>
            <w14:solidFill>
              <w14:schemeClr w14:val="tx1"/>
            </w14:solidFill>
          </w14:textFill>
        </w:rPr>
        <w:t>对不合格货物所在送货批次的全部货物进行更换，第三方检测费用和更换产生的相关费用均由乙方承担。</w:t>
      </w:r>
    </w:p>
    <w:p w14:paraId="59C4F23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5.2.3 质保期内如乙方不及时维修、更换货物，甲方有权委托第三方提供服务，由此产生的相关费用，甲方有权在应付款中扣除、不足部分由乙方另行补足，或要求乙方将第三方提供服务产生的相关费用直接支付给甲方。</w:t>
      </w:r>
    </w:p>
    <w:p w14:paraId="248BC42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质保期届满后，如货物出现问题，乙方应在接到甲方通知（包括电话通知）后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244C6C0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5616354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15A11D5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甲方通过银行转账方式向乙方指定银行账户支付款项：甲方在全部货物验收合格之日起4个月内，向乙方支付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的90%；余款10%，甲方在全部货物质保期届满且不存在需被扣除情形之日起10个工作日内，免息支付给乙方。</w:t>
      </w:r>
    </w:p>
    <w:p w14:paraId="5CDFB3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069570E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6CD1354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7DF723E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3F81DF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本合同货物毁损、丢失的风险自甲方在验收报告单上签字确认合格后转移给甲方，此前货物的一切风险均由乙方承担。</w:t>
      </w:r>
    </w:p>
    <w:p w14:paraId="15F977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如甲方因乙方货物、质保服务等原因涉及纠纷、诉讼或被处以行政处罚，由乙方承担甲方因纠纷、诉讼、罚款等造成的全部经济损失。</w:t>
      </w:r>
    </w:p>
    <w:p w14:paraId="1590A3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2C7974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1C75767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19A6DF07">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7F478AC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507126C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5630E4B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EE017B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D5E77E8">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2089EBE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629FA87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31F799F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湖南省娄底市娄星区长青中街51号科教楼407</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邬连兵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16673869098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ascii="微软雅黑" w:hAnsi="微软雅黑" w:eastAsia="微软雅黑" w:cs="微软雅黑"/>
          <w:i w:val="0"/>
          <w:iCs w:val="0"/>
          <w:caps w:val="0"/>
          <w:color w:val="21293A"/>
          <w:spacing w:val="0"/>
          <w:sz w:val="21"/>
          <w:szCs w:val="21"/>
          <w:shd w:val="clear" w:fill="FFFFFF"/>
        </w:rPr>
        <w:t>hnldzxyy@163.com</w:t>
      </w:r>
    </w:p>
    <w:p w14:paraId="5F60261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2037D6B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52A9034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BF2FC3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02664AC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77486C7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如甲方因政策变化等非自身主观原因不需要购买本合同全部货物，经书面通知乙方后可以提前终止本合同；如甲方因运营需要等原因不需要购买本合同部分货物，不需要购买的部分自动从采购内容中剔除。</w:t>
      </w:r>
    </w:p>
    <w:p w14:paraId="5A20652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6BA1CAC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日仍不能供货；</w:t>
      </w:r>
    </w:p>
    <w:p w14:paraId="4333989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w:t>
      </w:r>
      <w:r>
        <w:rPr>
          <w:rFonts w:hint="eastAsia" w:ascii="宋体" w:hAnsi="宋体" w:eastAsia="宋体" w:cs="宋体"/>
          <w:color w:val="000000" w:themeColor="text1"/>
          <w:sz w:val="24"/>
          <w:highlight w:val="none"/>
          <w:lang w:eastAsia="zh-CN"/>
          <w14:textFill>
            <w14:solidFill>
              <w14:schemeClr w14:val="tx1"/>
            </w14:solidFill>
          </w14:textFill>
        </w:rPr>
        <w:t>货物</w:t>
      </w:r>
      <w:r>
        <w:rPr>
          <w:rFonts w:hint="eastAsia" w:ascii="宋体" w:hAnsi="宋体" w:eastAsia="宋体" w:cs="宋体"/>
          <w:color w:val="000000" w:themeColor="text1"/>
          <w:sz w:val="24"/>
          <w:highlight w:val="none"/>
          <w14:textFill>
            <w14:solidFill>
              <w14:schemeClr w14:val="tx1"/>
            </w14:solidFill>
          </w14:textFill>
        </w:rPr>
        <w:t>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298ED33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56012B5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26D198B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079668F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0D11BE2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货物</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FF"/>
          <w:sz w:val="24"/>
          <w:szCs w:val="24"/>
          <w:highlight w:val="none"/>
          <w:u w:val="single"/>
          <w:lang w:val="en-US" w:eastAsia="zh-CN"/>
        </w:rPr>
        <w:t xml:space="preserve">500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w:t>
      </w:r>
      <w:r>
        <w:rPr>
          <w:rFonts w:hint="eastAsia" w:ascii="宋体" w:hAnsi="宋体" w:eastAsia="宋体" w:cs="宋体"/>
          <w:color w:val="000000" w:themeColor="text1"/>
          <w:sz w:val="24"/>
          <w:highlight w:val="none"/>
          <w14:textFill>
            <w14:solidFill>
              <w14:schemeClr w14:val="tx1"/>
            </w14:solidFill>
          </w14:textFill>
        </w:rPr>
        <w:t>向甲方支付违约金。</w:t>
      </w:r>
    </w:p>
    <w:p w14:paraId="5A0D846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FF"/>
          <w:sz w:val="24"/>
          <w:szCs w:val="24"/>
          <w:highlight w:val="none"/>
          <w:u w:val="single"/>
          <w:lang w:val="en-US" w:eastAsia="zh-CN"/>
        </w:rPr>
        <w:t>60000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78740D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无论甲方在任意时候（不限于本合同履行期间）发现存在违反本合同廉洁条款的行为，乙方均须向甲方一次性支付惩罚性违约金</w:t>
      </w:r>
      <w:r>
        <w:rPr>
          <w:rFonts w:hint="eastAsia" w:ascii="宋体" w:hAnsi="宋体" w:eastAsia="宋体" w:cs="宋体"/>
          <w:b/>
          <w:bCs/>
          <w:color w:val="0000FF"/>
          <w:sz w:val="24"/>
          <w:szCs w:val="24"/>
          <w:highlight w:val="none"/>
          <w:u w:val="single"/>
          <w:lang w:val="en-US" w:eastAsia="zh-CN"/>
        </w:rPr>
        <w:t>18500.00</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元。如乙方除需承担违反廉洁条款的违约责任外，同时存在其他违约行为，乙方仍须就其他违约行为承担相应违约责任。</w:t>
      </w:r>
    </w:p>
    <w:p w14:paraId="5BACCCE9">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8B2D5C0">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6390A85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1A01281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30B2A5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39C47DE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乙方营业执照、</w:t>
      </w:r>
      <w:r>
        <w:rPr>
          <w:rFonts w:hint="eastAsia" w:ascii="宋体" w:hAnsi="宋体" w:eastAsia="宋体" w:cs="宋体"/>
          <w:color w:val="000000" w:themeColor="text1"/>
          <w:sz w:val="24"/>
          <w:highlight w:val="none"/>
          <w:lang w:val="en-US" w:eastAsia="zh-CN"/>
          <w14:textFill>
            <w14:solidFill>
              <w14:schemeClr w14:val="tx1"/>
            </w14:solidFill>
          </w14:textFill>
        </w:rPr>
        <w:t>法定代表人身份证明书、</w:t>
      </w:r>
      <w:r>
        <w:rPr>
          <w:rFonts w:hint="eastAsia" w:ascii="宋体" w:hAnsi="宋体" w:eastAsia="宋体" w:cs="宋体"/>
          <w:color w:val="000000" w:themeColor="text1"/>
          <w:sz w:val="24"/>
          <w:highlight w:val="none"/>
          <w14:textFill>
            <w14:solidFill>
              <w14:schemeClr w14:val="tx1"/>
            </w14:solidFill>
          </w14:textFill>
        </w:rPr>
        <w:t>授权委托文书、委托代理人身份证复印件等相关资质证明、乙方委派结算人员的授权委托书、受托人的身份证复印件、</w:t>
      </w:r>
      <w:r>
        <w:rPr>
          <w:rFonts w:hint="eastAsia" w:ascii="宋体" w:hAnsi="宋体" w:eastAsia="宋体" w:cs="宋体"/>
          <w:color w:val="000000" w:themeColor="text1"/>
          <w:sz w:val="24"/>
          <w:highlight w:val="none"/>
          <w:lang w:val="en-US" w:eastAsia="zh-CN"/>
          <w14:textFill>
            <w14:solidFill>
              <w14:schemeClr w14:val="tx1"/>
            </w14:solidFill>
          </w14:textFill>
        </w:rPr>
        <w:t>验收报告</w:t>
      </w:r>
      <w:r>
        <w:rPr>
          <w:rFonts w:hint="eastAsia" w:ascii="宋体" w:hAnsi="宋体" w:eastAsia="宋体" w:cs="宋体"/>
          <w:color w:val="000000" w:themeColor="text1"/>
          <w:sz w:val="24"/>
          <w:highlight w:val="none"/>
          <w14:textFill>
            <w14:solidFill>
              <w14:schemeClr w14:val="tx1"/>
            </w14:solidFill>
          </w14:textFill>
        </w:rPr>
        <w:t>单等作为本合同的附件。</w:t>
      </w:r>
    </w:p>
    <w:p w14:paraId="7B05858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5EB8EAE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276DE624">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0AFCACFB">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42A76A7D">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0BF252F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3EAABE4E">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7CB3E996">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65327E42">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0FE7D91F">
      <w:pPr>
        <w:keepNext w:val="0"/>
        <w:keepLines w:val="0"/>
        <w:pageBreakBefore w:val="0"/>
        <w:kinsoku/>
        <w:wordWrap/>
        <w:overflowPunct/>
        <w:topLinePunct w:val="0"/>
        <w:autoSpaceDE/>
        <w:autoSpaceDN/>
        <w:bidi w:val="0"/>
        <w:adjustRightInd/>
        <w:snapToGrid/>
        <w:spacing w:line="440" w:lineRule="exact"/>
        <w:textAlignment w:val="auto"/>
        <w:rPr>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5110CC80">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宋体" w:hAnsi="宋体" w:eastAsia="宋体" w:cs="宋体"/>
          <w:sz w:val="24"/>
          <w:lang w:val="en-US" w:eastAsia="zh-CN"/>
        </w:rPr>
      </w:pPr>
    </w:p>
    <w:p w14:paraId="5C086BF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lang w:val="en-US" w:eastAsia="zh-CN"/>
        </w:rPr>
      </w:pPr>
    </w:p>
    <w:p w14:paraId="040B4A6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color w:val="000000" w:themeColor="text1"/>
          <w:sz w:val="24"/>
          <w:szCs w:val="24"/>
          <w14:textFill>
            <w14:solidFill>
              <w14:schemeClr w14:val="tx1"/>
            </w14:solidFill>
          </w14:textFill>
        </w:rPr>
      </w:pPr>
    </w:p>
    <w:p w14:paraId="1FC661A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color w:val="auto"/>
          <w:sz w:val="24"/>
          <w:szCs w:val="24"/>
          <w:lang w:val="en-US" w:eastAsia="zh-CN"/>
        </w:rPr>
      </w:pPr>
    </w:p>
    <w:p w14:paraId="2B650945">
      <w:pPr>
        <w:rPr>
          <w:rFonts w:hint="default" w:ascii="宋体" w:hAnsi="宋体" w:eastAsia="宋体" w:cs="宋体"/>
          <w:color w:val="auto"/>
          <w:sz w:val="24"/>
          <w:szCs w:val="24"/>
          <w:lang w:val="en-US" w:eastAsia="zh-CN"/>
        </w:rPr>
      </w:pPr>
      <w:r>
        <w:rPr>
          <w:rFonts w:hint="eastAsia" w:ascii="黑体" w:hAnsi="黑体" w:eastAsia="黑体" w:cs="黑体"/>
          <w:sz w:val="32"/>
          <w:szCs w:val="32"/>
          <w:lang w:val="en-US" w:eastAsia="zh-CN"/>
        </w:rPr>
        <w:br w:type="page"/>
      </w:r>
    </w:p>
    <w:p w14:paraId="5884363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2E838F41">
      <w:pPr>
        <w:pStyle w:val="2"/>
        <w:numPr>
          <w:ilvl w:val="0"/>
          <w:numId w:val="0"/>
        </w:numPr>
        <w:spacing w:line="240" w:lineRule="auto"/>
        <w:ind w:left="2940" w:leftChars="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42075ED1">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011AD09">
      <w:pPr>
        <w:rPr>
          <w:rFonts w:hint="eastAsia" w:ascii="宋体" w:hAnsi="宋体" w:cs="宋体"/>
          <w:color w:val="auto"/>
        </w:rPr>
      </w:pPr>
    </w:p>
    <w:bookmarkEnd w:id="2"/>
    <w:p w14:paraId="6B60CB95">
      <w:pPr>
        <w:rPr>
          <w:rFonts w:hint="eastAsia"/>
          <w:color w:val="auto"/>
        </w:rPr>
      </w:pPr>
    </w:p>
    <w:p w14:paraId="463F9F65">
      <w:pPr>
        <w:jc w:val="center"/>
        <w:rPr>
          <w:b/>
          <w:color w:val="auto"/>
          <w:sz w:val="24"/>
        </w:rPr>
      </w:pPr>
      <w:r>
        <w:rPr>
          <w:b/>
          <w:color w:val="auto"/>
          <w:sz w:val="28"/>
          <w:szCs w:val="28"/>
        </w:rPr>
        <w:t>第一部分、开标一览表</w:t>
      </w:r>
    </w:p>
    <w:p w14:paraId="40105E6A">
      <w:pPr>
        <w:jc w:val="center"/>
        <w:rPr>
          <w:b/>
          <w:color w:val="auto"/>
          <w:sz w:val="24"/>
        </w:rPr>
      </w:pPr>
    </w:p>
    <w:p w14:paraId="60B35180">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71CAD04D">
      <w:pPr>
        <w:pStyle w:val="21"/>
        <w:rPr>
          <w:color w:val="auto"/>
        </w:rPr>
      </w:pPr>
    </w:p>
    <w:p w14:paraId="66551667">
      <w:pPr>
        <w:adjustRightInd w:val="0"/>
        <w:snapToGrid w:val="0"/>
        <w:spacing w:line="360" w:lineRule="auto"/>
        <w:jc w:val="center"/>
        <w:rPr>
          <w:rFonts w:hint="eastAsia" w:ascii="宋体" w:hAnsi="宋体" w:cs="宋体"/>
          <w:b/>
          <w:color w:val="auto"/>
          <w:sz w:val="28"/>
          <w:szCs w:val="28"/>
        </w:rPr>
      </w:pPr>
    </w:p>
    <w:p w14:paraId="28166D50">
      <w:pPr>
        <w:adjustRightInd w:val="0"/>
        <w:snapToGrid w:val="0"/>
        <w:spacing w:line="360" w:lineRule="auto"/>
        <w:jc w:val="center"/>
        <w:rPr>
          <w:rFonts w:hint="eastAsia" w:ascii="宋体" w:hAnsi="宋体" w:cs="宋体"/>
          <w:b/>
          <w:color w:val="auto"/>
          <w:sz w:val="28"/>
          <w:szCs w:val="28"/>
        </w:rPr>
      </w:pPr>
    </w:p>
    <w:p w14:paraId="4E8B8904">
      <w:pPr>
        <w:adjustRightInd w:val="0"/>
        <w:snapToGrid w:val="0"/>
        <w:spacing w:line="360" w:lineRule="auto"/>
        <w:jc w:val="center"/>
        <w:rPr>
          <w:rFonts w:hint="eastAsia" w:ascii="宋体" w:hAnsi="宋体" w:cs="宋体"/>
          <w:b/>
          <w:color w:val="auto"/>
          <w:sz w:val="28"/>
          <w:szCs w:val="28"/>
        </w:rPr>
      </w:pPr>
    </w:p>
    <w:p w14:paraId="2945B527">
      <w:pPr>
        <w:adjustRightInd w:val="0"/>
        <w:snapToGrid w:val="0"/>
        <w:spacing w:line="360" w:lineRule="auto"/>
        <w:jc w:val="center"/>
        <w:rPr>
          <w:rFonts w:hint="eastAsia" w:ascii="宋体" w:hAnsi="宋体" w:cs="宋体"/>
          <w:b/>
          <w:color w:val="auto"/>
          <w:sz w:val="28"/>
          <w:szCs w:val="28"/>
        </w:rPr>
      </w:pPr>
    </w:p>
    <w:p w14:paraId="1FBF603D">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3D168BD">
      <w:pPr>
        <w:pStyle w:val="20"/>
        <w:rPr>
          <w:rFonts w:hint="eastAsia"/>
          <w:lang w:eastAsia="zh-CN"/>
        </w:rPr>
      </w:pPr>
    </w:p>
    <w:p w14:paraId="386689DC">
      <w:pPr>
        <w:adjustRightInd w:val="0"/>
        <w:snapToGrid w:val="0"/>
        <w:spacing w:line="360" w:lineRule="auto"/>
        <w:jc w:val="center"/>
        <w:rPr>
          <w:rFonts w:hint="eastAsia" w:ascii="宋体" w:hAnsi="宋体" w:cs="宋体"/>
          <w:b/>
          <w:color w:val="auto"/>
          <w:sz w:val="24"/>
          <w:szCs w:val="20"/>
        </w:rPr>
      </w:pPr>
    </w:p>
    <w:p w14:paraId="11F0F571">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64449AAA">
      <w:pPr>
        <w:adjustRightInd w:val="0"/>
        <w:snapToGrid w:val="0"/>
        <w:spacing w:line="360" w:lineRule="auto"/>
        <w:rPr>
          <w:rFonts w:hint="eastAsia" w:ascii="宋体" w:hAnsi="宋体" w:cs="宋体"/>
          <w:b/>
          <w:color w:val="auto"/>
          <w:sz w:val="28"/>
          <w:szCs w:val="28"/>
        </w:rPr>
      </w:pPr>
    </w:p>
    <w:p w14:paraId="540590FF">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381B1A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EF25468">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51BFDC15">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4F084AFC">
      <w:pPr>
        <w:adjustRightInd w:val="0"/>
        <w:snapToGrid w:val="0"/>
        <w:spacing w:line="360" w:lineRule="auto"/>
        <w:ind w:firstLine="480" w:firstLineChars="200"/>
        <w:rPr>
          <w:rFonts w:hint="eastAsia" w:ascii="宋体" w:hAnsi="宋体" w:cs="宋体"/>
          <w:color w:val="auto"/>
          <w:sz w:val="24"/>
        </w:rPr>
      </w:pPr>
    </w:p>
    <w:tbl>
      <w:tblPr>
        <w:tblStyle w:val="14"/>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C87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52076A9">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37D8040">
      <w:pPr>
        <w:adjustRightInd w:val="0"/>
        <w:snapToGrid w:val="0"/>
        <w:spacing w:line="360" w:lineRule="auto"/>
        <w:rPr>
          <w:rFonts w:hint="eastAsia" w:ascii="宋体" w:hAnsi="宋体" w:cs="宋体"/>
          <w:color w:val="auto"/>
          <w:sz w:val="24"/>
        </w:rPr>
      </w:pPr>
    </w:p>
    <w:tbl>
      <w:tblPr>
        <w:tblStyle w:val="14"/>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753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4C02A26">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73075C3">
      <w:pPr>
        <w:adjustRightInd w:val="0"/>
        <w:snapToGrid w:val="0"/>
        <w:spacing w:line="360" w:lineRule="auto"/>
        <w:rPr>
          <w:rFonts w:hint="eastAsia" w:ascii="宋体" w:hAnsi="宋体" w:cs="宋体"/>
          <w:color w:val="auto"/>
          <w:sz w:val="24"/>
        </w:rPr>
      </w:pPr>
    </w:p>
    <w:p w14:paraId="2BBB8A34">
      <w:pPr>
        <w:adjustRightInd w:val="0"/>
        <w:snapToGrid w:val="0"/>
        <w:spacing w:line="360" w:lineRule="auto"/>
        <w:rPr>
          <w:rFonts w:hint="eastAsia" w:ascii="宋体" w:hAnsi="宋体" w:cs="宋体"/>
          <w:color w:val="auto"/>
          <w:sz w:val="24"/>
        </w:rPr>
      </w:pPr>
    </w:p>
    <w:p w14:paraId="1A8CC709">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1CA38E1D">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24E802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7E29138A">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8D29777">
      <w:pPr>
        <w:adjustRightInd w:val="0"/>
        <w:snapToGrid w:val="0"/>
        <w:spacing w:line="360" w:lineRule="auto"/>
        <w:rPr>
          <w:rFonts w:hint="eastAsia" w:ascii="宋体" w:hAnsi="宋体" w:cs="宋体"/>
          <w:b/>
          <w:color w:val="auto"/>
          <w:sz w:val="28"/>
          <w:szCs w:val="28"/>
        </w:rPr>
      </w:pPr>
    </w:p>
    <w:p w14:paraId="3F6A11CD">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3E86AAC0">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29B67D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5A64E7F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1867362">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CB02BF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64223B65">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0DFF17F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49A316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4B61AC36">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763F31A9">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1D48A861">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671259A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3FCFA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5B697C89">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3B055510">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3EF7C52F">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3446278">
      <w:pPr>
        <w:adjustRightInd w:val="0"/>
        <w:snapToGrid w:val="0"/>
        <w:spacing w:line="360" w:lineRule="auto"/>
        <w:jc w:val="center"/>
        <w:rPr>
          <w:rFonts w:hint="eastAsia" w:ascii="宋体" w:hAnsi="宋体" w:cs="宋体"/>
          <w:b/>
          <w:color w:val="auto"/>
          <w:sz w:val="24"/>
          <w:szCs w:val="20"/>
        </w:rPr>
      </w:pPr>
    </w:p>
    <w:p w14:paraId="1346884B">
      <w:pPr>
        <w:adjustRightInd w:val="0"/>
        <w:snapToGrid w:val="0"/>
        <w:spacing w:line="360" w:lineRule="auto"/>
        <w:rPr>
          <w:rFonts w:hint="eastAsia" w:ascii="宋体" w:hAnsi="宋体" w:cs="宋体"/>
          <w:b/>
          <w:color w:val="auto"/>
          <w:sz w:val="24"/>
          <w:szCs w:val="20"/>
        </w:rPr>
      </w:pPr>
    </w:p>
    <w:p w14:paraId="4F9273E1">
      <w:pPr>
        <w:adjustRightInd w:val="0"/>
        <w:snapToGrid w:val="0"/>
        <w:spacing w:line="360" w:lineRule="auto"/>
        <w:rPr>
          <w:rFonts w:hint="eastAsia" w:ascii="宋体" w:hAnsi="宋体" w:cs="宋体"/>
          <w:b/>
          <w:color w:val="auto"/>
          <w:sz w:val="24"/>
          <w:szCs w:val="20"/>
        </w:rPr>
      </w:pPr>
    </w:p>
    <w:p w14:paraId="2D2F2399">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BD0C8C8">
      <w:pPr>
        <w:adjustRightInd w:val="0"/>
        <w:snapToGrid w:val="0"/>
        <w:spacing w:line="360" w:lineRule="auto"/>
        <w:jc w:val="center"/>
        <w:rPr>
          <w:rFonts w:hint="eastAsia" w:ascii="宋体" w:hAnsi="宋体" w:cs="宋体"/>
          <w:b/>
          <w:color w:val="auto"/>
          <w:sz w:val="24"/>
          <w:szCs w:val="20"/>
        </w:rPr>
      </w:pPr>
    </w:p>
    <w:p w14:paraId="565506E4">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78C91FB">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0851C70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86E030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39144592">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50CF0EAC">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7168109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9FD08FA">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753E4AC7">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575B8451">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32BCE7E4">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59336F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EB9AB22">
      <w:pPr>
        <w:jc w:val="left"/>
        <w:rPr>
          <w:rFonts w:hint="eastAsia" w:ascii="宋体" w:hAnsi="宋体" w:eastAsia="宋体" w:cs="Times New Roman"/>
          <w:b w:val="0"/>
          <w:bCs w:val="0"/>
          <w:color w:val="auto"/>
          <w:kern w:val="2"/>
          <w:sz w:val="24"/>
          <w:szCs w:val="24"/>
          <w:lang w:val="en-US" w:eastAsia="zh-CN" w:bidi="ar-SA"/>
        </w:rPr>
      </w:pPr>
    </w:p>
    <w:p w14:paraId="452F65D0">
      <w:pPr>
        <w:jc w:val="left"/>
        <w:rPr>
          <w:rFonts w:hint="eastAsia" w:ascii="宋体" w:hAnsi="宋体" w:eastAsia="宋体" w:cs="Times New Roman"/>
          <w:b w:val="0"/>
          <w:bCs w:val="0"/>
          <w:color w:val="auto"/>
          <w:kern w:val="2"/>
          <w:sz w:val="24"/>
          <w:szCs w:val="24"/>
          <w:lang w:val="en-US" w:eastAsia="zh-CN" w:bidi="ar-SA"/>
        </w:rPr>
      </w:pPr>
    </w:p>
    <w:p w14:paraId="16A0C581">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B1AE1FF">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3C2F2BC3">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14:paraId="6D90F51D">
      <w:pPr>
        <w:pStyle w:val="20"/>
        <w:rPr>
          <w:rFonts w:hint="eastAsia"/>
          <w:lang w:eastAsia="zh-CN"/>
        </w:rPr>
      </w:pPr>
    </w:p>
    <w:p w14:paraId="6BAEDE60">
      <w:pPr>
        <w:spacing w:before="120" w:beforeLines="50" w:after="120" w:afterLines="50" w:line="276" w:lineRule="auto"/>
        <w:jc w:val="center"/>
        <w:rPr>
          <w:b/>
          <w:color w:val="auto"/>
          <w:sz w:val="24"/>
        </w:rPr>
      </w:pPr>
      <w:r>
        <w:rPr>
          <w:b/>
          <w:color w:val="auto"/>
          <w:sz w:val="24"/>
        </w:rPr>
        <w:t>采购需求响应/偏离表</w:t>
      </w:r>
    </w:p>
    <w:p w14:paraId="3BCF85E9">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4"/>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572AF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684B6852">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4257CF67">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769CBF21">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09D4284B">
            <w:pPr>
              <w:adjustRightInd w:val="0"/>
              <w:snapToGrid w:val="0"/>
              <w:spacing w:before="50" w:line="360" w:lineRule="auto"/>
              <w:jc w:val="center"/>
              <w:rPr>
                <w:color w:val="auto"/>
              </w:rPr>
            </w:pPr>
            <w:r>
              <w:rPr>
                <w:color w:val="auto"/>
              </w:rPr>
              <w:t>投标文件应答</w:t>
            </w:r>
          </w:p>
        </w:tc>
        <w:tc>
          <w:tcPr>
            <w:tcW w:w="1513" w:type="dxa"/>
            <w:noWrap w:val="0"/>
            <w:vAlign w:val="center"/>
          </w:tcPr>
          <w:p w14:paraId="67C408D3">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333762B8">
            <w:pPr>
              <w:adjustRightInd w:val="0"/>
              <w:snapToGrid w:val="0"/>
              <w:spacing w:before="50" w:line="360" w:lineRule="auto"/>
              <w:ind w:left="-88" w:leftChars="-42"/>
              <w:jc w:val="center"/>
              <w:rPr>
                <w:color w:val="auto"/>
                <w:szCs w:val="21"/>
              </w:rPr>
            </w:pPr>
            <w:r>
              <w:rPr>
                <w:color w:val="auto"/>
                <w:szCs w:val="21"/>
              </w:rPr>
              <w:t>偏离说明</w:t>
            </w:r>
          </w:p>
        </w:tc>
      </w:tr>
      <w:tr w14:paraId="4E091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1E1580C">
            <w:pPr>
              <w:adjustRightInd w:val="0"/>
              <w:snapToGrid w:val="0"/>
              <w:spacing w:before="50" w:line="360" w:lineRule="auto"/>
              <w:ind w:left="-88" w:leftChars="-42"/>
              <w:jc w:val="center"/>
              <w:rPr>
                <w:color w:val="auto"/>
                <w:szCs w:val="21"/>
              </w:rPr>
            </w:pPr>
          </w:p>
        </w:tc>
        <w:tc>
          <w:tcPr>
            <w:tcW w:w="1877" w:type="dxa"/>
            <w:noWrap w:val="0"/>
            <w:vAlign w:val="center"/>
          </w:tcPr>
          <w:p w14:paraId="774A1D01">
            <w:pPr>
              <w:adjustRightInd w:val="0"/>
              <w:snapToGrid w:val="0"/>
              <w:spacing w:before="50" w:line="360" w:lineRule="auto"/>
              <w:ind w:left="-88" w:leftChars="-42"/>
              <w:jc w:val="center"/>
              <w:rPr>
                <w:color w:val="auto"/>
                <w:szCs w:val="21"/>
              </w:rPr>
            </w:pPr>
          </w:p>
        </w:tc>
        <w:tc>
          <w:tcPr>
            <w:tcW w:w="1671" w:type="dxa"/>
            <w:noWrap w:val="0"/>
            <w:vAlign w:val="center"/>
          </w:tcPr>
          <w:p w14:paraId="5CC39C1D">
            <w:pPr>
              <w:adjustRightInd w:val="0"/>
              <w:snapToGrid w:val="0"/>
              <w:spacing w:before="50" w:line="360" w:lineRule="auto"/>
              <w:ind w:left="-88" w:leftChars="-42"/>
              <w:jc w:val="center"/>
              <w:rPr>
                <w:color w:val="auto"/>
                <w:szCs w:val="21"/>
              </w:rPr>
            </w:pPr>
          </w:p>
        </w:tc>
        <w:tc>
          <w:tcPr>
            <w:tcW w:w="1608" w:type="dxa"/>
            <w:noWrap w:val="0"/>
            <w:vAlign w:val="center"/>
          </w:tcPr>
          <w:p w14:paraId="4C313990">
            <w:pPr>
              <w:adjustRightInd w:val="0"/>
              <w:snapToGrid w:val="0"/>
              <w:spacing w:before="50" w:line="360" w:lineRule="auto"/>
              <w:ind w:left="-88" w:leftChars="-42"/>
              <w:jc w:val="center"/>
              <w:rPr>
                <w:color w:val="auto"/>
                <w:szCs w:val="21"/>
              </w:rPr>
            </w:pPr>
          </w:p>
        </w:tc>
        <w:tc>
          <w:tcPr>
            <w:tcW w:w="1513" w:type="dxa"/>
            <w:noWrap w:val="0"/>
            <w:vAlign w:val="center"/>
          </w:tcPr>
          <w:p w14:paraId="3282AE5D">
            <w:pPr>
              <w:adjustRightInd w:val="0"/>
              <w:snapToGrid w:val="0"/>
              <w:spacing w:before="50" w:line="360" w:lineRule="auto"/>
              <w:ind w:left="-88" w:leftChars="-42"/>
              <w:jc w:val="center"/>
              <w:rPr>
                <w:color w:val="auto"/>
                <w:szCs w:val="21"/>
              </w:rPr>
            </w:pPr>
          </w:p>
        </w:tc>
        <w:tc>
          <w:tcPr>
            <w:tcW w:w="1061" w:type="dxa"/>
            <w:noWrap w:val="0"/>
            <w:vAlign w:val="center"/>
          </w:tcPr>
          <w:p w14:paraId="031F9831">
            <w:pPr>
              <w:adjustRightInd w:val="0"/>
              <w:snapToGrid w:val="0"/>
              <w:spacing w:before="50" w:line="360" w:lineRule="auto"/>
              <w:ind w:left="-88" w:leftChars="-42"/>
              <w:jc w:val="center"/>
              <w:rPr>
                <w:color w:val="auto"/>
                <w:szCs w:val="21"/>
              </w:rPr>
            </w:pPr>
          </w:p>
        </w:tc>
      </w:tr>
      <w:tr w14:paraId="00015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7AAB4EE">
            <w:pPr>
              <w:adjustRightInd w:val="0"/>
              <w:snapToGrid w:val="0"/>
              <w:spacing w:before="50" w:line="360" w:lineRule="auto"/>
              <w:ind w:left="-88" w:leftChars="-42"/>
              <w:jc w:val="center"/>
              <w:rPr>
                <w:color w:val="auto"/>
                <w:szCs w:val="21"/>
              </w:rPr>
            </w:pPr>
          </w:p>
        </w:tc>
        <w:tc>
          <w:tcPr>
            <w:tcW w:w="1877" w:type="dxa"/>
            <w:noWrap w:val="0"/>
            <w:vAlign w:val="center"/>
          </w:tcPr>
          <w:p w14:paraId="50AEF049">
            <w:pPr>
              <w:adjustRightInd w:val="0"/>
              <w:snapToGrid w:val="0"/>
              <w:spacing w:before="50" w:line="360" w:lineRule="auto"/>
              <w:ind w:left="-88" w:leftChars="-42"/>
              <w:jc w:val="center"/>
              <w:rPr>
                <w:color w:val="auto"/>
                <w:szCs w:val="21"/>
              </w:rPr>
            </w:pPr>
          </w:p>
        </w:tc>
        <w:tc>
          <w:tcPr>
            <w:tcW w:w="1671" w:type="dxa"/>
            <w:noWrap w:val="0"/>
            <w:vAlign w:val="center"/>
          </w:tcPr>
          <w:p w14:paraId="2A7B0A3E">
            <w:pPr>
              <w:adjustRightInd w:val="0"/>
              <w:snapToGrid w:val="0"/>
              <w:spacing w:before="50" w:line="360" w:lineRule="auto"/>
              <w:ind w:left="-88" w:leftChars="-42"/>
              <w:jc w:val="center"/>
              <w:rPr>
                <w:color w:val="auto"/>
                <w:szCs w:val="21"/>
              </w:rPr>
            </w:pPr>
          </w:p>
        </w:tc>
        <w:tc>
          <w:tcPr>
            <w:tcW w:w="1608" w:type="dxa"/>
            <w:noWrap w:val="0"/>
            <w:vAlign w:val="center"/>
          </w:tcPr>
          <w:p w14:paraId="4A601AAF">
            <w:pPr>
              <w:adjustRightInd w:val="0"/>
              <w:snapToGrid w:val="0"/>
              <w:spacing w:before="50" w:line="360" w:lineRule="auto"/>
              <w:ind w:left="-88" w:leftChars="-42"/>
              <w:jc w:val="center"/>
              <w:rPr>
                <w:color w:val="auto"/>
                <w:szCs w:val="21"/>
              </w:rPr>
            </w:pPr>
          </w:p>
        </w:tc>
        <w:tc>
          <w:tcPr>
            <w:tcW w:w="1513" w:type="dxa"/>
            <w:noWrap w:val="0"/>
            <w:vAlign w:val="center"/>
          </w:tcPr>
          <w:p w14:paraId="25C22211">
            <w:pPr>
              <w:adjustRightInd w:val="0"/>
              <w:snapToGrid w:val="0"/>
              <w:spacing w:before="50" w:line="360" w:lineRule="auto"/>
              <w:ind w:left="-88" w:leftChars="-42"/>
              <w:jc w:val="center"/>
              <w:rPr>
                <w:color w:val="auto"/>
                <w:szCs w:val="21"/>
              </w:rPr>
            </w:pPr>
          </w:p>
        </w:tc>
        <w:tc>
          <w:tcPr>
            <w:tcW w:w="1061" w:type="dxa"/>
            <w:noWrap w:val="0"/>
            <w:vAlign w:val="center"/>
          </w:tcPr>
          <w:p w14:paraId="571A0A5F">
            <w:pPr>
              <w:adjustRightInd w:val="0"/>
              <w:snapToGrid w:val="0"/>
              <w:spacing w:before="50" w:line="360" w:lineRule="auto"/>
              <w:ind w:left="-88" w:leftChars="-42"/>
              <w:jc w:val="center"/>
              <w:rPr>
                <w:color w:val="auto"/>
                <w:szCs w:val="21"/>
              </w:rPr>
            </w:pPr>
          </w:p>
        </w:tc>
      </w:tr>
      <w:tr w14:paraId="7492E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5A3B4144">
            <w:pPr>
              <w:adjustRightInd w:val="0"/>
              <w:snapToGrid w:val="0"/>
              <w:spacing w:before="50" w:line="360" w:lineRule="auto"/>
              <w:ind w:left="-88" w:leftChars="-42"/>
              <w:jc w:val="center"/>
              <w:rPr>
                <w:color w:val="auto"/>
                <w:szCs w:val="21"/>
              </w:rPr>
            </w:pPr>
          </w:p>
        </w:tc>
        <w:tc>
          <w:tcPr>
            <w:tcW w:w="1877" w:type="dxa"/>
            <w:noWrap w:val="0"/>
            <w:vAlign w:val="center"/>
          </w:tcPr>
          <w:p w14:paraId="5678C7D8">
            <w:pPr>
              <w:adjustRightInd w:val="0"/>
              <w:snapToGrid w:val="0"/>
              <w:spacing w:before="50" w:line="360" w:lineRule="auto"/>
              <w:ind w:left="-88" w:leftChars="-42"/>
              <w:jc w:val="center"/>
              <w:rPr>
                <w:color w:val="auto"/>
                <w:szCs w:val="21"/>
              </w:rPr>
            </w:pPr>
          </w:p>
        </w:tc>
        <w:tc>
          <w:tcPr>
            <w:tcW w:w="1671" w:type="dxa"/>
            <w:noWrap w:val="0"/>
            <w:vAlign w:val="center"/>
          </w:tcPr>
          <w:p w14:paraId="7AD96B66">
            <w:pPr>
              <w:adjustRightInd w:val="0"/>
              <w:snapToGrid w:val="0"/>
              <w:spacing w:before="50" w:line="360" w:lineRule="auto"/>
              <w:ind w:left="-88" w:leftChars="-42"/>
              <w:jc w:val="center"/>
              <w:rPr>
                <w:color w:val="auto"/>
                <w:szCs w:val="21"/>
              </w:rPr>
            </w:pPr>
          </w:p>
        </w:tc>
        <w:tc>
          <w:tcPr>
            <w:tcW w:w="1608" w:type="dxa"/>
            <w:noWrap w:val="0"/>
            <w:vAlign w:val="center"/>
          </w:tcPr>
          <w:p w14:paraId="368E095E">
            <w:pPr>
              <w:adjustRightInd w:val="0"/>
              <w:snapToGrid w:val="0"/>
              <w:spacing w:before="50" w:line="360" w:lineRule="auto"/>
              <w:ind w:left="-88" w:leftChars="-42"/>
              <w:jc w:val="center"/>
              <w:rPr>
                <w:color w:val="auto"/>
                <w:szCs w:val="21"/>
              </w:rPr>
            </w:pPr>
          </w:p>
        </w:tc>
        <w:tc>
          <w:tcPr>
            <w:tcW w:w="1513" w:type="dxa"/>
            <w:noWrap w:val="0"/>
            <w:vAlign w:val="center"/>
          </w:tcPr>
          <w:p w14:paraId="1E861332">
            <w:pPr>
              <w:adjustRightInd w:val="0"/>
              <w:snapToGrid w:val="0"/>
              <w:spacing w:before="50" w:line="360" w:lineRule="auto"/>
              <w:ind w:left="-88" w:leftChars="-42"/>
              <w:jc w:val="center"/>
              <w:rPr>
                <w:color w:val="auto"/>
                <w:szCs w:val="21"/>
              </w:rPr>
            </w:pPr>
          </w:p>
        </w:tc>
        <w:tc>
          <w:tcPr>
            <w:tcW w:w="1061" w:type="dxa"/>
            <w:noWrap w:val="0"/>
            <w:vAlign w:val="center"/>
          </w:tcPr>
          <w:p w14:paraId="1DDFBBC9">
            <w:pPr>
              <w:adjustRightInd w:val="0"/>
              <w:snapToGrid w:val="0"/>
              <w:spacing w:before="50" w:line="360" w:lineRule="auto"/>
              <w:ind w:left="-88" w:leftChars="-42"/>
              <w:jc w:val="center"/>
              <w:rPr>
                <w:color w:val="auto"/>
                <w:szCs w:val="21"/>
              </w:rPr>
            </w:pPr>
          </w:p>
        </w:tc>
      </w:tr>
      <w:tr w14:paraId="5ECFA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5564F7E0">
            <w:pPr>
              <w:rPr>
                <w:b/>
                <w:color w:val="auto"/>
              </w:rPr>
            </w:pPr>
          </w:p>
        </w:tc>
      </w:tr>
    </w:tbl>
    <w:p w14:paraId="58C809C7">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14:paraId="559CC36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5F3C4965">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38E3C596">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7546D202">
      <w:pPr>
        <w:pStyle w:val="21"/>
        <w:rPr>
          <w:color w:val="auto"/>
        </w:rPr>
      </w:pPr>
    </w:p>
    <w:p w14:paraId="5EEA99A1">
      <w:pPr>
        <w:pStyle w:val="20"/>
        <w:rPr>
          <w:rFonts w:hint="eastAsia"/>
          <w:lang w:eastAsia="zh-CN"/>
        </w:rPr>
      </w:pPr>
    </w:p>
    <w:p w14:paraId="4F73B9B6"/>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4F79">
    <w:pPr>
      <w:pStyle w:val="10"/>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333E6">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1333E6">
                    <w:pPr>
                      <w:pStyle w:val="10"/>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218840FB">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1645">
    <w:pPr>
      <w:pStyle w:val="10"/>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0F794">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F0F794">
                    <w:pPr>
                      <w:pStyle w:val="10"/>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7F2DAB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277D">
    <w:pPr>
      <w:pStyle w:val="11"/>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6F2E55"/>
    <w:rsid w:val="00AE556A"/>
    <w:rsid w:val="01350E35"/>
    <w:rsid w:val="02390242"/>
    <w:rsid w:val="03E43FAE"/>
    <w:rsid w:val="04653F41"/>
    <w:rsid w:val="04B72FC8"/>
    <w:rsid w:val="04F57A38"/>
    <w:rsid w:val="050719CA"/>
    <w:rsid w:val="056B0EF3"/>
    <w:rsid w:val="06934BAA"/>
    <w:rsid w:val="06E91EC4"/>
    <w:rsid w:val="07731DE6"/>
    <w:rsid w:val="086F75C9"/>
    <w:rsid w:val="09C0303A"/>
    <w:rsid w:val="0A3F4F3C"/>
    <w:rsid w:val="0A6D3244"/>
    <w:rsid w:val="0A8A74D4"/>
    <w:rsid w:val="0CAD77BD"/>
    <w:rsid w:val="0CD87BD4"/>
    <w:rsid w:val="0CF82C13"/>
    <w:rsid w:val="0E331420"/>
    <w:rsid w:val="0E3A4761"/>
    <w:rsid w:val="0EBC028B"/>
    <w:rsid w:val="0EDD1643"/>
    <w:rsid w:val="0FB9029C"/>
    <w:rsid w:val="10897B23"/>
    <w:rsid w:val="10914EF9"/>
    <w:rsid w:val="10B8663C"/>
    <w:rsid w:val="12080B62"/>
    <w:rsid w:val="12994AC5"/>
    <w:rsid w:val="129F447F"/>
    <w:rsid w:val="12C86253"/>
    <w:rsid w:val="14E40477"/>
    <w:rsid w:val="15060AC8"/>
    <w:rsid w:val="15125EAE"/>
    <w:rsid w:val="15675A4C"/>
    <w:rsid w:val="15B67DFF"/>
    <w:rsid w:val="163301F0"/>
    <w:rsid w:val="17F91BB8"/>
    <w:rsid w:val="193E7D91"/>
    <w:rsid w:val="1943608F"/>
    <w:rsid w:val="19E40286"/>
    <w:rsid w:val="19E91315"/>
    <w:rsid w:val="1AF56B46"/>
    <w:rsid w:val="1CE412C7"/>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B626C7"/>
    <w:rsid w:val="27CF2BB7"/>
    <w:rsid w:val="2821285F"/>
    <w:rsid w:val="28501465"/>
    <w:rsid w:val="28E81B29"/>
    <w:rsid w:val="28FD390A"/>
    <w:rsid w:val="29B45A41"/>
    <w:rsid w:val="2A174DA9"/>
    <w:rsid w:val="2AB010A8"/>
    <w:rsid w:val="2AC66F99"/>
    <w:rsid w:val="2BD64A85"/>
    <w:rsid w:val="2C0A2E19"/>
    <w:rsid w:val="2C7642D0"/>
    <w:rsid w:val="2C8B7C6A"/>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4F140E5"/>
    <w:rsid w:val="366241E2"/>
    <w:rsid w:val="3662711A"/>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22229D"/>
    <w:rsid w:val="425629F5"/>
    <w:rsid w:val="4284152B"/>
    <w:rsid w:val="429A4992"/>
    <w:rsid w:val="435B161D"/>
    <w:rsid w:val="43B25DAC"/>
    <w:rsid w:val="44771DFD"/>
    <w:rsid w:val="45D569C3"/>
    <w:rsid w:val="479B74B7"/>
    <w:rsid w:val="48735221"/>
    <w:rsid w:val="48997E8F"/>
    <w:rsid w:val="49E92B05"/>
    <w:rsid w:val="4A354E62"/>
    <w:rsid w:val="4AEE1A11"/>
    <w:rsid w:val="4B7F39F4"/>
    <w:rsid w:val="4BAE646F"/>
    <w:rsid w:val="4BC62756"/>
    <w:rsid w:val="4C06451A"/>
    <w:rsid w:val="4CAC1559"/>
    <w:rsid w:val="4D0B6A96"/>
    <w:rsid w:val="4D754257"/>
    <w:rsid w:val="4DCD6AB3"/>
    <w:rsid w:val="4DDD6104"/>
    <w:rsid w:val="4EE7662F"/>
    <w:rsid w:val="50216DCD"/>
    <w:rsid w:val="50540C20"/>
    <w:rsid w:val="506258C6"/>
    <w:rsid w:val="51AC28BD"/>
    <w:rsid w:val="52183ACC"/>
    <w:rsid w:val="52486C25"/>
    <w:rsid w:val="53B55872"/>
    <w:rsid w:val="544055F2"/>
    <w:rsid w:val="54AD4386"/>
    <w:rsid w:val="5587625E"/>
    <w:rsid w:val="55D8243C"/>
    <w:rsid w:val="56483C8F"/>
    <w:rsid w:val="56C77AA7"/>
    <w:rsid w:val="581A7C72"/>
    <w:rsid w:val="583A4BD7"/>
    <w:rsid w:val="59C74B1F"/>
    <w:rsid w:val="5A886F59"/>
    <w:rsid w:val="5F026303"/>
    <w:rsid w:val="604D5946"/>
    <w:rsid w:val="611B6B1B"/>
    <w:rsid w:val="62030FF0"/>
    <w:rsid w:val="62C222C2"/>
    <w:rsid w:val="62DB090C"/>
    <w:rsid w:val="632D7C40"/>
    <w:rsid w:val="64133D6A"/>
    <w:rsid w:val="64245572"/>
    <w:rsid w:val="66C30AF5"/>
    <w:rsid w:val="678E4F5D"/>
    <w:rsid w:val="67F3562A"/>
    <w:rsid w:val="680E122C"/>
    <w:rsid w:val="6A4E1D63"/>
    <w:rsid w:val="6AB9152E"/>
    <w:rsid w:val="6B592423"/>
    <w:rsid w:val="6C486FE4"/>
    <w:rsid w:val="6C4A1208"/>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1301BD"/>
    <w:rsid w:val="755B2270"/>
    <w:rsid w:val="75E27514"/>
    <w:rsid w:val="7612420D"/>
    <w:rsid w:val="76920D75"/>
    <w:rsid w:val="76C47877"/>
    <w:rsid w:val="77423DFF"/>
    <w:rsid w:val="783B5EA9"/>
    <w:rsid w:val="783D7269"/>
    <w:rsid w:val="78AB3471"/>
    <w:rsid w:val="79EB699D"/>
    <w:rsid w:val="7A104828"/>
    <w:rsid w:val="7B0620DE"/>
    <w:rsid w:val="7BBF44BB"/>
    <w:rsid w:val="7BF15CE4"/>
    <w:rsid w:val="7C3A27E5"/>
    <w:rsid w:val="7D9727DD"/>
    <w:rsid w:val="7E475A13"/>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Body Text"/>
    <w:basedOn w:val="1"/>
    <w:semiHidden/>
    <w:qFormat/>
    <w:uiPriority w:val="0"/>
    <w:rPr>
      <w:rFonts w:ascii="宋体" w:hAnsi="宋体" w:eastAsia="宋体" w:cs="宋体"/>
      <w:sz w:val="24"/>
      <w:szCs w:val="24"/>
      <w:lang w:val="en-US" w:eastAsia="en-US" w:bidi="ar-SA"/>
    </w:rPr>
  </w:style>
  <w:style w:type="paragraph" w:styleId="8">
    <w:name w:val="Body Text Indent"/>
    <w:basedOn w:val="1"/>
    <w:next w:val="1"/>
    <w:qFormat/>
    <w:uiPriority w:val="99"/>
    <w:pPr>
      <w:spacing w:line="400" w:lineRule="exact"/>
      <w:ind w:left="630"/>
    </w:pPr>
    <w:rPr>
      <w:rFonts w:ascii="楷体_GB2312"/>
      <w:sz w:val="30"/>
      <w:szCs w:val="30"/>
    </w:rPr>
  </w:style>
  <w:style w:type="paragraph" w:styleId="9">
    <w:name w:val="Date"/>
    <w:basedOn w:val="1"/>
    <w:next w:val="1"/>
    <w:qFormat/>
    <w:uiPriority w:val="0"/>
    <w:rPr>
      <w:color w:val="000000"/>
      <w:kern w:val="0"/>
      <w:sz w:val="30"/>
    </w:rPr>
  </w:style>
  <w:style w:type="paragraph" w:styleId="10">
    <w:name w:val="footer"/>
    <w:basedOn w:val="1"/>
    <w:qFormat/>
    <w:uiPriority w:val="0"/>
    <w:pPr>
      <w:tabs>
        <w:tab w:val="center" w:pos="4153"/>
        <w:tab w:val="right" w:pos="8306"/>
      </w:tabs>
      <w:snapToGrid w:val="0"/>
      <w:jc w:val="left"/>
    </w:pPr>
    <w:rPr>
      <w:kern w:val="0"/>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rPr>
      <w:sz w:val="24"/>
    </w:rPr>
  </w:style>
  <w:style w:type="paragraph" w:styleId="13">
    <w:name w:val="Body Text First Indent 2"/>
    <w:basedOn w:val="8"/>
    <w:next w:val="5"/>
    <w:qFormat/>
    <w:uiPriority w:val="0"/>
    <w:pPr>
      <w:overflowPunct w:val="0"/>
      <w:adjustRightInd w:val="0"/>
      <w:spacing w:line="500" w:lineRule="exact"/>
      <w:ind w:firstLine="420" w:firstLineChars="200"/>
      <w:textAlignment w:val="baseline"/>
    </w:pPr>
    <w:rPr>
      <w:rFonts w:eastAsia="仿宋_GB2312"/>
      <w:kern w:val="28"/>
      <w:sz w:val="2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9">
    <w:name w:val="大标题"/>
    <w:basedOn w:val="1"/>
    <w:next w:val="13"/>
    <w:qFormat/>
    <w:uiPriority w:val="0"/>
    <w:pPr>
      <w:jc w:val="center"/>
    </w:pPr>
    <w:rPr>
      <w:rFonts w:ascii="Arial" w:hAnsi="Arial" w:eastAsia="宋体"/>
      <w:b/>
      <w:sz w:val="28"/>
      <w:szCs w:val="24"/>
    </w:rPr>
  </w:style>
  <w:style w:type="paragraph" w:customStyle="1" w:styleId="20">
    <w:name w:val="列出段落1"/>
    <w:basedOn w:val="1"/>
    <w:qFormat/>
    <w:uiPriority w:val="99"/>
    <w:pPr>
      <w:ind w:firstLine="420" w:firstLineChars="200"/>
    </w:pPr>
  </w:style>
  <w:style w:type="paragraph" w:customStyle="1" w:styleId="21">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页脚1"/>
    <w:basedOn w:val="1"/>
    <w:qFormat/>
    <w:uiPriority w:val="0"/>
    <w:pPr>
      <w:tabs>
        <w:tab w:val="center" w:pos="4153"/>
        <w:tab w:val="right" w:pos="8306"/>
      </w:tabs>
      <w:snapToGrid w:val="0"/>
      <w:jc w:val="left"/>
    </w:pPr>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3224</Words>
  <Characters>3679</Characters>
  <Lines>0</Lines>
  <Paragraphs>0</Paragraphs>
  <TotalTime>1</TotalTime>
  <ScaleCrop>false</ScaleCrop>
  <LinksUpToDate>false</LinksUpToDate>
  <CharactersWithSpaces>3695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2026-06-04T08:22:34Z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693F405580CA4EF791A186399C2A22A8_13</vt:lpwstr>
  </property>
  <property fmtid="{D5CDD505-2E9C-101B-9397-08002B2CF9AE}" pid="4" name="KSOTemplateDocerSaveRecord">
    <vt:lpwstr>eyJoZGlkIjoiOWU3YmMxNGQ0NDE0NTRiYjQ3MWFkZjk1MWM2MTc2NWEiLCJ1c2VySWQiOiI0NDIzNjcyODQifQ==</vt:lpwstr>
  </property>
</Properties>
</file>