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（宫腔镜检查镜+宫腔镜电切镜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宫腔镜检查镜+宫腔镜电切镜</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宫腔镜检查镜+宫腔镜电切镜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2DA0410F">
      <w:pPr>
        <w:pStyle w:val="12"/>
        <w:rPr>
          <w:rFonts w:hint="eastAsia" w:ascii="宋体" w:hAnsi="宋体" w:cs="宋体"/>
          <w:b/>
          <w:bCs/>
          <w:color w:val="auto"/>
          <w:sz w:val="44"/>
          <w:szCs w:val="44"/>
          <w:lang w:val="en-US" w:eastAsia="zh-CN"/>
        </w:rPr>
      </w:pPr>
    </w:p>
    <w:p w14:paraId="7BD263B8">
      <w:pPr>
        <w:pStyle w:val="12"/>
        <w:rPr>
          <w:rFonts w:hint="eastAsia" w:ascii="宋体" w:hAnsi="宋体" w:cs="宋体"/>
          <w:b/>
          <w:bCs/>
          <w:color w:val="auto"/>
          <w:sz w:val="44"/>
          <w:szCs w:val="44"/>
          <w:lang w:val="en-US" w:eastAsia="zh-CN"/>
        </w:rPr>
      </w:pPr>
    </w:p>
    <w:p w14:paraId="260A94AF">
      <w:pPr>
        <w:pStyle w:val="12"/>
        <w:rPr>
          <w:rFonts w:hint="eastAsia" w:ascii="宋体" w:hAnsi="宋体" w:cs="宋体"/>
          <w:b/>
          <w:bCs/>
          <w:color w:val="auto"/>
          <w:sz w:val="44"/>
          <w:szCs w:val="44"/>
          <w:lang w:val="en-US" w:eastAsia="zh-CN"/>
        </w:rPr>
      </w:pPr>
    </w:p>
    <w:p w14:paraId="7EB67C07">
      <w:pPr>
        <w:pStyle w:val="12"/>
        <w:rPr>
          <w:rFonts w:hint="eastAsia" w:ascii="宋体" w:hAnsi="宋体" w:cs="宋体"/>
          <w:b/>
          <w:bCs/>
          <w:color w:val="auto"/>
          <w:sz w:val="44"/>
          <w:szCs w:val="44"/>
          <w:lang w:val="en-US" w:eastAsia="zh-CN"/>
        </w:rPr>
      </w:pPr>
    </w:p>
    <w:p w14:paraId="5FE0AE3F">
      <w:pPr>
        <w:pStyle w:val="12"/>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5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宫腔镜检查镜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10</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46AF00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8D47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6CF0166">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宫腔镜电切镜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DD11C9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6147B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25.3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62A21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1AFC2B2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FFBF2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90AEA8B">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bCs/>
                <w:color w:val="auto"/>
                <w:kern w:val="0"/>
                <w:sz w:val="24"/>
                <w:szCs w:val="24"/>
                <w:lang w:val="en-US" w:eastAsia="zh-CN" w:bidi="ar-SA"/>
              </w:rPr>
            </w:pP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667382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FF4BD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47.6</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6C629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21E9F08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40656CED">
      <w:pPr>
        <w:keepNext w:val="0"/>
        <w:keepLines w:val="0"/>
        <w:pageBreakBefore w:val="0"/>
        <w:kinsoku/>
        <w:wordWrap/>
        <w:overflowPunct/>
        <w:topLinePunct w:val="0"/>
        <w:autoSpaceDE/>
        <w:autoSpaceDN/>
        <w:bidi w:val="0"/>
        <w:adjustRightInd/>
        <w:snapToGrid/>
        <w:spacing w:line="480" w:lineRule="exact"/>
        <w:ind w:firstLine="320" w:firstLineChars="100"/>
        <w:textAlignment w:val="auto"/>
        <w:rPr>
          <w:rFonts w:hint="eastAsia" w:ascii="宋体" w:hAnsi="宋体" w:eastAsia="宋体" w:cs="宋体"/>
          <w:sz w:val="32"/>
          <w:szCs w:val="32"/>
          <w:lang w:val="en-US" w:eastAsia="zh-CN"/>
        </w:rPr>
      </w:pPr>
      <w:r>
        <w:rPr>
          <w:rFonts w:hint="eastAsia" w:ascii="宋体" w:hAnsi="宋体" w:cs="宋体"/>
          <w:sz w:val="32"/>
          <w:szCs w:val="32"/>
          <w:lang w:eastAsia="zh-CN"/>
        </w:rPr>
        <w:t>（</w:t>
      </w:r>
      <w:r>
        <w:rPr>
          <w:rFonts w:hint="eastAsia" w:ascii="宋体" w:hAnsi="宋体" w:cs="宋体"/>
          <w:sz w:val="32"/>
          <w:szCs w:val="32"/>
          <w:lang w:val="en-US" w:eastAsia="zh-CN"/>
        </w:rPr>
        <w:t>一)</w:t>
      </w:r>
      <w:r>
        <w:rPr>
          <w:rFonts w:hint="eastAsia" w:ascii="宋体" w:hAnsi="宋体" w:eastAsia="宋体" w:cs="宋体"/>
          <w:sz w:val="32"/>
          <w:szCs w:val="32"/>
        </w:rPr>
        <w:t>宫腔镜检查镜</w:t>
      </w:r>
      <w:r>
        <w:rPr>
          <w:rFonts w:hint="eastAsia" w:ascii="宋体" w:hAnsi="宋体" w:eastAsia="宋体" w:cs="宋体"/>
          <w:sz w:val="32"/>
          <w:szCs w:val="32"/>
          <w:lang w:val="en-US" w:eastAsia="zh-CN"/>
        </w:rPr>
        <w:t>技术参数</w:t>
      </w:r>
    </w:p>
    <w:p w14:paraId="5EDAEF23">
      <w:pPr>
        <w:keepNext w:val="0"/>
        <w:keepLines w:val="0"/>
        <w:pageBreakBefore w:val="0"/>
        <w:widowControl/>
        <w:numPr>
          <w:ilvl w:val="0"/>
          <w:numId w:val="0"/>
        </w:numPr>
        <w:kinsoku/>
        <w:wordWrap/>
        <w:topLinePunct w:val="0"/>
        <w:bidi w:val="0"/>
        <w:adjustRightInd w:val="0"/>
        <w:snapToGrid w:val="0"/>
        <w:spacing w:line="360" w:lineRule="auto"/>
        <w:ind w:firstLine="420" w:firstLineChars="200"/>
        <w:rPr>
          <w:rFonts w:hint="eastAsia" w:ascii="宋体" w:hAnsi="宋体" w:cs="思源黑体 CN Medium"/>
          <w:color w:val="auto"/>
          <w:szCs w:val="21"/>
        </w:rPr>
      </w:pPr>
      <w:r>
        <w:rPr>
          <w:rFonts w:hint="default" w:ascii="宋体" w:hAnsi="宋体" w:eastAsia="宋体" w:cs="思源黑体 CN Medium"/>
          <w:b w:val="0"/>
          <w:bCs w:val="0"/>
          <w:kern w:val="2"/>
          <w:sz w:val="21"/>
          <w:szCs w:val="21"/>
          <w:lang w:val="en-US" w:eastAsia="zh-CN" w:bidi="ar-SA"/>
        </w:rPr>
        <w:t>1.</w:t>
      </w:r>
      <w:r>
        <w:rPr>
          <w:rFonts w:hint="eastAsia" w:ascii="宋体" w:hAnsi="宋体" w:cs="思源黑体 CN Medium"/>
          <w:szCs w:val="21"/>
        </w:rPr>
        <w:t>用</w:t>
      </w:r>
      <w:r>
        <w:rPr>
          <w:rFonts w:hint="eastAsia" w:ascii="宋体" w:hAnsi="宋体" w:cs="思源黑体 CN Medium"/>
          <w:color w:val="auto"/>
          <w:szCs w:val="21"/>
        </w:rPr>
        <w:t xml:space="preserve">于宫腔疾病的治疗，包括子宫肌瘤、息肉、粘连、畸形以及异物残留等； </w:t>
      </w:r>
    </w:p>
    <w:p w14:paraId="010BE080">
      <w:pPr>
        <w:keepNext w:val="0"/>
        <w:keepLines w:val="0"/>
        <w:pageBreakBefore w:val="0"/>
        <w:widowControl/>
        <w:numPr>
          <w:ilvl w:val="0"/>
          <w:numId w:val="0"/>
        </w:numPr>
        <w:kinsoku/>
        <w:wordWrap/>
        <w:topLinePunct w:val="0"/>
        <w:bidi w:val="0"/>
        <w:adjustRightInd w:val="0"/>
        <w:snapToGrid w:val="0"/>
        <w:spacing w:line="360" w:lineRule="auto"/>
        <w:ind w:firstLine="420" w:firstLineChars="200"/>
        <w:rPr>
          <w:rFonts w:hint="eastAsia" w:ascii="宋体" w:hAnsi="宋体"/>
          <w:color w:val="auto"/>
          <w:szCs w:val="21"/>
        </w:rPr>
      </w:pPr>
      <w:r>
        <w:rPr>
          <w:rFonts w:hint="default" w:ascii="宋体" w:hAnsi="宋体" w:eastAsia="宋体" w:cs="Times New Roman"/>
          <w:b w:val="0"/>
          <w:bCs w:val="0"/>
          <w:color w:val="auto"/>
          <w:kern w:val="2"/>
          <w:sz w:val="21"/>
          <w:szCs w:val="21"/>
          <w:lang w:val="en-US" w:eastAsia="zh-CN" w:bidi="ar-SA"/>
        </w:rPr>
        <w:t>2.</w:t>
      </w:r>
      <w:r>
        <w:rPr>
          <w:rFonts w:hint="eastAsia" w:ascii="宋体" w:hAnsi="宋体" w:cs="思源黑体 CN Medium"/>
          <w:color w:val="auto"/>
          <w:szCs w:val="21"/>
        </w:rPr>
        <w:t>具有5Fr/7Fr的手术器械通道，在可视情况下手术操作；</w:t>
      </w:r>
    </w:p>
    <w:p w14:paraId="66C7E13D">
      <w:pPr>
        <w:keepNext w:val="0"/>
        <w:keepLines w:val="0"/>
        <w:pageBreakBefore w:val="0"/>
        <w:widowControl/>
        <w:numPr>
          <w:ilvl w:val="0"/>
          <w:numId w:val="0"/>
        </w:numPr>
        <w:kinsoku/>
        <w:wordWrap/>
        <w:topLinePunct w:val="0"/>
        <w:bidi w:val="0"/>
        <w:adjustRightInd w:val="0"/>
        <w:snapToGrid w:val="0"/>
        <w:spacing w:line="360" w:lineRule="auto"/>
        <w:ind w:firstLine="420" w:firstLineChars="200"/>
        <w:rPr>
          <w:rFonts w:hint="eastAsia" w:ascii="宋体" w:hAnsi="宋体" w:cs="思源黑体 CN Medium"/>
          <w:szCs w:val="21"/>
        </w:rPr>
      </w:pPr>
      <w:r>
        <w:rPr>
          <w:rFonts w:hint="default" w:ascii="宋体" w:hAnsi="宋体" w:eastAsia="宋体" w:cs="思源黑体 CN Medium"/>
          <w:b w:val="0"/>
          <w:bCs w:val="0"/>
          <w:color w:val="auto"/>
          <w:kern w:val="2"/>
          <w:sz w:val="21"/>
          <w:szCs w:val="21"/>
          <w:lang w:val="en-US" w:eastAsia="zh-CN" w:bidi="ar-SA"/>
        </w:rPr>
        <w:t>3.</w:t>
      </w:r>
      <w:r>
        <w:rPr>
          <w:rFonts w:hint="eastAsia" w:ascii="宋体" w:hAnsi="宋体" w:cs="思源黑体 CN Medium"/>
          <w:color w:val="auto"/>
          <w:szCs w:val="21"/>
        </w:rPr>
        <w:t>超广角镜头视向角≥30°，视场角≥90°； 视向角≥12°,视场</w:t>
      </w:r>
      <w:r>
        <w:rPr>
          <w:rFonts w:hint="eastAsia" w:ascii="宋体" w:hAnsi="宋体" w:cs="思源黑体 CN Medium"/>
          <w:szCs w:val="21"/>
        </w:rPr>
        <w:t>角≥65°；</w:t>
      </w:r>
    </w:p>
    <w:p w14:paraId="6FB47A37">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szCs w:val="21"/>
        </w:rPr>
      </w:pPr>
      <w:r>
        <w:rPr>
          <w:rFonts w:hint="default" w:ascii="宋体" w:hAnsi="宋体" w:eastAsia="宋体" w:cs="思源黑体 CN Medium"/>
          <w:b w:val="0"/>
          <w:bCs w:val="0"/>
          <w:kern w:val="2"/>
          <w:sz w:val="21"/>
          <w:szCs w:val="21"/>
          <w:lang w:val="en-US" w:eastAsia="zh-CN" w:bidi="ar-SA"/>
        </w:rPr>
        <w:t>4.</w:t>
      </w:r>
      <w:r>
        <w:rPr>
          <w:rFonts w:hint="eastAsia" w:ascii="宋体" w:hAnsi="宋体" w:cs="思源黑体 CN Medium"/>
          <w:szCs w:val="21"/>
        </w:rPr>
        <w:t>有效景深范围4mm-50mm；</w:t>
      </w:r>
    </w:p>
    <w:p w14:paraId="6DAC78E3">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szCs w:val="21"/>
        </w:rPr>
      </w:pPr>
      <w:r>
        <w:rPr>
          <w:rFonts w:hint="default" w:ascii="宋体" w:hAnsi="宋体" w:eastAsia="宋体" w:cs="思源黑体 CN Medium"/>
          <w:b w:val="0"/>
          <w:bCs w:val="0"/>
          <w:kern w:val="2"/>
          <w:sz w:val="21"/>
          <w:szCs w:val="21"/>
          <w:lang w:val="en-US" w:eastAsia="zh-CN" w:bidi="ar-SA"/>
        </w:rPr>
        <w:t>5.</w:t>
      </w:r>
      <w:r>
        <w:rPr>
          <w:rFonts w:hint="eastAsia" w:ascii="宋体" w:hAnsi="宋体" w:cs="思源黑体 CN Medium"/>
          <w:szCs w:val="21"/>
        </w:rPr>
        <w:t>插入部工作长度≥180mm，插入部最大外径≤15.1Fr /16.8Fr，免扩宫；</w:t>
      </w:r>
    </w:p>
    <w:p w14:paraId="7B7FCAAD">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szCs w:val="21"/>
        </w:rPr>
      </w:pPr>
      <w:r>
        <w:rPr>
          <w:rFonts w:hint="default" w:ascii="宋体" w:hAnsi="宋体" w:eastAsia="宋体" w:cs="思源黑体 CN Medium"/>
          <w:b w:val="0"/>
          <w:bCs w:val="0"/>
          <w:kern w:val="2"/>
          <w:sz w:val="21"/>
          <w:szCs w:val="21"/>
          <w:lang w:val="en-US" w:eastAsia="zh-CN" w:bidi="ar-SA"/>
        </w:rPr>
        <w:t>6.</w:t>
      </w:r>
      <w:r>
        <w:rPr>
          <w:rFonts w:hint="eastAsia" w:ascii="宋体" w:hAnsi="宋体" w:cs="思源黑体 CN Medium"/>
          <w:szCs w:val="21"/>
        </w:rPr>
        <w:t>插入部前端为圆滑无创设计，减少对宫颈口的损伤，方便进入宫腔；</w:t>
      </w:r>
    </w:p>
    <w:p w14:paraId="2BFB07A6">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szCs w:val="21"/>
        </w:rPr>
      </w:pPr>
      <w:r>
        <w:rPr>
          <w:rFonts w:hint="default" w:ascii="宋体" w:hAnsi="宋体" w:eastAsia="宋体" w:cs="思源黑体 CN Medium"/>
          <w:b w:val="0"/>
          <w:bCs w:val="0"/>
          <w:kern w:val="2"/>
          <w:sz w:val="21"/>
          <w:szCs w:val="21"/>
          <w:lang w:val="en-US" w:eastAsia="zh-CN" w:bidi="ar-SA"/>
        </w:rPr>
        <w:t>7.</w:t>
      </w:r>
      <w:r>
        <w:rPr>
          <w:rFonts w:hint="eastAsia" w:ascii="宋体" w:hAnsi="宋体" w:cs="思源黑体 CN Medium"/>
          <w:szCs w:val="21"/>
        </w:rPr>
        <w:t>器械插入口为喇叭形，方便器械进入；</w:t>
      </w:r>
    </w:p>
    <w:p w14:paraId="3079F2A4">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color w:val="auto"/>
          <w:szCs w:val="21"/>
        </w:rPr>
      </w:pPr>
      <w:r>
        <w:rPr>
          <w:rFonts w:hint="default" w:ascii="宋体" w:hAnsi="宋体" w:eastAsia="宋体" w:cs="思源黑体 CN Medium"/>
          <w:b w:val="0"/>
          <w:bCs w:val="0"/>
          <w:kern w:val="2"/>
          <w:sz w:val="21"/>
          <w:szCs w:val="21"/>
          <w:lang w:val="en-US" w:eastAsia="zh-CN" w:bidi="ar-SA"/>
        </w:rPr>
        <w:t>8.</w:t>
      </w:r>
      <w:r>
        <w:rPr>
          <w:rFonts w:hint="eastAsia" w:ascii="宋体" w:hAnsi="宋体" w:cs="思源黑体 CN Medium"/>
          <w:szCs w:val="21"/>
        </w:rPr>
        <w:t>镜</w:t>
      </w:r>
      <w:r>
        <w:rPr>
          <w:rFonts w:hint="eastAsia" w:ascii="宋体" w:hAnsi="宋体" w:cs="思源黑体 CN Medium"/>
          <w:color w:val="auto"/>
          <w:szCs w:val="21"/>
        </w:rPr>
        <w:t>鞘一体，含无创末端，与内窥镜联体设计，镜体更细，进出水更通畅；</w:t>
      </w:r>
    </w:p>
    <w:p w14:paraId="79C4EA03">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color w:val="auto"/>
          <w:szCs w:val="21"/>
        </w:rPr>
      </w:pPr>
      <w:r>
        <w:rPr>
          <w:rFonts w:hint="default" w:ascii="宋体" w:hAnsi="宋体" w:eastAsia="宋体" w:cs="思源黑体 CN Medium"/>
          <w:b w:val="0"/>
          <w:bCs w:val="0"/>
          <w:color w:val="auto"/>
          <w:kern w:val="2"/>
          <w:sz w:val="21"/>
          <w:szCs w:val="21"/>
          <w:lang w:val="en-US" w:eastAsia="zh-CN" w:bidi="ar-SA"/>
        </w:rPr>
        <w:t>9.</w:t>
      </w:r>
      <w:r>
        <w:rPr>
          <w:rFonts w:hint="eastAsia" w:ascii="宋体" w:hAnsi="宋体" w:cs="思源黑体 CN Medium"/>
          <w:color w:val="auto"/>
          <w:szCs w:val="21"/>
        </w:rPr>
        <w:t>进出水口可根据手术需求360°旋转，防止管路缠绕，方便医生操作，避免宫颈口损伤；</w:t>
      </w:r>
    </w:p>
    <w:p w14:paraId="1866E8BB">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color w:val="auto"/>
          <w:szCs w:val="21"/>
        </w:rPr>
      </w:pPr>
      <w:r>
        <w:rPr>
          <w:rFonts w:hint="eastAsia" w:ascii="宋体" w:hAnsi="宋体" w:cs="思源黑体 CN Medium"/>
          <w:color w:val="auto"/>
          <w:szCs w:val="21"/>
        </w:rPr>
        <w:t>▲</w:t>
      </w:r>
      <w:r>
        <w:rPr>
          <w:rFonts w:hint="default" w:ascii="宋体" w:hAnsi="宋体" w:eastAsia="宋体" w:cs="思源黑体 CN Medium"/>
          <w:b w:val="0"/>
          <w:bCs w:val="0"/>
          <w:color w:val="auto"/>
          <w:kern w:val="2"/>
          <w:sz w:val="21"/>
          <w:szCs w:val="21"/>
          <w:lang w:val="en-US" w:eastAsia="zh-CN" w:bidi="ar-SA"/>
        </w:rPr>
        <w:t>10.</w:t>
      </w:r>
      <w:r>
        <w:rPr>
          <w:rFonts w:hint="eastAsia" w:ascii="宋体" w:hAnsi="宋体" w:cs="思源黑体 CN Medium"/>
          <w:color w:val="auto"/>
          <w:szCs w:val="21"/>
        </w:rPr>
        <w:t>密封帽内置，</w:t>
      </w:r>
      <w:r>
        <w:rPr>
          <w:rFonts w:hint="eastAsia" w:ascii="宋体" w:hAnsi="宋体" w:cs="思源黑体 CN Medium"/>
          <w:color w:val="auto"/>
          <w:szCs w:val="21"/>
          <w:lang w:val="en-US" w:eastAsia="zh-CN"/>
        </w:rPr>
        <w:t>无磁片设计，</w:t>
      </w:r>
      <w:r>
        <w:rPr>
          <w:rFonts w:hint="eastAsia" w:ascii="宋体" w:hAnsi="宋体" w:cs="思源黑体 CN Medium"/>
          <w:color w:val="auto"/>
          <w:szCs w:val="21"/>
        </w:rPr>
        <w:t>双层医用硅胶致密密封防漏水设计，自动闭合操作通道。可通过输卵管疏通导丝等手术耗材，且与手术器械紧密包裹，杜绝气泡进入宫腔；</w:t>
      </w:r>
    </w:p>
    <w:p w14:paraId="3EC6C400">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color w:val="auto"/>
          <w:szCs w:val="21"/>
        </w:rPr>
      </w:pPr>
      <w:r>
        <w:rPr>
          <w:rFonts w:hint="default" w:ascii="宋体" w:hAnsi="宋体" w:eastAsia="宋体" w:cs="思源黑体 CN Medium"/>
          <w:b w:val="0"/>
          <w:bCs w:val="0"/>
          <w:color w:val="auto"/>
          <w:kern w:val="2"/>
          <w:sz w:val="21"/>
          <w:szCs w:val="21"/>
          <w:lang w:val="en-US" w:eastAsia="zh-CN" w:bidi="ar-SA"/>
        </w:rPr>
        <w:t>11.</w:t>
      </w:r>
      <w:r>
        <w:rPr>
          <w:rFonts w:hint="eastAsia" w:ascii="宋体" w:hAnsi="宋体" w:cs="思源黑体 CN Medium"/>
          <w:color w:val="auto"/>
          <w:szCs w:val="21"/>
        </w:rPr>
        <w:t>配备多种器械，包括剪刀、活检钳、抓钳等；</w:t>
      </w:r>
    </w:p>
    <w:p w14:paraId="77C24E0B">
      <w:pPr>
        <w:keepNext w:val="0"/>
        <w:keepLines w:val="0"/>
        <w:pageBreakBefore w:val="0"/>
        <w:widowControl/>
        <w:numPr>
          <w:ilvl w:val="0"/>
          <w:numId w:val="0"/>
        </w:numPr>
        <w:kinsoku/>
        <w:wordWrap/>
        <w:topLinePunct w:val="0"/>
        <w:bidi w:val="0"/>
        <w:adjustRightInd w:val="0"/>
        <w:snapToGrid w:val="0"/>
        <w:spacing w:line="360" w:lineRule="auto"/>
        <w:ind w:left="425" w:leftChars="0" w:firstLine="0" w:firstLineChars="0"/>
        <w:rPr>
          <w:rFonts w:hint="eastAsia" w:ascii="宋体" w:hAnsi="宋体" w:cs="思源黑体 CN Medium"/>
          <w:color w:val="auto"/>
          <w:szCs w:val="21"/>
        </w:rPr>
      </w:pPr>
      <w:r>
        <w:rPr>
          <w:rFonts w:hint="eastAsia" w:ascii="宋体" w:hAnsi="宋体" w:cs="思源黑体 CN Medium"/>
          <w:color w:val="auto"/>
          <w:szCs w:val="21"/>
        </w:rPr>
        <w:t>▲</w:t>
      </w:r>
      <w:r>
        <w:rPr>
          <w:rFonts w:hint="default" w:ascii="宋体" w:hAnsi="宋体" w:eastAsia="宋体" w:cs="思源黑体 CN Medium"/>
          <w:b w:val="0"/>
          <w:bCs w:val="0"/>
          <w:color w:val="auto"/>
          <w:kern w:val="2"/>
          <w:sz w:val="21"/>
          <w:szCs w:val="21"/>
          <w:lang w:val="en-US" w:eastAsia="zh-CN" w:bidi="ar-SA"/>
        </w:rPr>
        <w:t>12.</w:t>
      </w:r>
      <w:r>
        <w:rPr>
          <w:rFonts w:hint="eastAsia" w:ascii="宋体" w:hAnsi="宋体" w:cs="思源黑体 CN Medium"/>
          <w:color w:val="auto"/>
          <w:szCs w:val="21"/>
        </w:rPr>
        <w:t>配备等离子手术电极：一体式手柄连线设计、柱状，总长≤525mm，工作长度≥360，通过5Fr以上器械通道，用于人体组织的消融、切割、凝固止血；</w:t>
      </w:r>
      <w:r>
        <w:rPr>
          <w:rFonts w:hint="eastAsia" w:ascii="宋体" w:hAnsi="宋体" w:cs="思源黑体 CN Medium"/>
          <w:color w:val="auto"/>
          <w:szCs w:val="21"/>
          <w:lang w:eastAsia="zh-CN"/>
        </w:rPr>
        <w:t>（</w:t>
      </w:r>
      <w:r>
        <w:rPr>
          <w:rFonts w:hint="eastAsia" w:ascii="宋体" w:hAnsi="宋体" w:cs="思源黑体 CN Medium"/>
          <w:color w:val="auto"/>
          <w:szCs w:val="21"/>
          <w:lang w:val="en-US" w:eastAsia="zh-CN"/>
        </w:rPr>
        <w:t>需提供技术要求，电极和一体镜为同一集团公司</w:t>
      </w:r>
      <w:r>
        <w:rPr>
          <w:rFonts w:hint="eastAsia" w:ascii="宋体" w:hAnsi="宋体" w:cs="思源黑体 CN Medium"/>
          <w:color w:val="auto"/>
          <w:szCs w:val="21"/>
          <w:lang w:eastAsia="zh-CN"/>
        </w:rPr>
        <w:t>）</w:t>
      </w:r>
    </w:p>
    <w:p w14:paraId="3BBFE5E9">
      <w:pPr>
        <w:keepNext w:val="0"/>
        <w:keepLines w:val="0"/>
        <w:pageBreakBefore w:val="0"/>
        <w:widowControl/>
        <w:numPr>
          <w:ilvl w:val="0"/>
          <w:numId w:val="0"/>
        </w:numPr>
        <w:kinsoku/>
        <w:wordWrap/>
        <w:topLinePunct w:val="0"/>
        <w:bidi w:val="0"/>
        <w:adjustRightInd w:val="0"/>
        <w:snapToGrid w:val="0"/>
        <w:spacing w:line="360" w:lineRule="auto"/>
        <w:ind w:firstLine="420" w:firstLineChars="200"/>
        <w:rPr>
          <w:rFonts w:hint="eastAsia" w:ascii="宋体" w:hAnsi="宋体" w:eastAsia="宋体" w:cs="思源黑体 CN Medium"/>
          <w:color w:val="auto"/>
          <w:kern w:val="2"/>
          <w:sz w:val="21"/>
          <w:szCs w:val="21"/>
          <w:lang w:val="en-US" w:eastAsia="zh-CN" w:bidi="ar-SA"/>
        </w:rPr>
      </w:pPr>
      <w:r>
        <w:rPr>
          <w:rFonts w:hint="default" w:ascii="宋体" w:hAnsi="宋体" w:eastAsia="宋体" w:cs="思源黑体 CN Medium"/>
          <w:b w:val="0"/>
          <w:bCs w:val="0"/>
          <w:color w:val="auto"/>
          <w:kern w:val="2"/>
          <w:sz w:val="21"/>
          <w:szCs w:val="21"/>
          <w:lang w:val="en-US" w:eastAsia="zh-CN" w:bidi="ar-SA"/>
        </w:rPr>
        <w:t>13.</w:t>
      </w:r>
      <w:r>
        <w:rPr>
          <w:rFonts w:hint="eastAsia" w:ascii="宋体" w:hAnsi="宋体" w:cs="思源黑体 CN Medium"/>
          <w:color w:val="auto"/>
          <w:szCs w:val="21"/>
        </w:rPr>
        <w:t>配备专用消毒盒，方便医院选择不同消毒方式分别灭菌和存放，保护镜子及器械附件使用功能</w:t>
      </w:r>
      <w:r>
        <w:rPr>
          <w:rFonts w:hint="eastAsia" w:ascii="宋体" w:hAnsi="宋体" w:eastAsia="宋体" w:cs="思源黑体 CN Medium"/>
          <w:color w:val="auto"/>
          <w:kern w:val="2"/>
          <w:sz w:val="21"/>
          <w:szCs w:val="21"/>
          <w:lang w:val="en-US" w:eastAsia="zh-CN" w:bidi="ar-SA"/>
        </w:rPr>
        <w:t>正常。</w:t>
      </w:r>
    </w:p>
    <w:p w14:paraId="77624351">
      <w:pPr>
        <w:pStyle w:val="12"/>
        <w:keepNext w:val="0"/>
        <w:keepLines w:val="0"/>
        <w:pageBreakBefore w:val="0"/>
        <w:widowControl/>
        <w:numPr>
          <w:ilvl w:val="0"/>
          <w:numId w:val="0"/>
        </w:numPr>
        <w:kinsoku/>
        <w:wordWrap/>
        <w:topLinePunct w:val="0"/>
        <w:autoSpaceDE w:val="0"/>
        <w:autoSpaceDN w:val="0"/>
        <w:bidi w:val="0"/>
        <w:adjustRightInd w:val="0"/>
        <w:spacing w:line="276" w:lineRule="auto"/>
        <w:ind w:left="-10" w:leftChars="0" w:firstLine="420" w:firstLineChars="200"/>
        <w:rPr>
          <w:rFonts w:hint="eastAsia" w:ascii="宋体" w:hAnsi="宋体" w:eastAsia="宋体" w:cs="思源黑体 CN Medium"/>
          <w:color w:val="auto"/>
          <w:kern w:val="2"/>
          <w:sz w:val="21"/>
          <w:szCs w:val="21"/>
          <w:lang w:val="en-US" w:eastAsia="zh-CN" w:bidi="ar-SA"/>
        </w:rPr>
      </w:pPr>
      <w:r>
        <w:rPr>
          <w:rFonts w:hint="eastAsia" w:ascii="宋体" w:hAnsi="宋体" w:eastAsia="宋体" w:cs="思源黑体 CN Medium"/>
          <w:color w:val="auto"/>
          <w:kern w:val="2"/>
          <w:sz w:val="21"/>
          <w:szCs w:val="21"/>
          <w:lang w:val="en-US" w:eastAsia="zh-CN" w:bidi="ar-SA"/>
        </w:rPr>
        <w:t>▲14、宫腔镜使用年限≥5年，需提供说明书。</w:t>
      </w:r>
    </w:p>
    <w:p w14:paraId="29387230">
      <w:pPr>
        <w:pStyle w:val="12"/>
        <w:keepNext w:val="0"/>
        <w:keepLines w:val="0"/>
        <w:pageBreakBefore w:val="0"/>
        <w:widowControl/>
        <w:numPr>
          <w:ilvl w:val="0"/>
          <w:numId w:val="0"/>
        </w:numPr>
        <w:kinsoku/>
        <w:wordWrap/>
        <w:topLinePunct w:val="0"/>
        <w:autoSpaceDE w:val="0"/>
        <w:autoSpaceDN w:val="0"/>
        <w:bidi w:val="0"/>
        <w:adjustRightInd w:val="0"/>
        <w:spacing w:line="276" w:lineRule="auto"/>
        <w:ind w:left="-10" w:leftChars="0" w:firstLine="420" w:firstLineChars="200"/>
        <w:rPr>
          <w:rFonts w:hint="eastAsia" w:ascii="宋体" w:hAnsi="宋体" w:eastAsia="宋体" w:cs="思源黑体 CN Medium"/>
          <w:color w:val="auto"/>
          <w:kern w:val="2"/>
          <w:sz w:val="21"/>
          <w:szCs w:val="21"/>
          <w:lang w:val="en-US" w:eastAsia="zh-CN" w:bidi="ar-SA"/>
        </w:rPr>
      </w:pPr>
      <w:r>
        <w:rPr>
          <w:rFonts w:hint="eastAsia" w:ascii="宋体" w:hAnsi="宋体" w:eastAsia="宋体" w:cs="思源黑体 CN Medium"/>
          <w:color w:val="auto"/>
          <w:kern w:val="2"/>
          <w:sz w:val="21"/>
          <w:szCs w:val="21"/>
          <w:lang w:val="en-US" w:eastAsia="zh-CN" w:bidi="ar-SA"/>
        </w:rPr>
        <w:t>▲15、可配备侧开式阴道扩张器，允许宫腔镜镜体摆动过程中不接触阴道扩张器，且摆动幅度不受阴道扩张器限制。</w:t>
      </w:r>
    </w:p>
    <w:p w14:paraId="2E94B0B1">
      <w:pPr>
        <w:pStyle w:val="12"/>
        <w:keepNext w:val="0"/>
        <w:keepLines w:val="0"/>
        <w:pageBreakBefore w:val="0"/>
        <w:widowControl/>
        <w:numPr>
          <w:ilvl w:val="0"/>
          <w:numId w:val="0"/>
        </w:numPr>
        <w:tabs>
          <w:tab w:val="left" w:pos="3195"/>
        </w:tabs>
        <w:kinsoku/>
        <w:wordWrap/>
        <w:topLinePunct w:val="0"/>
        <w:autoSpaceDE w:val="0"/>
        <w:autoSpaceDN w:val="0"/>
        <w:bidi w:val="0"/>
        <w:adjustRightInd w:val="0"/>
        <w:spacing w:line="276" w:lineRule="auto"/>
        <w:ind w:left="-10" w:leftChars="0" w:firstLine="640" w:firstLineChars="0"/>
        <w:rPr>
          <w:rFonts w:hint="eastAsia" w:ascii="宋体" w:hAnsi="宋体" w:eastAsia="宋体" w:cs="思源黑体 CN Medium"/>
          <w:color w:val="auto"/>
          <w:kern w:val="2"/>
          <w:sz w:val="21"/>
          <w:szCs w:val="21"/>
          <w:lang w:val="en-US" w:eastAsia="zh-CN" w:bidi="ar-SA"/>
        </w:rPr>
      </w:pPr>
      <w:r>
        <w:rPr>
          <w:rFonts w:hint="eastAsia" w:ascii="宋体" w:hAnsi="宋体" w:eastAsia="宋体" w:cs="思源黑体 CN Medium"/>
          <w:color w:val="auto"/>
          <w:kern w:val="2"/>
          <w:sz w:val="21"/>
          <w:szCs w:val="21"/>
          <w:lang w:val="en-US" w:eastAsia="zh-CN" w:bidi="ar-SA"/>
        </w:rPr>
        <w:t>16、配置清单：</w:t>
      </w:r>
    </w:p>
    <w:p w14:paraId="46A5C7B1">
      <w:pPr>
        <w:jc w:val="center"/>
        <w:rPr>
          <w:rFonts w:hint="eastAsia" w:ascii="黑体" w:hAnsi="黑体" w:eastAsia="黑体" w:cs="思源黑体 CN Medium"/>
          <w:sz w:val="24"/>
          <w:szCs w:val="24"/>
        </w:rPr>
      </w:pPr>
      <w:r>
        <w:rPr>
          <w:rFonts w:hint="eastAsia" w:ascii="黑体" w:hAnsi="黑体" w:eastAsia="黑体" w:cs="思源黑体 CN Medium"/>
          <w:b/>
          <w:bCs/>
          <w:color w:val="000000"/>
          <w:sz w:val="24"/>
          <w:szCs w:val="24"/>
        </w:rPr>
        <w:t>宫腔镜</w:t>
      </w:r>
      <w:r>
        <w:rPr>
          <w:rFonts w:hint="eastAsia" w:ascii="黑体" w:hAnsi="黑体" w:eastAsia="黑体" w:cs="思源黑体 CN Medium"/>
          <w:b/>
          <w:bCs/>
          <w:color w:val="000000"/>
          <w:sz w:val="24"/>
          <w:szCs w:val="24"/>
          <w:lang w:val="en-US" w:eastAsia="zh-CN"/>
        </w:rPr>
        <w:t>检查镜</w:t>
      </w:r>
      <w:r>
        <w:rPr>
          <w:rFonts w:hint="eastAsia" w:ascii="黑体" w:hAnsi="黑体" w:eastAsia="黑体" w:cs="思源黑体 CN Medium"/>
          <w:b/>
          <w:bCs/>
          <w:color w:val="000000"/>
          <w:sz w:val="24"/>
          <w:szCs w:val="24"/>
        </w:rPr>
        <w:t>及器械配置清单</w:t>
      </w:r>
    </w:p>
    <w:tbl>
      <w:tblPr>
        <w:tblStyle w:val="13"/>
        <w:tblW w:w="8552" w:type="dxa"/>
        <w:jc w:val="center"/>
        <w:tblLayout w:type="fixed"/>
        <w:tblCellMar>
          <w:top w:w="0" w:type="dxa"/>
          <w:left w:w="108" w:type="dxa"/>
          <w:bottom w:w="0" w:type="dxa"/>
          <w:right w:w="108" w:type="dxa"/>
        </w:tblCellMar>
      </w:tblPr>
      <w:tblGrid>
        <w:gridCol w:w="836"/>
        <w:gridCol w:w="3181"/>
        <w:gridCol w:w="2497"/>
        <w:gridCol w:w="1019"/>
        <w:gridCol w:w="1019"/>
      </w:tblGrid>
      <w:tr w14:paraId="0CE41B73">
        <w:tblPrEx>
          <w:tblCellMar>
            <w:top w:w="0" w:type="dxa"/>
            <w:left w:w="108" w:type="dxa"/>
            <w:bottom w:w="0" w:type="dxa"/>
            <w:right w:w="108" w:type="dxa"/>
          </w:tblCellMar>
        </w:tblPrEx>
        <w:trPr>
          <w:trHeight w:val="549" w:hRule="atLeast"/>
          <w:jc w:val="center"/>
        </w:trPr>
        <w:tc>
          <w:tcPr>
            <w:tcW w:w="836" w:type="dxa"/>
            <w:tcBorders>
              <w:top w:val="single" w:color="auto" w:sz="4" w:space="0"/>
              <w:left w:val="single" w:color="auto" w:sz="4" w:space="0"/>
              <w:bottom w:val="single" w:color="auto" w:sz="4" w:space="0"/>
              <w:right w:val="single" w:color="auto" w:sz="4" w:space="0"/>
            </w:tcBorders>
            <w:shd w:val="clear" w:color="auto" w:fill="BEBEBE"/>
            <w:noWrap/>
            <w:vAlign w:val="center"/>
          </w:tcPr>
          <w:p w14:paraId="012ED5F4">
            <w:pPr>
              <w:widowControl/>
              <w:spacing w:line="280" w:lineRule="exact"/>
              <w:jc w:val="center"/>
              <w:textAlignment w:val="center"/>
              <w:rPr>
                <w:rFonts w:hint="eastAsia" w:ascii="黑体" w:hAnsi="黑体" w:eastAsia="黑体" w:cs="思源黑体 CN Medium"/>
                <w:color w:val="080808"/>
                <w:szCs w:val="21"/>
              </w:rPr>
            </w:pPr>
            <w:r>
              <w:rPr>
                <w:rFonts w:hint="eastAsia" w:ascii="黑体" w:hAnsi="黑体" w:eastAsia="黑体" w:cs="思源黑体 CN Medium"/>
                <w:color w:val="080808"/>
                <w:kern w:val="0"/>
                <w:szCs w:val="21"/>
                <w:lang w:bidi="ar"/>
              </w:rPr>
              <w:t>序号</w:t>
            </w:r>
          </w:p>
        </w:tc>
        <w:tc>
          <w:tcPr>
            <w:tcW w:w="3181" w:type="dxa"/>
            <w:tcBorders>
              <w:top w:val="single" w:color="auto" w:sz="4" w:space="0"/>
              <w:left w:val="single" w:color="auto" w:sz="4" w:space="0"/>
              <w:bottom w:val="single" w:color="auto" w:sz="4" w:space="0"/>
              <w:right w:val="single" w:color="auto" w:sz="4" w:space="0"/>
            </w:tcBorders>
            <w:shd w:val="clear" w:color="auto" w:fill="BEBEBE"/>
            <w:noWrap/>
            <w:vAlign w:val="center"/>
          </w:tcPr>
          <w:p w14:paraId="49C12927">
            <w:pPr>
              <w:widowControl/>
              <w:spacing w:line="280" w:lineRule="exact"/>
              <w:jc w:val="center"/>
              <w:textAlignment w:val="center"/>
              <w:rPr>
                <w:rFonts w:hint="eastAsia" w:ascii="黑体" w:hAnsi="黑体" w:eastAsia="黑体" w:cs="思源黑体 CN Medium"/>
                <w:color w:val="080808"/>
                <w:szCs w:val="21"/>
              </w:rPr>
            </w:pPr>
            <w:r>
              <w:rPr>
                <w:rFonts w:hint="eastAsia" w:ascii="黑体" w:hAnsi="黑体" w:eastAsia="黑体" w:cs="思源黑体 CN Medium"/>
                <w:color w:val="080808"/>
                <w:kern w:val="0"/>
                <w:szCs w:val="21"/>
                <w:lang w:bidi="ar"/>
              </w:rPr>
              <w:t>产品名称</w:t>
            </w:r>
          </w:p>
        </w:tc>
        <w:tc>
          <w:tcPr>
            <w:tcW w:w="2497" w:type="dxa"/>
            <w:tcBorders>
              <w:top w:val="single" w:color="auto" w:sz="4" w:space="0"/>
              <w:left w:val="single" w:color="auto" w:sz="4" w:space="0"/>
              <w:bottom w:val="single" w:color="auto" w:sz="4" w:space="0"/>
              <w:right w:val="single" w:color="auto" w:sz="4" w:space="0"/>
            </w:tcBorders>
            <w:shd w:val="clear" w:color="auto" w:fill="BEBEBE"/>
            <w:noWrap/>
            <w:vAlign w:val="center"/>
          </w:tcPr>
          <w:p w14:paraId="6F99A63E">
            <w:pPr>
              <w:widowControl/>
              <w:spacing w:line="280" w:lineRule="exact"/>
              <w:jc w:val="center"/>
              <w:textAlignment w:val="center"/>
              <w:rPr>
                <w:rFonts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规格</w:t>
            </w:r>
          </w:p>
        </w:tc>
        <w:tc>
          <w:tcPr>
            <w:tcW w:w="1019" w:type="dxa"/>
            <w:tcBorders>
              <w:top w:val="single" w:color="auto" w:sz="4" w:space="0"/>
              <w:left w:val="single" w:color="auto" w:sz="4" w:space="0"/>
              <w:bottom w:val="single" w:color="auto" w:sz="4" w:space="0"/>
              <w:right w:val="single" w:color="auto" w:sz="4" w:space="0"/>
            </w:tcBorders>
            <w:shd w:val="clear" w:color="auto" w:fill="BEBEBE"/>
            <w:noWrap/>
            <w:vAlign w:val="center"/>
          </w:tcPr>
          <w:p w14:paraId="3448358F">
            <w:pPr>
              <w:widowControl/>
              <w:spacing w:line="280" w:lineRule="exact"/>
              <w:jc w:val="center"/>
              <w:textAlignment w:val="center"/>
              <w:rPr>
                <w:rFonts w:hint="eastAsia" w:ascii="黑体" w:hAnsi="黑体" w:eastAsia="黑体" w:cs="思源黑体 CN Medium"/>
                <w:color w:val="080808"/>
                <w:szCs w:val="21"/>
              </w:rPr>
            </w:pPr>
            <w:r>
              <w:rPr>
                <w:rFonts w:hint="eastAsia" w:ascii="黑体" w:hAnsi="黑体" w:eastAsia="黑体" w:cs="思源黑体 CN Medium"/>
                <w:color w:val="080808"/>
                <w:kern w:val="0"/>
                <w:szCs w:val="21"/>
                <w:lang w:bidi="ar"/>
              </w:rPr>
              <w:t>数量</w:t>
            </w:r>
          </w:p>
        </w:tc>
        <w:tc>
          <w:tcPr>
            <w:tcW w:w="1019" w:type="dxa"/>
            <w:tcBorders>
              <w:top w:val="single" w:color="auto" w:sz="4" w:space="0"/>
              <w:left w:val="single" w:color="auto" w:sz="4" w:space="0"/>
              <w:bottom w:val="single" w:color="auto" w:sz="4" w:space="0"/>
              <w:right w:val="single" w:color="auto" w:sz="4" w:space="0"/>
            </w:tcBorders>
            <w:shd w:val="clear" w:color="auto" w:fill="BEBEBE"/>
            <w:noWrap/>
            <w:vAlign w:val="center"/>
          </w:tcPr>
          <w:p w14:paraId="14A2F8D1">
            <w:pPr>
              <w:widowControl/>
              <w:spacing w:line="280" w:lineRule="exact"/>
              <w:jc w:val="center"/>
              <w:textAlignment w:val="center"/>
              <w:rPr>
                <w:rFonts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备注</w:t>
            </w:r>
          </w:p>
        </w:tc>
      </w:tr>
      <w:tr w14:paraId="51705FCE">
        <w:tblPrEx>
          <w:tblCellMar>
            <w:top w:w="0" w:type="dxa"/>
            <w:left w:w="108" w:type="dxa"/>
            <w:bottom w:w="0" w:type="dxa"/>
            <w:right w:w="108" w:type="dxa"/>
          </w:tblCellMar>
        </w:tblPrEx>
        <w:trPr>
          <w:trHeight w:val="581" w:hRule="atLeast"/>
          <w:jc w:val="center"/>
        </w:trPr>
        <w:tc>
          <w:tcPr>
            <w:tcW w:w="836" w:type="dxa"/>
            <w:tcBorders>
              <w:top w:val="single" w:color="auto" w:sz="4" w:space="0"/>
              <w:left w:val="single" w:color="auto" w:sz="4" w:space="0"/>
              <w:bottom w:val="single" w:color="auto" w:sz="4" w:space="0"/>
              <w:right w:val="single" w:color="auto" w:sz="4" w:space="0"/>
            </w:tcBorders>
            <w:noWrap/>
            <w:vAlign w:val="center"/>
          </w:tcPr>
          <w:p w14:paraId="6152EE45">
            <w:pPr>
              <w:widowControl/>
              <w:numPr>
                <w:ilvl w:val="0"/>
                <w:numId w:val="3"/>
              </w:numPr>
              <w:spacing w:line="280" w:lineRule="exact"/>
              <w:jc w:val="center"/>
              <w:textAlignment w:val="center"/>
              <w:rPr>
                <w:rFonts w:hint="eastAsia" w:ascii="黑体" w:hAnsi="黑体" w:eastAsia="黑体" w:cs="思源黑体 CN Medium"/>
                <w:color w:val="auto"/>
                <w:kern w:val="0"/>
                <w:szCs w:val="21"/>
                <w:lang w:bidi="ar"/>
              </w:rPr>
            </w:pPr>
          </w:p>
        </w:tc>
        <w:tc>
          <w:tcPr>
            <w:tcW w:w="3181" w:type="dxa"/>
            <w:tcBorders>
              <w:top w:val="single" w:color="auto" w:sz="4" w:space="0"/>
              <w:left w:val="single" w:color="auto" w:sz="4" w:space="0"/>
              <w:bottom w:val="single" w:color="auto" w:sz="4" w:space="0"/>
              <w:right w:val="single" w:color="auto" w:sz="4" w:space="0"/>
            </w:tcBorders>
            <w:noWrap w:val="0"/>
            <w:vAlign w:val="center"/>
          </w:tcPr>
          <w:p w14:paraId="67EF33D5">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宫腔镜</w:t>
            </w:r>
          </w:p>
        </w:tc>
        <w:tc>
          <w:tcPr>
            <w:tcW w:w="2497" w:type="dxa"/>
            <w:tcBorders>
              <w:top w:val="single" w:color="auto" w:sz="4" w:space="0"/>
              <w:left w:val="single" w:color="auto" w:sz="4" w:space="0"/>
              <w:bottom w:val="single" w:color="auto" w:sz="4" w:space="0"/>
              <w:right w:val="single" w:color="auto" w:sz="4" w:space="0"/>
            </w:tcBorders>
            <w:noWrap/>
            <w:vAlign w:val="center"/>
          </w:tcPr>
          <w:p w14:paraId="20DFB719">
            <w:pPr>
              <w:widowControl/>
              <w:spacing w:line="280" w:lineRule="exact"/>
              <w:jc w:val="center"/>
              <w:textAlignment w:val="center"/>
              <w:rPr>
                <w:rFonts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5Fr/30°</w:t>
            </w:r>
          </w:p>
        </w:tc>
        <w:tc>
          <w:tcPr>
            <w:tcW w:w="1019" w:type="dxa"/>
            <w:tcBorders>
              <w:top w:val="single" w:color="auto" w:sz="4" w:space="0"/>
              <w:left w:val="single" w:color="auto" w:sz="4" w:space="0"/>
              <w:bottom w:val="single" w:color="auto" w:sz="4" w:space="0"/>
              <w:right w:val="single" w:color="auto" w:sz="4" w:space="0"/>
            </w:tcBorders>
            <w:noWrap/>
            <w:vAlign w:val="center"/>
          </w:tcPr>
          <w:p w14:paraId="6D96BEF2">
            <w:pPr>
              <w:widowControl/>
              <w:spacing w:line="280" w:lineRule="exact"/>
              <w:jc w:val="center"/>
              <w:textAlignment w:val="center"/>
              <w:rPr>
                <w:rFonts w:hint="default" w:ascii="黑体" w:hAnsi="黑体" w:eastAsia="黑体" w:cs="思源黑体 CN Medium"/>
                <w:color w:val="auto"/>
                <w:kern w:val="0"/>
                <w:szCs w:val="21"/>
                <w:lang w:val="en-US" w:bidi="ar"/>
              </w:rPr>
            </w:pPr>
            <w:r>
              <w:rPr>
                <w:rFonts w:hint="eastAsia" w:ascii="黑体" w:hAnsi="黑体" w:eastAsia="黑体" w:cs="思源黑体 CN Medium"/>
                <w:color w:val="auto"/>
                <w:kern w:val="0"/>
                <w:szCs w:val="21"/>
                <w:lang w:val="en-US" w:eastAsia="zh-CN" w:bidi="ar"/>
              </w:rPr>
              <w:t>5</w:t>
            </w:r>
          </w:p>
        </w:tc>
        <w:tc>
          <w:tcPr>
            <w:tcW w:w="1019" w:type="dxa"/>
            <w:vMerge w:val="restart"/>
            <w:tcBorders>
              <w:top w:val="single" w:color="auto" w:sz="4" w:space="0"/>
              <w:left w:val="single" w:color="auto" w:sz="4" w:space="0"/>
              <w:bottom w:val="single" w:color="auto" w:sz="4" w:space="0"/>
              <w:right w:val="single" w:color="auto" w:sz="4" w:space="0"/>
            </w:tcBorders>
            <w:noWrap/>
            <w:vAlign w:val="center"/>
          </w:tcPr>
          <w:p w14:paraId="182AA0A9">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标配</w:t>
            </w:r>
          </w:p>
        </w:tc>
      </w:tr>
      <w:tr w14:paraId="5790E44B">
        <w:tblPrEx>
          <w:tblCellMar>
            <w:top w:w="0" w:type="dxa"/>
            <w:left w:w="108" w:type="dxa"/>
            <w:bottom w:w="0" w:type="dxa"/>
            <w:right w:w="108" w:type="dxa"/>
          </w:tblCellMar>
        </w:tblPrEx>
        <w:trPr>
          <w:trHeight w:val="549" w:hRule="atLeast"/>
          <w:jc w:val="center"/>
        </w:trPr>
        <w:tc>
          <w:tcPr>
            <w:tcW w:w="836" w:type="dxa"/>
            <w:tcBorders>
              <w:top w:val="single" w:color="auto" w:sz="4" w:space="0"/>
              <w:left w:val="single" w:color="auto" w:sz="4" w:space="0"/>
              <w:bottom w:val="single" w:color="auto" w:sz="4" w:space="0"/>
              <w:right w:val="single" w:color="auto" w:sz="4" w:space="0"/>
            </w:tcBorders>
            <w:noWrap/>
            <w:vAlign w:val="center"/>
          </w:tcPr>
          <w:p w14:paraId="49DB1903">
            <w:pPr>
              <w:widowControl/>
              <w:numPr>
                <w:ilvl w:val="0"/>
                <w:numId w:val="3"/>
              </w:numPr>
              <w:spacing w:line="280" w:lineRule="exact"/>
              <w:jc w:val="center"/>
              <w:textAlignment w:val="center"/>
              <w:rPr>
                <w:rFonts w:hint="eastAsia" w:ascii="黑体" w:hAnsi="黑体" w:eastAsia="黑体" w:cs="思源黑体 CN Medium"/>
                <w:color w:val="auto"/>
                <w:kern w:val="0"/>
                <w:szCs w:val="21"/>
                <w:lang w:bidi="ar"/>
              </w:rPr>
            </w:pPr>
          </w:p>
        </w:tc>
        <w:tc>
          <w:tcPr>
            <w:tcW w:w="3181" w:type="dxa"/>
            <w:tcBorders>
              <w:top w:val="single" w:color="auto" w:sz="4" w:space="0"/>
              <w:left w:val="single" w:color="auto" w:sz="4" w:space="0"/>
              <w:bottom w:val="single" w:color="auto" w:sz="4" w:space="0"/>
              <w:right w:val="single" w:color="auto" w:sz="4" w:space="0"/>
            </w:tcBorders>
            <w:noWrap w:val="0"/>
            <w:vAlign w:val="center"/>
          </w:tcPr>
          <w:p w14:paraId="6FEE774D">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剪刀</w:t>
            </w:r>
          </w:p>
        </w:tc>
        <w:tc>
          <w:tcPr>
            <w:tcW w:w="2497" w:type="dxa"/>
            <w:tcBorders>
              <w:top w:val="single" w:color="auto" w:sz="4" w:space="0"/>
              <w:left w:val="single" w:color="auto" w:sz="4" w:space="0"/>
              <w:bottom w:val="single" w:color="auto" w:sz="4" w:space="0"/>
              <w:right w:val="single" w:color="auto" w:sz="4" w:space="0"/>
            </w:tcBorders>
            <w:noWrap/>
            <w:vAlign w:val="center"/>
          </w:tcPr>
          <w:p w14:paraId="3165B337">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Φ1.6*410</w:t>
            </w:r>
          </w:p>
        </w:tc>
        <w:tc>
          <w:tcPr>
            <w:tcW w:w="1019" w:type="dxa"/>
            <w:tcBorders>
              <w:top w:val="single" w:color="auto" w:sz="4" w:space="0"/>
              <w:left w:val="single" w:color="auto" w:sz="4" w:space="0"/>
              <w:bottom w:val="single" w:color="auto" w:sz="4" w:space="0"/>
              <w:right w:val="single" w:color="auto" w:sz="4" w:space="0"/>
            </w:tcBorders>
            <w:noWrap/>
            <w:vAlign w:val="center"/>
          </w:tcPr>
          <w:p w14:paraId="14B6305B">
            <w:pPr>
              <w:widowControl/>
              <w:spacing w:line="280" w:lineRule="exact"/>
              <w:jc w:val="center"/>
              <w:textAlignment w:val="center"/>
              <w:rPr>
                <w:rFonts w:hint="default" w:ascii="黑体" w:hAnsi="黑体" w:eastAsia="黑体" w:cs="思源黑体 CN Medium"/>
                <w:color w:val="auto"/>
                <w:kern w:val="0"/>
                <w:szCs w:val="21"/>
                <w:lang w:val="en-US" w:eastAsia="zh-CN" w:bidi="ar"/>
              </w:rPr>
            </w:pPr>
            <w:r>
              <w:rPr>
                <w:rFonts w:hint="eastAsia" w:ascii="黑体" w:hAnsi="黑体" w:eastAsia="黑体" w:cs="思源黑体 CN Medium"/>
                <w:color w:val="auto"/>
                <w:kern w:val="0"/>
                <w:szCs w:val="21"/>
                <w:lang w:val="en-US" w:eastAsia="zh-CN" w:bidi="ar"/>
              </w:rPr>
              <w:t>5</w:t>
            </w:r>
          </w:p>
        </w:tc>
        <w:tc>
          <w:tcPr>
            <w:tcW w:w="1019" w:type="dxa"/>
            <w:vMerge w:val="continue"/>
            <w:tcBorders>
              <w:top w:val="single" w:color="auto" w:sz="4" w:space="0"/>
              <w:left w:val="single" w:color="auto" w:sz="4" w:space="0"/>
              <w:bottom w:val="single" w:color="auto" w:sz="4" w:space="0"/>
              <w:right w:val="single" w:color="auto" w:sz="4" w:space="0"/>
            </w:tcBorders>
            <w:noWrap/>
            <w:vAlign w:val="center"/>
          </w:tcPr>
          <w:p w14:paraId="2487FCD1">
            <w:pPr>
              <w:spacing w:line="280" w:lineRule="exact"/>
              <w:jc w:val="center"/>
              <w:textAlignment w:val="center"/>
              <w:rPr>
                <w:rFonts w:hint="eastAsia" w:ascii="黑体" w:hAnsi="黑体" w:eastAsia="黑体" w:cs="思源黑体 CN Medium"/>
                <w:color w:val="auto"/>
                <w:kern w:val="0"/>
                <w:szCs w:val="21"/>
                <w:lang w:bidi="ar"/>
              </w:rPr>
            </w:pPr>
          </w:p>
        </w:tc>
      </w:tr>
      <w:tr w14:paraId="37ED29A1">
        <w:tblPrEx>
          <w:tblCellMar>
            <w:top w:w="0" w:type="dxa"/>
            <w:left w:w="108" w:type="dxa"/>
            <w:bottom w:w="0" w:type="dxa"/>
            <w:right w:w="108" w:type="dxa"/>
          </w:tblCellMar>
        </w:tblPrEx>
        <w:trPr>
          <w:trHeight w:val="549" w:hRule="atLeast"/>
          <w:jc w:val="center"/>
        </w:trPr>
        <w:tc>
          <w:tcPr>
            <w:tcW w:w="836" w:type="dxa"/>
            <w:tcBorders>
              <w:top w:val="single" w:color="auto" w:sz="4" w:space="0"/>
              <w:left w:val="single" w:color="auto" w:sz="4" w:space="0"/>
              <w:bottom w:val="single" w:color="auto" w:sz="4" w:space="0"/>
              <w:right w:val="single" w:color="auto" w:sz="4" w:space="0"/>
            </w:tcBorders>
            <w:noWrap/>
            <w:vAlign w:val="center"/>
          </w:tcPr>
          <w:p w14:paraId="0F694766">
            <w:pPr>
              <w:widowControl/>
              <w:numPr>
                <w:ilvl w:val="0"/>
                <w:numId w:val="3"/>
              </w:numPr>
              <w:spacing w:line="280" w:lineRule="exact"/>
              <w:jc w:val="center"/>
              <w:textAlignment w:val="center"/>
              <w:rPr>
                <w:rFonts w:hint="eastAsia" w:ascii="黑体" w:hAnsi="黑体" w:eastAsia="黑体" w:cs="思源黑体 CN Medium"/>
                <w:color w:val="auto"/>
                <w:kern w:val="0"/>
                <w:szCs w:val="21"/>
                <w:lang w:bidi="ar"/>
              </w:rPr>
            </w:pPr>
          </w:p>
        </w:tc>
        <w:tc>
          <w:tcPr>
            <w:tcW w:w="3181" w:type="dxa"/>
            <w:tcBorders>
              <w:top w:val="single" w:color="auto" w:sz="4" w:space="0"/>
              <w:left w:val="single" w:color="auto" w:sz="4" w:space="0"/>
              <w:bottom w:val="single" w:color="auto" w:sz="4" w:space="0"/>
              <w:right w:val="single" w:color="auto" w:sz="4" w:space="0"/>
            </w:tcBorders>
            <w:noWrap w:val="0"/>
            <w:vAlign w:val="center"/>
          </w:tcPr>
          <w:p w14:paraId="3C7CCA86">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活检钳</w:t>
            </w:r>
          </w:p>
        </w:tc>
        <w:tc>
          <w:tcPr>
            <w:tcW w:w="2497" w:type="dxa"/>
            <w:tcBorders>
              <w:top w:val="single" w:color="auto" w:sz="4" w:space="0"/>
              <w:left w:val="single" w:color="auto" w:sz="4" w:space="0"/>
              <w:bottom w:val="single" w:color="auto" w:sz="4" w:space="0"/>
              <w:right w:val="single" w:color="auto" w:sz="4" w:space="0"/>
            </w:tcBorders>
            <w:noWrap/>
            <w:vAlign w:val="center"/>
          </w:tcPr>
          <w:p w14:paraId="37B1B382">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Φ1.6*410</w:t>
            </w:r>
          </w:p>
        </w:tc>
        <w:tc>
          <w:tcPr>
            <w:tcW w:w="1019" w:type="dxa"/>
            <w:tcBorders>
              <w:top w:val="single" w:color="auto" w:sz="4" w:space="0"/>
              <w:left w:val="single" w:color="auto" w:sz="4" w:space="0"/>
              <w:bottom w:val="single" w:color="auto" w:sz="4" w:space="0"/>
              <w:right w:val="single" w:color="auto" w:sz="4" w:space="0"/>
            </w:tcBorders>
            <w:noWrap/>
            <w:vAlign w:val="center"/>
          </w:tcPr>
          <w:p w14:paraId="206204C8">
            <w:pPr>
              <w:widowControl/>
              <w:spacing w:line="280" w:lineRule="exact"/>
              <w:jc w:val="center"/>
              <w:textAlignment w:val="center"/>
              <w:rPr>
                <w:rFonts w:hint="default" w:ascii="黑体" w:hAnsi="黑体" w:eastAsia="黑体" w:cs="思源黑体 CN Medium"/>
                <w:color w:val="auto"/>
                <w:kern w:val="0"/>
                <w:szCs w:val="21"/>
                <w:lang w:val="en-US" w:eastAsia="zh-CN" w:bidi="ar"/>
              </w:rPr>
            </w:pPr>
            <w:r>
              <w:rPr>
                <w:rFonts w:hint="eastAsia" w:ascii="黑体" w:hAnsi="黑体" w:eastAsia="黑体" w:cs="思源黑体 CN Medium"/>
                <w:color w:val="auto"/>
                <w:kern w:val="0"/>
                <w:szCs w:val="21"/>
                <w:lang w:val="en-US" w:eastAsia="zh-CN" w:bidi="ar"/>
              </w:rPr>
              <w:t>8</w:t>
            </w:r>
          </w:p>
        </w:tc>
        <w:tc>
          <w:tcPr>
            <w:tcW w:w="1019" w:type="dxa"/>
            <w:vMerge w:val="continue"/>
            <w:tcBorders>
              <w:top w:val="single" w:color="auto" w:sz="4" w:space="0"/>
              <w:left w:val="single" w:color="auto" w:sz="4" w:space="0"/>
              <w:bottom w:val="single" w:color="auto" w:sz="4" w:space="0"/>
              <w:right w:val="single" w:color="auto" w:sz="4" w:space="0"/>
            </w:tcBorders>
            <w:noWrap/>
            <w:vAlign w:val="center"/>
          </w:tcPr>
          <w:p w14:paraId="593F170A">
            <w:pPr>
              <w:spacing w:line="280" w:lineRule="exact"/>
              <w:jc w:val="center"/>
              <w:textAlignment w:val="center"/>
              <w:rPr>
                <w:rFonts w:hint="eastAsia" w:ascii="黑体" w:hAnsi="黑体" w:eastAsia="黑体" w:cs="思源黑体 CN Medium"/>
                <w:color w:val="auto"/>
                <w:kern w:val="0"/>
                <w:szCs w:val="21"/>
                <w:lang w:bidi="ar"/>
              </w:rPr>
            </w:pPr>
          </w:p>
        </w:tc>
      </w:tr>
      <w:tr w14:paraId="45C76EEB">
        <w:tblPrEx>
          <w:tblCellMar>
            <w:top w:w="0" w:type="dxa"/>
            <w:left w:w="108" w:type="dxa"/>
            <w:bottom w:w="0" w:type="dxa"/>
            <w:right w:w="108" w:type="dxa"/>
          </w:tblCellMar>
        </w:tblPrEx>
        <w:trPr>
          <w:trHeight w:val="549" w:hRule="atLeast"/>
          <w:jc w:val="center"/>
        </w:trPr>
        <w:tc>
          <w:tcPr>
            <w:tcW w:w="836" w:type="dxa"/>
            <w:tcBorders>
              <w:top w:val="single" w:color="auto" w:sz="4" w:space="0"/>
              <w:left w:val="single" w:color="auto" w:sz="4" w:space="0"/>
              <w:bottom w:val="single" w:color="auto" w:sz="4" w:space="0"/>
              <w:right w:val="single" w:color="auto" w:sz="4" w:space="0"/>
            </w:tcBorders>
            <w:noWrap/>
            <w:vAlign w:val="center"/>
          </w:tcPr>
          <w:p w14:paraId="74BF89A3">
            <w:pPr>
              <w:widowControl/>
              <w:numPr>
                <w:ilvl w:val="0"/>
                <w:numId w:val="3"/>
              </w:numPr>
              <w:spacing w:line="280" w:lineRule="exact"/>
              <w:jc w:val="center"/>
              <w:textAlignment w:val="center"/>
              <w:rPr>
                <w:rFonts w:hint="eastAsia" w:ascii="黑体" w:hAnsi="黑体" w:eastAsia="黑体" w:cs="思源黑体 CN Medium"/>
                <w:color w:val="auto"/>
                <w:kern w:val="0"/>
                <w:szCs w:val="21"/>
                <w:lang w:bidi="ar"/>
              </w:rPr>
            </w:pPr>
          </w:p>
        </w:tc>
        <w:tc>
          <w:tcPr>
            <w:tcW w:w="3181" w:type="dxa"/>
            <w:tcBorders>
              <w:top w:val="single" w:color="auto" w:sz="4" w:space="0"/>
              <w:left w:val="single" w:color="auto" w:sz="4" w:space="0"/>
              <w:bottom w:val="single" w:color="auto" w:sz="4" w:space="0"/>
              <w:right w:val="single" w:color="auto" w:sz="4" w:space="0"/>
            </w:tcBorders>
            <w:noWrap w:val="0"/>
            <w:vAlign w:val="center"/>
          </w:tcPr>
          <w:p w14:paraId="0D40240D">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抓钳</w:t>
            </w:r>
          </w:p>
        </w:tc>
        <w:tc>
          <w:tcPr>
            <w:tcW w:w="2497" w:type="dxa"/>
            <w:tcBorders>
              <w:top w:val="single" w:color="auto" w:sz="4" w:space="0"/>
              <w:left w:val="single" w:color="auto" w:sz="4" w:space="0"/>
              <w:bottom w:val="single" w:color="auto" w:sz="4" w:space="0"/>
              <w:right w:val="single" w:color="auto" w:sz="4" w:space="0"/>
            </w:tcBorders>
            <w:noWrap/>
            <w:vAlign w:val="center"/>
          </w:tcPr>
          <w:p w14:paraId="5B2A2FEE">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Φ1.6*410</w:t>
            </w:r>
          </w:p>
        </w:tc>
        <w:tc>
          <w:tcPr>
            <w:tcW w:w="1019" w:type="dxa"/>
            <w:tcBorders>
              <w:top w:val="single" w:color="auto" w:sz="4" w:space="0"/>
              <w:left w:val="single" w:color="auto" w:sz="4" w:space="0"/>
              <w:bottom w:val="single" w:color="auto" w:sz="4" w:space="0"/>
              <w:right w:val="single" w:color="auto" w:sz="4" w:space="0"/>
            </w:tcBorders>
            <w:noWrap/>
            <w:vAlign w:val="center"/>
          </w:tcPr>
          <w:p w14:paraId="1331B8F8">
            <w:pPr>
              <w:widowControl/>
              <w:spacing w:line="280" w:lineRule="exact"/>
              <w:jc w:val="center"/>
              <w:textAlignment w:val="center"/>
              <w:rPr>
                <w:rFonts w:hint="default" w:ascii="黑体" w:hAnsi="黑体" w:eastAsia="黑体" w:cs="思源黑体 CN Medium"/>
                <w:color w:val="auto"/>
                <w:kern w:val="0"/>
                <w:szCs w:val="21"/>
                <w:lang w:val="en-US" w:eastAsia="zh-CN" w:bidi="ar"/>
              </w:rPr>
            </w:pPr>
            <w:r>
              <w:rPr>
                <w:rFonts w:hint="eastAsia" w:ascii="黑体" w:hAnsi="黑体" w:eastAsia="黑体" w:cs="思源黑体 CN Medium"/>
                <w:color w:val="auto"/>
                <w:kern w:val="0"/>
                <w:szCs w:val="21"/>
                <w:lang w:val="en-US" w:eastAsia="zh-CN" w:bidi="ar"/>
              </w:rPr>
              <w:t>5</w:t>
            </w:r>
          </w:p>
        </w:tc>
        <w:tc>
          <w:tcPr>
            <w:tcW w:w="1019" w:type="dxa"/>
            <w:vMerge w:val="continue"/>
            <w:tcBorders>
              <w:top w:val="single" w:color="auto" w:sz="4" w:space="0"/>
              <w:left w:val="single" w:color="auto" w:sz="4" w:space="0"/>
              <w:bottom w:val="single" w:color="auto" w:sz="4" w:space="0"/>
              <w:right w:val="single" w:color="auto" w:sz="4" w:space="0"/>
            </w:tcBorders>
            <w:noWrap/>
            <w:vAlign w:val="center"/>
          </w:tcPr>
          <w:p w14:paraId="0CC85DC8">
            <w:pPr>
              <w:spacing w:line="280" w:lineRule="exact"/>
              <w:jc w:val="center"/>
              <w:textAlignment w:val="center"/>
              <w:rPr>
                <w:rFonts w:hint="eastAsia" w:ascii="黑体" w:hAnsi="黑体" w:eastAsia="黑体" w:cs="思源黑体 CN Medium"/>
                <w:color w:val="auto"/>
                <w:kern w:val="0"/>
                <w:szCs w:val="21"/>
                <w:lang w:bidi="ar"/>
              </w:rPr>
            </w:pPr>
          </w:p>
        </w:tc>
      </w:tr>
      <w:tr w14:paraId="2352583B">
        <w:tblPrEx>
          <w:tblCellMar>
            <w:top w:w="0" w:type="dxa"/>
            <w:left w:w="108" w:type="dxa"/>
            <w:bottom w:w="0" w:type="dxa"/>
            <w:right w:w="108" w:type="dxa"/>
          </w:tblCellMar>
        </w:tblPrEx>
        <w:trPr>
          <w:trHeight w:val="549" w:hRule="atLeast"/>
          <w:jc w:val="center"/>
        </w:trPr>
        <w:tc>
          <w:tcPr>
            <w:tcW w:w="836" w:type="dxa"/>
            <w:tcBorders>
              <w:top w:val="single" w:color="auto" w:sz="4" w:space="0"/>
              <w:left w:val="single" w:color="auto" w:sz="4" w:space="0"/>
              <w:bottom w:val="single" w:color="auto" w:sz="4" w:space="0"/>
              <w:right w:val="single" w:color="auto" w:sz="4" w:space="0"/>
            </w:tcBorders>
            <w:noWrap/>
            <w:vAlign w:val="center"/>
          </w:tcPr>
          <w:p w14:paraId="40775400">
            <w:pPr>
              <w:widowControl/>
              <w:numPr>
                <w:ilvl w:val="0"/>
                <w:numId w:val="3"/>
              </w:numPr>
              <w:spacing w:line="280" w:lineRule="exact"/>
              <w:jc w:val="center"/>
              <w:textAlignment w:val="center"/>
              <w:rPr>
                <w:rFonts w:hint="eastAsia" w:ascii="黑体" w:hAnsi="黑体" w:eastAsia="黑体" w:cs="思源黑体 CN Medium"/>
                <w:color w:val="auto"/>
                <w:kern w:val="0"/>
                <w:szCs w:val="21"/>
                <w:lang w:bidi="ar"/>
              </w:rPr>
            </w:pPr>
          </w:p>
        </w:tc>
        <w:tc>
          <w:tcPr>
            <w:tcW w:w="3181" w:type="dxa"/>
            <w:tcBorders>
              <w:top w:val="single" w:color="auto" w:sz="4" w:space="0"/>
              <w:left w:val="single" w:color="auto" w:sz="4" w:space="0"/>
              <w:bottom w:val="single" w:color="auto" w:sz="4" w:space="0"/>
              <w:right w:val="single" w:color="auto" w:sz="4" w:space="0"/>
            </w:tcBorders>
            <w:noWrap w:val="0"/>
            <w:vAlign w:val="center"/>
          </w:tcPr>
          <w:p w14:paraId="4A221774">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专用内窥镜消毒盒</w:t>
            </w:r>
          </w:p>
        </w:tc>
        <w:tc>
          <w:tcPr>
            <w:tcW w:w="2497" w:type="dxa"/>
            <w:tcBorders>
              <w:top w:val="single" w:color="auto" w:sz="4" w:space="0"/>
              <w:left w:val="single" w:color="auto" w:sz="4" w:space="0"/>
              <w:bottom w:val="single" w:color="auto" w:sz="4" w:space="0"/>
              <w:right w:val="single" w:color="auto" w:sz="4" w:space="0"/>
            </w:tcBorders>
            <w:noWrap/>
            <w:vAlign w:val="center"/>
          </w:tcPr>
          <w:p w14:paraId="7A735D81">
            <w:pPr>
              <w:widowControl/>
              <w:spacing w:line="280" w:lineRule="exact"/>
              <w:jc w:val="center"/>
              <w:textAlignment w:val="center"/>
              <w:rPr>
                <w:rFonts w:hint="eastAsia" w:ascii="黑体" w:hAnsi="黑体" w:eastAsia="黑体" w:cs="思源黑体 CN Medium"/>
                <w:color w:val="auto"/>
                <w:kern w:val="0"/>
                <w:szCs w:val="21"/>
                <w:lang w:val="en-US" w:eastAsia="zh-CN" w:bidi="ar"/>
              </w:rPr>
            </w:pPr>
            <w:r>
              <w:rPr>
                <w:rFonts w:hint="eastAsia" w:ascii="黑体" w:hAnsi="黑体" w:eastAsia="黑体" w:cs="思源黑体 CN Medium"/>
                <w:color w:val="auto"/>
                <w:kern w:val="0"/>
                <w:szCs w:val="21"/>
                <w:lang w:val="en-US" w:eastAsia="zh-CN" w:bidi="ar"/>
              </w:rPr>
              <w:t>/</w:t>
            </w:r>
          </w:p>
        </w:tc>
        <w:tc>
          <w:tcPr>
            <w:tcW w:w="1019" w:type="dxa"/>
            <w:tcBorders>
              <w:top w:val="single" w:color="auto" w:sz="4" w:space="0"/>
              <w:left w:val="single" w:color="auto" w:sz="4" w:space="0"/>
              <w:bottom w:val="single" w:color="auto" w:sz="4" w:space="0"/>
              <w:right w:val="single" w:color="auto" w:sz="4" w:space="0"/>
            </w:tcBorders>
            <w:noWrap/>
            <w:vAlign w:val="center"/>
          </w:tcPr>
          <w:p w14:paraId="49216F5B">
            <w:pPr>
              <w:widowControl/>
              <w:spacing w:line="280" w:lineRule="exact"/>
              <w:jc w:val="center"/>
              <w:textAlignment w:val="center"/>
              <w:rPr>
                <w:rFonts w:hint="default" w:ascii="黑体" w:hAnsi="黑体" w:eastAsia="黑体" w:cs="思源黑体 CN Medium"/>
                <w:color w:val="auto"/>
                <w:kern w:val="0"/>
                <w:szCs w:val="21"/>
                <w:lang w:val="en-US" w:eastAsia="zh-CN" w:bidi="ar"/>
              </w:rPr>
            </w:pPr>
            <w:r>
              <w:rPr>
                <w:rFonts w:hint="eastAsia" w:ascii="黑体" w:hAnsi="黑体" w:eastAsia="黑体" w:cs="思源黑体 CN Medium"/>
                <w:color w:val="auto"/>
                <w:kern w:val="0"/>
                <w:szCs w:val="21"/>
                <w:lang w:val="en-US" w:eastAsia="zh-CN" w:bidi="ar"/>
              </w:rPr>
              <w:t>5</w:t>
            </w:r>
          </w:p>
        </w:tc>
        <w:tc>
          <w:tcPr>
            <w:tcW w:w="1019" w:type="dxa"/>
            <w:vMerge w:val="continue"/>
            <w:tcBorders>
              <w:top w:val="single" w:color="auto" w:sz="4" w:space="0"/>
              <w:left w:val="single" w:color="auto" w:sz="4" w:space="0"/>
              <w:bottom w:val="single" w:color="auto" w:sz="4" w:space="0"/>
              <w:right w:val="single" w:color="auto" w:sz="4" w:space="0"/>
            </w:tcBorders>
            <w:noWrap/>
            <w:vAlign w:val="center"/>
          </w:tcPr>
          <w:p w14:paraId="43133FC9">
            <w:pPr>
              <w:widowControl/>
              <w:spacing w:line="280" w:lineRule="exact"/>
              <w:jc w:val="center"/>
              <w:textAlignment w:val="center"/>
              <w:rPr>
                <w:rFonts w:hint="eastAsia" w:ascii="黑体" w:hAnsi="黑体" w:eastAsia="黑体" w:cs="思源黑体 CN Medium"/>
                <w:color w:val="auto"/>
                <w:kern w:val="0"/>
                <w:szCs w:val="21"/>
                <w:lang w:bidi="ar"/>
              </w:rPr>
            </w:pPr>
          </w:p>
        </w:tc>
      </w:tr>
    </w:tbl>
    <w:p w14:paraId="0BD3E856">
      <w:pPr>
        <w:pStyle w:val="12"/>
        <w:ind w:left="0" w:leftChars="0" w:firstLine="0" w:firstLineChars="0"/>
        <w:rPr>
          <w:rFonts w:hint="eastAsia" w:ascii="黑体" w:hAnsi="黑体" w:eastAsia="黑体"/>
          <w:color w:val="auto"/>
        </w:rPr>
      </w:pPr>
    </w:p>
    <w:p w14:paraId="74475F6C">
      <w:pPr>
        <w:jc w:val="center"/>
        <w:rPr>
          <w:rFonts w:hint="eastAsia" w:ascii="黑体" w:hAnsi="黑体" w:eastAsia="黑体" w:cs="思源黑体 CN Medium"/>
          <w:b/>
          <w:bCs/>
          <w:color w:val="auto"/>
          <w:sz w:val="24"/>
          <w:szCs w:val="24"/>
        </w:rPr>
      </w:pPr>
      <w:r>
        <w:rPr>
          <w:rFonts w:hint="eastAsia" w:ascii="黑体" w:hAnsi="黑体" w:eastAsia="黑体" w:cs="思源黑体 CN Medium"/>
          <w:b/>
          <w:bCs/>
          <w:color w:val="auto"/>
          <w:sz w:val="24"/>
          <w:szCs w:val="24"/>
        </w:rPr>
        <w:t>宫腔镜</w:t>
      </w:r>
      <w:r>
        <w:rPr>
          <w:rFonts w:hint="eastAsia" w:ascii="黑体" w:hAnsi="黑体" w:eastAsia="黑体" w:cs="思源黑体 CN Medium"/>
          <w:b/>
          <w:bCs/>
          <w:color w:val="auto"/>
          <w:sz w:val="24"/>
          <w:szCs w:val="24"/>
          <w:lang w:val="en-US" w:eastAsia="zh-CN"/>
        </w:rPr>
        <w:t>检查镜</w:t>
      </w:r>
      <w:r>
        <w:rPr>
          <w:rFonts w:hint="eastAsia" w:ascii="黑体" w:hAnsi="黑体" w:eastAsia="黑体" w:cs="思源黑体 CN Medium"/>
          <w:b/>
          <w:bCs/>
          <w:color w:val="auto"/>
          <w:sz w:val="24"/>
          <w:szCs w:val="24"/>
        </w:rPr>
        <w:t>及器械配置清单</w:t>
      </w:r>
    </w:p>
    <w:tbl>
      <w:tblPr>
        <w:tblStyle w:val="13"/>
        <w:tblW w:w="88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3278"/>
        <w:gridCol w:w="2574"/>
        <w:gridCol w:w="1049"/>
        <w:gridCol w:w="1049"/>
      </w:tblGrid>
      <w:tr w14:paraId="4441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1" w:type="dxa"/>
            <w:shd w:val="clear" w:color="auto" w:fill="BEBEBE"/>
            <w:noWrap/>
            <w:vAlign w:val="center"/>
          </w:tcPr>
          <w:p w14:paraId="15912822">
            <w:pPr>
              <w:widowControl/>
              <w:spacing w:line="280" w:lineRule="exact"/>
              <w:jc w:val="center"/>
              <w:textAlignment w:val="center"/>
              <w:rPr>
                <w:rFonts w:hint="eastAsia" w:ascii="黑体" w:hAnsi="黑体" w:eastAsia="黑体" w:cs="思源黑体 CN Medium"/>
                <w:color w:val="auto"/>
                <w:szCs w:val="21"/>
              </w:rPr>
            </w:pPr>
            <w:r>
              <w:rPr>
                <w:rFonts w:hint="eastAsia" w:ascii="黑体" w:hAnsi="黑体" w:eastAsia="黑体" w:cs="思源黑体 CN Medium"/>
                <w:color w:val="auto"/>
                <w:kern w:val="0"/>
                <w:szCs w:val="21"/>
                <w:lang w:bidi="ar"/>
              </w:rPr>
              <w:t>序号</w:t>
            </w:r>
          </w:p>
        </w:tc>
        <w:tc>
          <w:tcPr>
            <w:tcW w:w="3278" w:type="dxa"/>
            <w:shd w:val="clear" w:color="auto" w:fill="BEBEBE"/>
            <w:noWrap/>
            <w:vAlign w:val="center"/>
          </w:tcPr>
          <w:p w14:paraId="57C01E5F">
            <w:pPr>
              <w:widowControl/>
              <w:spacing w:line="280" w:lineRule="exact"/>
              <w:jc w:val="center"/>
              <w:textAlignment w:val="center"/>
              <w:rPr>
                <w:rFonts w:hint="eastAsia" w:ascii="黑体" w:hAnsi="黑体" w:eastAsia="黑体" w:cs="思源黑体 CN Medium"/>
                <w:color w:val="auto"/>
                <w:szCs w:val="21"/>
              </w:rPr>
            </w:pPr>
            <w:r>
              <w:rPr>
                <w:rFonts w:hint="eastAsia" w:ascii="黑体" w:hAnsi="黑体" w:eastAsia="黑体" w:cs="思源黑体 CN Medium"/>
                <w:color w:val="auto"/>
                <w:kern w:val="0"/>
                <w:szCs w:val="21"/>
                <w:lang w:bidi="ar"/>
              </w:rPr>
              <w:t>产品名称</w:t>
            </w:r>
          </w:p>
        </w:tc>
        <w:tc>
          <w:tcPr>
            <w:tcW w:w="2574" w:type="dxa"/>
            <w:shd w:val="clear" w:color="auto" w:fill="BEBEBE"/>
            <w:noWrap/>
            <w:vAlign w:val="center"/>
          </w:tcPr>
          <w:p w14:paraId="1F57AC19">
            <w:pPr>
              <w:widowControl/>
              <w:spacing w:line="280" w:lineRule="exact"/>
              <w:jc w:val="center"/>
              <w:textAlignment w:val="center"/>
              <w:rPr>
                <w:rFonts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规格</w:t>
            </w:r>
          </w:p>
        </w:tc>
        <w:tc>
          <w:tcPr>
            <w:tcW w:w="1049" w:type="dxa"/>
            <w:shd w:val="clear" w:color="auto" w:fill="BEBEBE"/>
            <w:noWrap/>
            <w:vAlign w:val="center"/>
          </w:tcPr>
          <w:p w14:paraId="53DAE2E2">
            <w:pPr>
              <w:widowControl/>
              <w:spacing w:line="280" w:lineRule="exact"/>
              <w:jc w:val="center"/>
              <w:textAlignment w:val="center"/>
              <w:rPr>
                <w:rFonts w:hint="eastAsia" w:ascii="黑体" w:hAnsi="黑体" w:eastAsia="黑体" w:cs="思源黑体 CN Medium"/>
                <w:color w:val="auto"/>
                <w:szCs w:val="21"/>
              </w:rPr>
            </w:pPr>
            <w:r>
              <w:rPr>
                <w:rFonts w:hint="eastAsia" w:ascii="黑体" w:hAnsi="黑体" w:eastAsia="黑体" w:cs="思源黑体 CN Medium"/>
                <w:color w:val="auto"/>
                <w:kern w:val="0"/>
                <w:szCs w:val="21"/>
                <w:lang w:bidi="ar"/>
              </w:rPr>
              <w:t>数量</w:t>
            </w:r>
          </w:p>
        </w:tc>
        <w:tc>
          <w:tcPr>
            <w:tcW w:w="1049" w:type="dxa"/>
            <w:shd w:val="clear" w:color="auto" w:fill="BEBEBE"/>
            <w:noWrap/>
            <w:vAlign w:val="center"/>
          </w:tcPr>
          <w:p w14:paraId="459E3FC9">
            <w:pPr>
              <w:widowControl/>
              <w:spacing w:line="280" w:lineRule="exact"/>
              <w:jc w:val="center"/>
              <w:textAlignment w:val="center"/>
              <w:rPr>
                <w:rFonts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备注</w:t>
            </w:r>
          </w:p>
        </w:tc>
      </w:tr>
      <w:tr w14:paraId="03B3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1" w:type="dxa"/>
            <w:noWrap/>
            <w:vAlign w:val="center"/>
          </w:tcPr>
          <w:p w14:paraId="168DFEC9">
            <w:pPr>
              <w:widowControl/>
              <w:numPr>
                <w:ilvl w:val="0"/>
                <w:numId w:val="4"/>
              </w:numPr>
              <w:tabs>
                <w:tab w:val="left" w:pos="0"/>
              </w:tabs>
              <w:spacing w:line="280" w:lineRule="exact"/>
              <w:jc w:val="center"/>
              <w:textAlignment w:val="center"/>
              <w:rPr>
                <w:rFonts w:hint="eastAsia" w:ascii="黑体" w:hAnsi="黑体" w:eastAsia="黑体" w:cs="思源黑体 CN Medium"/>
                <w:color w:val="auto"/>
                <w:kern w:val="0"/>
                <w:szCs w:val="21"/>
                <w:lang w:bidi="ar"/>
              </w:rPr>
            </w:pPr>
          </w:p>
        </w:tc>
        <w:tc>
          <w:tcPr>
            <w:tcW w:w="3278" w:type="dxa"/>
            <w:noWrap w:val="0"/>
            <w:vAlign w:val="center"/>
          </w:tcPr>
          <w:p w14:paraId="103DE1EA">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宫腔镜</w:t>
            </w:r>
          </w:p>
        </w:tc>
        <w:tc>
          <w:tcPr>
            <w:tcW w:w="2574" w:type="dxa"/>
            <w:noWrap/>
            <w:vAlign w:val="center"/>
          </w:tcPr>
          <w:p w14:paraId="504D3EC9">
            <w:pPr>
              <w:widowControl/>
              <w:spacing w:line="280" w:lineRule="exact"/>
              <w:jc w:val="center"/>
              <w:textAlignment w:val="center"/>
              <w:rPr>
                <w:rFonts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7Fr/30°</w:t>
            </w:r>
          </w:p>
        </w:tc>
        <w:tc>
          <w:tcPr>
            <w:tcW w:w="1049" w:type="dxa"/>
            <w:noWrap/>
            <w:vAlign w:val="center"/>
          </w:tcPr>
          <w:p w14:paraId="001771C7">
            <w:pPr>
              <w:widowControl/>
              <w:spacing w:line="280" w:lineRule="exact"/>
              <w:jc w:val="center"/>
              <w:textAlignment w:val="center"/>
              <w:rPr>
                <w:rFonts w:hint="default" w:ascii="黑体" w:hAnsi="黑体" w:eastAsia="黑体" w:cs="思源黑体 CN Medium"/>
                <w:color w:val="auto"/>
                <w:kern w:val="0"/>
                <w:szCs w:val="21"/>
                <w:lang w:val="en-US" w:eastAsia="zh-CN" w:bidi="ar"/>
              </w:rPr>
            </w:pPr>
            <w:r>
              <w:rPr>
                <w:rFonts w:hint="eastAsia" w:ascii="黑体" w:hAnsi="黑体" w:eastAsia="黑体" w:cs="思源黑体 CN Medium"/>
                <w:color w:val="auto"/>
                <w:kern w:val="0"/>
                <w:szCs w:val="21"/>
                <w:lang w:val="en-US" w:eastAsia="zh-CN" w:bidi="ar"/>
              </w:rPr>
              <w:t>5</w:t>
            </w:r>
          </w:p>
        </w:tc>
        <w:tc>
          <w:tcPr>
            <w:tcW w:w="1049" w:type="dxa"/>
            <w:vMerge w:val="restart"/>
            <w:noWrap/>
            <w:vAlign w:val="center"/>
          </w:tcPr>
          <w:p w14:paraId="747E9CDA">
            <w:pPr>
              <w:widowControl/>
              <w:spacing w:line="280" w:lineRule="exact"/>
              <w:jc w:val="center"/>
              <w:textAlignment w:val="center"/>
              <w:rPr>
                <w:rFonts w:hint="eastAsia" w:ascii="黑体" w:hAnsi="黑体" w:eastAsia="黑体" w:cs="思源黑体 CN Medium"/>
                <w:color w:val="auto"/>
                <w:kern w:val="0"/>
                <w:szCs w:val="21"/>
                <w:lang w:bidi="ar"/>
              </w:rPr>
            </w:pPr>
            <w:r>
              <w:rPr>
                <w:rFonts w:hint="eastAsia" w:ascii="黑体" w:hAnsi="黑体" w:eastAsia="黑体" w:cs="思源黑体 CN Medium"/>
                <w:color w:val="auto"/>
                <w:kern w:val="0"/>
                <w:szCs w:val="21"/>
                <w:lang w:bidi="ar"/>
              </w:rPr>
              <w:t>标配</w:t>
            </w:r>
          </w:p>
        </w:tc>
      </w:tr>
      <w:tr w14:paraId="46C5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1" w:type="dxa"/>
            <w:noWrap/>
            <w:vAlign w:val="center"/>
          </w:tcPr>
          <w:p w14:paraId="123DA5AC">
            <w:pPr>
              <w:widowControl/>
              <w:numPr>
                <w:ilvl w:val="0"/>
                <w:numId w:val="4"/>
              </w:numPr>
              <w:tabs>
                <w:tab w:val="left" w:pos="0"/>
              </w:tabs>
              <w:spacing w:line="280" w:lineRule="exact"/>
              <w:jc w:val="center"/>
              <w:textAlignment w:val="center"/>
              <w:rPr>
                <w:rFonts w:hint="eastAsia" w:ascii="黑体" w:hAnsi="黑体" w:eastAsia="黑体" w:cs="思源黑体 CN Medium"/>
                <w:color w:val="080808"/>
                <w:kern w:val="0"/>
                <w:szCs w:val="21"/>
                <w:lang w:bidi="ar"/>
              </w:rPr>
            </w:pPr>
          </w:p>
        </w:tc>
        <w:tc>
          <w:tcPr>
            <w:tcW w:w="3278" w:type="dxa"/>
            <w:noWrap w:val="0"/>
            <w:vAlign w:val="center"/>
          </w:tcPr>
          <w:p w14:paraId="7FC5D716">
            <w:pPr>
              <w:widowControl/>
              <w:spacing w:line="280" w:lineRule="exact"/>
              <w:jc w:val="center"/>
              <w:textAlignment w:val="center"/>
              <w:rPr>
                <w:rFonts w:hint="eastAsia"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剪刀</w:t>
            </w:r>
          </w:p>
        </w:tc>
        <w:tc>
          <w:tcPr>
            <w:tcW w:w="2574" w:type="dxa"/>
            <w:noWrap/>
            <w:vAlign w:val="center"/>
          </w:tcPr>
          <w:p w14:paraId="0A1F152B">
            <w:pPr>
              <w:widowControl/>
              <w:spacing w:line="280" w:lineRule="exact"/>
              <w:jc w:val="center"/>
              <w:textAlignment w:val="center"/>
              <w:rPr>
                <w:rFonts w:hint="eastAsia"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Φ2.0*410</w:t>
            </w:r>
          </w:p>
        </w:tc>
        <w:tc>
          <w:tcPr>
            <w:tcW w:w="1049" w:type="dxa"/>
            <w:noWrap/>
            <w:vAlign w:val="center"/>
          </w:tcPr>
          <w:p w14:paraId="2925DC92">
            <w:pPr>
              <w:widowControl/>
              <w:spacing w:line="280" w:lineRule="exact"/>
              <w:jc w:val="center"/>
              <w:textAlignment w:val="center"/>
              <w:rPr>
                <w:rFonts w:hint="default" w:ascii="黑体" w:hAnsi="黑体" w:eastAsia="黑体" w:cs="思源黑体 CN Medium"/>
                <w:color w:val="080808"/>
                <w:kern w:val="0"/>
                <w:szCs w:val="21"/>
                <w:lang w:val="en-US" w:eastAsia="zh-CN" w:bidi="ar"/>
              </w:rPr>
            </w:pPr>
            <w:r>
              <w:rPr>
                <w:rFonts w:hint="eastAsia" w:ascii="黑体" w:hAnsi="黑体" w:eastAsia="黑体" w:cs="思源黑体 CN Medium"/>
                <w:color w:val="080808"/>
                <w:kern w:val="0"/>
                <w:szCs w:val="21"/>
                <w:lang w:val="en-US" w:eastAsia="zh-CN" w:bidi="ar"/>
              </w:rPr>
              <w:t>5</w:t>
            </w:r>
          </w:p>
        </w:tc>
        <w:tc>
          <w:tcPr>
            <w:tcW w:w="1049" w:type="dxa"/>
            <w:vMerge w:val="continue"/>
            <w:noWrap/>
            <w:vAlign w:val="center"/>
          </w:tcPr>
          <w:p w14:paraId="06C0652A">
            <w:pPr>
              <w:spacing w:line="280" w:lineRule="exact"/>
              <w:jc w:val="center"/>
              <w:textAlignment w:val="center"/>
              <w:rPr>
                <w:rFonts w:hint="eastAsia" w:ascii="黑体" w:hAnsi="黑体" w:eastAsia="黑体" w:cs="思源黑体 CN Medium"/>
                <w:color w:val="080808"/>
                <w:kern w:val="0"/>
                <w:szCs w:val="21"/>
                <w:lang w:bidi="ar"/>
              </w:rPr>
            </w:pPr>
          </w:p>
        </w:tc>
      </w:tr>
      <w:tr w14:paraId="1E822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1" w:type="dxa"/>
            <w:noWrap/>
            <w:vAlign w:val="center"/>
          </w:tcPr>
          <w:p w14:paraId="123E9B36">
            <w:pPr>
              <w:widowControl/>
              <w:numPr>
                <w:ilvl w:val="0"/>
                <w:numId w:val="4"/>
              </w:numPr>
              <w:tabs>
                <w:tab w:val="left" w:pos="0"/>
              </w:tabs>
              <w:spacing w:line="280" w:lineRule="exact"/>
              <w:jc w:val="center"/>
              <w:textAlignment w:val="center"/>
              <w:rPr>
                <w:rFonts w:hint="eastAsia" w:ascii="黑体" w:hAnsi="黑体" w:eastAsia="黑体" w:cs="思源黑体 CN Medium"/>
                <w:color w:val="080808"/>
                <w:kern w:val="0"/>
                <w:szCs w:val="21"/>
                <w:lang w:bidi="ar"/>
              </w:rPr>
            </w:pPr>
          </w:p>
        </w:tc>
        <w:tc>
          <w:tcPr>
            <w:tcW w:w="3278" w:type="dxa"/>
            <w:noWrap w:val="0"/>
            <w:vAlign w:val="center"/>
          </w:tcPr>
          <w:p w14:paraId="453D86DD">
            <w:pPr>
              <w:widowControl/>
              <w:spacing w:line="280" w:lineRule="exact"/>
              <w:jc w:val="center"/>
              <w:textAlignment w:val="center"/>
              <w:rPr>
                <w:rFonts w:hint="eastAsia"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活检钳</w:t>
            </w:r>
          </w:p>
        </w:tc>
        <w:tc>
          <w:tcPr>
            <w:tcW w:w="2574" w:type="dxa"/>
            <w:noWrap/>
            <w:vAlign w:val="center"/>
          </w:tcPr>
          <w:p w14:paraId="3AB23CDF">
            <w:pPr>
              <w:widowControl/>
              <w:spacing w:line="280" w:lineRule="exact"/>
              <w:jc w:val="center"/>
              <w:textAlignment w:val="center"/>
              <w:rPr>
                <w:rFonts w:hint="eastAsia"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Φ2.0*410</w:t>
            </w:r>
          </w:p>
        </w:tc>
        <w:tc>
          <w:tcPr>
            <w:tcW w:w="1049" w:type="dxa"/>
            <w:noWrap/>
            <w:vAlign w:val="center"/>
          </w:tcPr>
          <w:p w14:paraId="3A5F8689">
            <w:pPr>
              <w:widowControl/>
              <w:spacing w:line="280" w:lineRule="exact"/>
              <w:jc w:val="center"/>
              <w:textAlignment w:val="center"/>
              <w:rPr>
                <w:rFonts w:hint="default" w:ascii="黑体" w:hAnsi="黑体" w:eastAsia="黑体" w:cs="思源黑体 CN Medium"/>
                <w:color w:val="080808"/>
                <w:kern w:val="0"/>
                <w:szCs w:val="21"/>
                <w:lang w:val="en-US" w:eastAsia="zh-CN" w:bidi="ar"/>
              </w:rPr>
            </w:pPr>
            <w:r>
              <w:rPr>
                <w:rFonts w:hint="eastAsia" w:ascii="黑体" w:hAnsi="黑体" w:eastAsia="黑体" w:cs="思源黑体 CN Medium"/>
                <w:color w:val="080808"/>
                <w:kern w:val="0"/>
                <w:szCs w:val="21"/>
                <w:lang w:val="en-US" w:eastAsia="zh-CN" w:bidi="ar"/>
              </w:rPr>
              <w:t>8</w:t>
            </w:r>
          </w:p>
        </w:tc>
        <w:tc>
          <w:tcPr>
            <w:tcW w:w="1049" w:type="dxa"/>
            <w:vMerge w:val="continue"/>
            <w:noWrap/>
            <w:vAlign w:val="center"/>
          </w:tcPr>
          <w:p w14:paraId="71C4B46E">
            <w:pPr>
              <w:spacing w:line="280" w:lineRule="exact"/>
              <w:jc w:val="center"/>
              <w:textAlignment w:val="center"/>
              <w:rPr>
                <w:rFonts w:hint="eastAsia" w:ascii="黑体" w:hAnsi="黑体" w:eastAsia="黑体" w:cs="思源黑体 CN Medium"/>
                <w:color w:val="080808"/>
                <w:kern w:val="0"/>
                <w:szCs w:val="21"/>
                <w:lang w:bidi="ar"/>
              </w:rPr>
            </w:pPr>
          </w:p>
        </w:tc>
      </w:tr>
      <w:tr w14:paraId="07ED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1" w:type="dxa"/>
            <w:noWrap/>
            <w:vAlign w:val="center"/>
          </w:tcPr>
          <w:p w14:paraId="507418F0">
            <w:pPr>
              <w:widowControl/>
              <w:numPr>
                <w:ilvl w:val="0"/>
                <w:numId w:val="4"/>
              </w:numPr>
              <w:tabs>
                <w:tab w:val="left" w:pos="0"/>
              </w:tabs>
              <w:spacing w:line="280" w:lineRule="exact"/>
              <w:jc w:val="center"/>
              <w:textAlignment w:val="center"/>
              <w:rPr>
                <w:rFonts w:hint="eastAsia" w:ascii="黑体" w:hAnsi="黑体" w:eastAsia="黑体" w:cs="思源黑体 CN Medium"/>
                <w:color w:val="080808"/>
                <w:kern w:val="0"/>
                <w:szCs w:val="21"/>
                <w:lang w:bidi="ar"/>
              </w:rPr>
            </w:pPr>
          </w:p>
        </w:tc>
        <w:tc>
          <w:tcPr>
            <w:tcW w:w="3278" w:type="dxa"/>
            <w:noWrap w:val="0"/>
            <w:vAlign w:val="center"/>
          </w:tcPr>
          <w:p w14:paraId="1C139593">
            <w:pPr>
              <w:widowControl/>
              <w:spacing w:line="280" w:lineRule="exact"/>
              <w:jc w:val="center"/>
              <w:textAlignment w:val="center"/>
              <w:rPr>
                <w:rFonts w:hint="eastAsia"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抓钳</w:t>
            </w:r>
          </w:p>
        </w:tc>
        <w:tc>
          <w:tcPr>
            <w:tcW w:w="2574" w:type="dxa"/>
            <w:noWrap/>
            <w:vAlign w:val="center"/>
          </w:tcPr>
          <w:p w14:paraId="3D482E50">
            <w:pPr>
              <w:widowControl/>
              <w:spacing w:line="280" w:lineRule="exact"/>
              <w:jc w:val="center"/>
              <w:textAlignment w:val="center"/>
              <w:rPr>
                <w:rFonts w:hint="eastAsia"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Φ2.0*410</w:t>
            </w:r>
          </w:p>
        </w:tc>
        <w:tc>
          <w:tcPr>
            <w:tcW w:w="1049" w:type="dxa"/>
            <w:noWrap/>
            <w:vAlign w:val="center"/>
          </w:tcPr>
          <w:p w14:paraId="694C13C3">
            <w:pPr>
              <w:widowControl/>
              <w:spacing w:line="280" w:lineRule="exact"/>
              <w:jc w:val="center"/>
              <w:textAlignment w:val="center"/>
              <w:rPr>
                <w:rFonts w:hint="default" w:ascii="黑体" w:hAnsi="黑体" w:eastAsia="黑体" w:cs="思源黑体 CN Medium"/>
                <w:color w:val="080808"/>
                <w:kern w:val="0"/>
                <w:szCs w:val="21"/>
                <w:lang w:val="en-US" w:eastAsia="zh-CN" w:bidi="ar"/>
              </w:rPr>
            </w:pPr>
            <w:r>
              <w:rPr>
                <w:rFonts w:hint="eastAsia" w:ascii="黑体" w:hAnsi="黑体" w:eastAsia="黑体" w:cs="思源黑体 CN Medium"/>
                <w:color w:val="080808"/>
                <w:kern w:val="0"/>
                <w:szCs w:val="21"/>
                <w:lang w:val="en-US" w:eastAsia="zh-CN" w:bidi="ar"/>
              </w:rPr>
              <w:t>5</w:t>
            </w:r>
          </w:p>
        </w:tc>
        <w:tc>
          <w:tcPr>
            <w:tcW w:w="1049" w:type="dxa"/>
            <w:vMerge w:val="continue"/>
            <w:noWrap/>
            <w:vAlign w:val="center"/>
          </w:tcPr>
          <w:p w14:paraId="2F988821">
            <w:pPr>
              <w:spacing w:line="280" w:lineRule="exact"/>
              <w:jc w:val="center"/>
              <w:textAlignment w:val="center"/>
              <w:rPr>
                <w:rFonts w:hint="eastAsia" w:ascii="黑体" w:hAnsi="黑体" w:eastAsia="黑体" w:cs="思源黑体 CN Medium"/>
                <w:color w:val="080808"/>
                <w:kern w:val="0"/>
                <w:szCs w:val="21"/>
                <w:lang w:bidi="ar"/>
              </w:rPr>
            </w:pPr>
          </w:p>
        </w:tc>
      </w:tr>
      <w:tr w14:paraId="1C891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61" w:type="dxa"/>
            <w:noWrap/>
            <w:vAlign w:val="center"/>
          </w:tcPr>
          <w:p w14:paraId="65CC21C0">
            <w:pPr>
              <w:widowControl/>
              <w:numPr>
                <w:ilvl w:val="0"/>
                <w:numId w:val="4"/>
              </w:numPr>
              <w:tabs>
                <w:tab w:val="left" w:pos="0"/>
              </w:tabs>
              <w:spacing w:line="280" w:lineRule="exact"/>
              <w:jc w:val="center"/>
              <w:textAlignment w:val="center"/>
              <w:rPr>
                <w:rFonts w:hint="eastAsia" w:ascii="黑体" w:hAnsi="黑体" w:eastAsia="黑体" w:cs="思源黑体 CN Medium"/>
                <w:color w:val="080808"/>
                <w:kern w:val="0"/>
                <w:szCs w:val="21"/>
                <w:lang w:bidi="ar"/>
              </w:rPr>
            </w:pPr>
          </w:p>
        </w:tc>
        <w:tc>
          <w:tcPr>
            <w:tcW w:w="3278" w:type="dxa"/>
            <w:noWrap w:val="0"/>
            <w:vAlign w:val="center"/>
          </w:tcPr>
          <w:p w14:paraId="01827CA1">
            <w:pPr>
              <w:widowControl/>
              <w:spacing w:line="280" w:lineRule="exact"/>
              <w:jc w:val="center"/>
              <w:textAlignment w:val="center"/>
              <w:rPr>
                <w:rFonts w:hint="eastAsia" w:ascii="黑体" w:hAnsi="黑体" w:eastAsia="黑体" w:cs="思源黑体 CN Medium"/>
                <w:color w:val="080808"/>
                <w:kern w:val="0"/>
                <w:szCs w:val="21"/>
                <w:lang w:bidi="ar"/>
              </w:rPr>
            </w:pPr>
            <w:r>
              <w:rPr>
                <w:rFonts w:hint="eastAsia" w:ascii="黑体" w:hAnsi="黑体" w:eastAsia="黑体" w:cs="思源黑体 CN Medium"/>
                <w:color w:val="080808"/>
                <w:kern w:val="0"/>
                <w:szCs w:val="21"/>
                <w:lang w:bidi="ar"/>
              </w:rPr>
              <w:t>专用内窥镜消毒盒</w:t>
            </w:r>
          </w:p>
        </w:tc>
        <w:tc>
          <w:tcPr>
            <w:tcW w:w="2574" w:type="dxa"/>
            <w:noWrap/>
            <w:vAlign w:val="center"/>
          </w:tcPr>
          <w:p w14:paraId="31286CC4">
            <w:pPr>
              <w:widowControl/>
              <w:spacing w:line="280" w:lineRule="exact"/>
              <w:jc w:val="center"/>
              <w:textAlignment w:val="center"/>
              <w:rPr>
                <w:rFonts w:hint="eastAsia" w:ascii="黑体" w:hAnsi="黑体" w:eastAsia="黑体" w:cs="思源黑体 CN Medium"/>
                <w:color w:val="080808"/>
                <w:kern w:val="0"/>
                <w:szCs w:val="21"/>
                <w:lang w:val="en-US" w:eastAsia="zh-CN" w:bidi="ar"/>
              </w:rPr>
            </w:pPr>
            <w:r>
              <w:rPr>
                <w:rFonts w:hint="eastAsia" w:ascii="黑体" w:hAnsi="黑体" w:eastAsia="黑体" w:cs="思源黑体 CN Medium"/>
                <w:color w:val="080808"/>
                <w:kern w:val="0"/>
                <w:szCs w:val="21"/>
                <w:lang w:val="en-US" w:eastAsia="zh-CN" w:bidi="ar"/>
              </w:rPr>
              <w:t>/</w:t>
            </w:r>
          </w:p>
        </w:tc>
        <w:tc>
          <w:tcPr>
            <w:tcW w:w="1049" w:type="dxa"/>
            <w:noWrap/>
            <w:vAlign w:val="center"/>
          </w:tcPr>
          <w:p w14:paraId="57556EF6">
            <w:pPr>
              <w:widowControl/>
              <w:spacing w:line="280" w:lineRule="exact"/>
              <w:jc w:val="center"/>
              <w:textAlignment w:val="center"/>
              <w:rPr>
                <w:rFonts w:hint="default" w:ascii="黑体" w:hAnsi="黑体" w:eastAsia="黑体" w:cs="思源黑体 CN Medium"/>
                <w:color w:val="080808"/>
                <w:kern w:val="0"/>
                <w:szCs w:val="21"/>
                <w:lang w:val="en-US" w:eastAsia="zh-CN" w:bidi="ar"/>
              </w:rPr>
            </w:pPr>
            <w:r>
              <w:rPr>
                <w:rFonts w:hint="eastAsia" w:ascii="黑体" w:hAnsi="黑体" w:eastAsia="黑体" w:cs="思源黑体 CN Medium"/>
                <w:color w:val="080808"/>
                <w:kern w:val="0"/>
                <w:szCs w:val="21"/>
                <w:lang w:val="en-US" w:eastAsia="zh-CN" w:bidi="ar"/>
              </w:rPr>
              <w:t>5</w:t>
            </w:r>
          </w:p>
        </w:tc>
        <w:tc>
          <w:tcPr>
            <w:tcW w:w="1049" w:type="dxa"/>
            <w:vMerge w:val="continue"/>
            <w:noWrap/>
            <w:vAlign w:val="center"/>
          </w:tcPr>
          <w:p w14:paraId="7D1A450C">
            <w:pPr>
              <w:widowControl/>
              <w:spacing w:line="280" w:lineRule="exact"/>
              <w:jc w:val="center"/>
              <w:textAlignment w:val="center"/>
              <w:rPr>
                <w:rFonts w:hint="eastAsia" w:ascii="黑体" w:hAnsi="黑体" w:eastAsia="黑体" w:cs="思源黑体 CN Medium"/>
                <w:color w:val="080808"/>
                <w:kern w:val="0"/>
                <w:szCs w:val="21"/>
                <w:lang w:bidi="ar"/>
              </w:rPr>
            </w:pPr>
          </w:p>
        </w:tc>
      </w:tr>
    </w:tbl>
    <w:p w14:paraId="62BECCCC">
      <w:pPr>
        <w:pStyle w:val="12"/>
        <w:keepNext w:val="0"/>
        <w:keepLines w:val="0"/>
        <w:pageBreakBefore w:val="0"/>
        <w:widowControl/>
        <w:numPr>
          <w:ilvl w:val="0"/>
          <w:numId w:val="0"/>
        </w:numPr>
        <w:tabs>
          <w:tab w:val="left" w:pos="3195"/>
        </w:tabs>
        <w:kinsoku/>
        <w:wordWrap/>
        <w:topLinePunct w:val="0"/>
        <w:autoSpaceDE w:val="0"/>
        <w:autoSpaceDN w:val="0"/>
        <w:bidi w:val="0"/>
        <w:adjustRightInd w:val="0"/>
        <w:spacing w:line="276" w:lineRule="auto"/>
        <w:ind w:leftChars="200"/>
        <w:rPr>
          <w:rFonts w:hint="eastAsia" w:ascii="宋体" w:hAnsi="宋体" w:eastAsia="宋体" w:cs="思源黑体 CN Medium"/>
          <w:kern w:val="2"/>
          <w:sz w:val="21"/>
          <w:szCs w:val="21"/>
          <w:lang w:val="en-US" w:eastAsia="zh-CN" w:bidi="ar-SA"/>
        </w:rPr>
      </w:pPr>
      <w:r>
        <w:rPr>
          <w:rFonts w:hint="eastAsia" w:ascii="宋体" w:hAnsi="宋体" w:eastAsia="宋体" w:cs="思源黑体 CN Medium"/>
          <w:kern w:val="2"/>
          <w:sz w:val="21"/>
          <w:szCs w:val="21"/>
          <w:lang w:val="en-US" w:eastAsia="zh-CN" w:bidi="ar-SA"/>
        </w:rPr>
        <w:tab/>
      </w:r>
    </w:p>
    <w:p w14:paraId="325EAB48">
      <w:pPr>
        <w:keepNext w:val="0"/>
        <w:keepLines w:val="0"/>
        <w:pageBreakBefore w:val="0"/>
        <w:numPr>
          <w:ilvl w:val="0"/>
          <w:numId w:val="0"/>
        </w:numPr>
        <w:kinsoku/>
        <w:wordWrap/>
        <w:topLinePunct w:val="0"/>
        <w:bidi w:val="0"/>
        <w:ind w:leftChars="200"/>
        <w:jc w:val="both"/>
        <w:rPr>
          <w:rFonts w:hint="eastAsia" w:ascii="宋体" w:hAnsi="宋体" w:eastAsia="宋体" w:cs="宋体"/>
          <w:sz w:val="32"/>
          <w:szCs w:val="32"/>
          <w:lang w:val="en-US" w:eastAsia="zh-CN"/>
        </w:rPr>
      </w:pPr>
      <w:r>
        <w:rPr>
          <w:rFonts w:hint="eastAsia" w:ascii="宋体" w:hAnsi="宋体" w:cs="宋体"/>
          <w:sz w:val="32"/>
          <w:szCs w:val="32"/>
          <w:lang w:val="en-US" w:eastAsia="zh-CN"/>
        </w:rPr>
        <w:t>(二）</w:t>
      </w:r>
      <w:r>
        <w:rPr>
          <w:rFonts w:hint="eastAsia" w:ascii="宋体" w:hAnsi="宋体" w:eastAsia="宋体" w:cs="宋体"/>
          <w:sz w:val="32"/>
          <w:szCs w:val="32"/>
        </w:rPr>
        <w:t>宫腔镜电切镜</w:t>
      </w:r>
      <w:r>
        <w:rPr>
          <w:rFonts w:hint="eastAsia" w:ascii="宋体" w:hAnsi="宋体" w:eastAsia="宋体" w:cs="宋体"/>
          <w:sz w:val="32"/>
          <w:szCs w:val="32"/>
          <w:lang w:val="en-US" w:eastAsia="zh-CN"/>
        </w:rPr>
        <w:t>技术参数</w:t>
      </w:r>
    </w:p>
    <w:p w14:paraId="7C3F86A4">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rPr>
      </w:pPr>
      <w:r>
        <w:rPr>
          <w:rFonts w:hint="eastAsia" w:ascii="宋体" w:hAnsi="宋体" w:cs="思源黑体 CN Medium"/>
          <w:szCs w:val="21"/>
          <w:lang w:val="en-US" w:eastAsia="zh-CN"/>
        </w:rPr>
        <w:t>1、</w:t>
      </w:r>
      <w:r>
        <w:rPr>
          <w:rFonts w:hint="eastAsia" w:ascii="宋体" w:hAnsi="宋体" w:cs="思源黑体 CN Medium"/>
          <w:szCs w:val="21"/>
          <w:lang w:eastAsia="zh-CN"/>
        </w:rPr>
        <w:t>内窥镜镜头：12°蓝宝石镜，Φ</w:t>
      </w:r>
      <w:r>
        <w:rPr>
          <w:rFonts w:hint="eastAsia" w:ascii="宋体" w:hAnsi="宋体" w:cs="思源黑体 CN Medium"/>
          <w:szCs w:val="21"/>
          <w:lang w:val="en-US" w:eastAsia="zh-CN"/>
        </w:rPr>
        <w:t>2.9</w:t>
      </w:r>
      <w:r>
        <w:rPr>
          <w:rFonts w:hint="eastAsia" w:ascii="宋体" w:hAnsi="宋体" w:cs="思源黑体 CN Medium"/>
          <w:szCs w:val="21"/>
          <w:lang w:eastAsia="zh-CN"/>
        </w:rPr>
        <w:t>mm  ，工作长度</w:t>
      </w:r>
      <w:r>
        <w:rPr>
          <w:rFonts w:hint="eastAsia" w:ascii="宋体" w:hAnsi="宋体" w:cs="思源黑体 CN Medium"/>
          <w:szCs w:val="21"/>
        </w:rPr>
        <w:t>≥</w:t>
      </w:r>
      <w:r>
        <w:rPr>
          <w:rFonts w:hint="eastAsia" w:ascii="宋体" w:hAnsi="宋体" w:cs="思源黑体 CN Medium"/>
          <w:szCs w:val="21"/>
          <w:lang w:val="en-US" w:eastAsia="zh-CN"/>
        </w:rPr>
        <w:t>302</w:t>
      </w:r>
      <w:r>
        <w:rPr>
          <w:rFonts w:hint="eastAsia" w:ascii="宋体" w:hAnsi="宋体" w:cs="思源黑体 CN Medium"/>
          <w:szCs w:val="21"/>
          <w:lang w:eastAsia="zh-CN"/>
        </w:rPr>
        <w:t>mm</w:t>
      </w:r>
      <w:r>
        <w:rPr>
          <w:rFonts w:hint="eastAsia" w:ascii="宋体" w:hAnsi="宋体" w:cs="思源黑体 CN Medium"/>
          <w:szCs w:val="21"/>
        </w:rPr>
        <w:t>；</w:t>
      </w:r>
    </w:p>
    <w:p w14:paraId="6F5513C7">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rPr>
      </w:pPr>
      <w:r>
        <w:rPr>
          <w:rFonts w:hint="eastAsia" w:ascii="宋体" w:hAnsi="宋体" w:cs="思源黑体 CN Medium"/>
          <w:szCs w:val="21"/>
        </w:rPr>
        <w:t>2、</w:t>
      </w:r>
      <w:r>
        <w:rPr>
          <w:rFonts w:hint="eastAsia" w:ascii="宋体" w:hAnsi="宋体" w:cs="思源黑体 CN Medium"/>
          <w:szCs w:val="21"/>
          <w:lang w:val="en-US" w:eastAsia="zh-CN"/>
        </w:rPr>
        <w:t>工作把手</w:t>
      </w:r>
      <w:r>
        <w:rPr>
          <w:rFonts w:hint="eastAsia" w:ascii="宋体" w:hAnsi="宋体" w:cs="思源黑体 CN Medium"/>
          <w:szCs w:val="21"/>
        </w:rPr>
        <w:t>，被动式；</w:t>
      </w:r>
    </w:p>
    <w:p w14:paraId="05606CFC">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rPr>
      </w:pPr>
      <w:r>
        <w:rPr>
          <w:rFonts w:hint="eastAsia" w:ascii="宋体" w:hAnsi="宋体" w:cs="思源黑体 CN Medium"/>
          <w:szCs w:val="21"/>
        </w:rPr>
        <w:t>3、内鞘：≤2</w:t>
      </w:r>
      <w:r>
        <w:rPr>
          <w:rFonts w:hint="eastAsia" w:ascii="宋体" w:hAnsi="宋体" w:cs="思源黑体 CN Medium"/>
          <w:szCs w:val="21"/>
          <w:lang w:val="en-US" w:eastAsia="zh-CN"/>
        </w:rPr>
        <w:t>1</w:t>
      </w:r>
      <w:r>
        <w:rPr>
          <w:rFonts w:hint="eastAsia" w:ascii="宋体" w:hAnsi="宋体" w:cs="思源黑体 CN Medium"/>
          <w:szCs w:val="21"/>
        </w:rPr>
        <w:t>Fr；</w:t>
      </w:r>
    </w:p>
    <w:p w14:paraId="15847422">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rPr>
      </w:pPr>
      <w:r>
        <w:rPr>
          <w:rFonts w:hint="eastAsia" w:ascii="宋体" w:hAnsi="宋体" w:cs="思源黑体 CN Medium"/>
          <w:szCs w:val="21"/>
        </w:rPr>
        <w:t>4、外鞘：</w:t>
      </w:r>
      <w:bookmarkStart w:id="1" w:name="OLE_LINK6"/>
      <w:bookmarkStart w:id="2" w:name="OLE_LINK5"/>
      <w:r>
        <w:rPr>
          <w:rFonts w:hint="eastAsia" w:ascii="宋体" w:hAnsi="宋体" w:cs="思源黑体 CN Medium"/>
          <w:szCs w:val="21"/>
        </w:rPr>
        <w:t>≤</w:t>
      </w:r>
      <w:bookmarkEnd w:id="1"/>
      <w:bookmarkEnd w:id="2"/>
      <w:r>
        <w:rPr>
          <w:rFonts w:hint="eastAsia" w:ascii="宋体" w:hAnsi="宋体" w:cs="思源黑体 CN Medium"/>
          <w:szCs w:val="21"/>
        </w:rPr>
        <w:t>2</w:t>
      </w:r>
      <w:r>
        <w:rPr>
          <w:rFonts w:hint="eastAsia" w:ascii="宋体" w:hAnsi="宋体" w:cs="思源黑体 CN Medium"/>
          <w:szCs w:val="21"/>
          <w:lang w:val="en-US" w:eastAsia="zh-CN"/>
        </w:rPr>
        <w:t>2</w:t>
      </w:r>
      <w:r>
        <w:rPr>
          <w:rFonts w:hint="eastAsia" w:ascii="宋体" w:hAnsi="宋体" w:cs="思源黑体 CN Medium"/>
          <w:szCs w:val="21"/>
        </w:rPr>
        <w:t>Fr，带进、出水通道和控制开关；</w:t>
      </w:r>
    </w:p>
    <w:p w14:paraId="66020D2C">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lang w:val="en-US" w:eastAsia="zh-CN"/>
        </w:rPr>
      </w:pPr>
      <w:r>
        <w:rPr>
          <w:rFonts w:hint="eastAsia" w:ascii="宋体" w:hAnsi="宋体" w:cs="思源黑体 CN Medium"/>
          <w:szCs w:val="21"/>
          <w:lang w:val="en-US" w:eastAsia="zh-CN"/>
        </w:rPr>
        <w:t>▲5、内窥镜镜头可高温高压灭菌</w:t>
      </w:r>
    </w:p>
    <w:p w14:paraId="2CE2F923">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rPr>
      </w:pPr>
      <w:r>
        <w:rPr>
          <w:rFonts w:hint="eastAsia" w:ascii="宋体" w:hAnsi="宋体" w:cs="思源黑体 CN Medium"/>
          <w:szCs w:val="21"/>
          <w:lang w:val="en-US" w:eastAsia="zh-CN"/>
        </w:rPr>
        <w:t>6、电切镜具备防堵塞功能，具备狭窄宫腔环境下的持续水循环能力，保持视野清晰。</w:t>
      </w:r>
      <w:r>
        <w:rPr>
          <w:rFonts w:hint="eastAsia" w:ascii="宋体" w:hAnsi="宋体" w:cs="思源黑体 CN Medium"/>
          <w:szCs w:val="21"/>
        </w:rPr>
        <w:t xml:space="preserve">  </w:t>
      </w:r>
    </w:p>
    <w:p w14:paraId="11B2AFCB">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lang w:val="en-US" w:eastAsia="zh-CN"/>
        </w:rPr>
      </w:pPr>
      <w:r>
        <w:rPr>
          <w:rFonts w:hint="eastAsia" w:ascii="宋体" w:hAnsi="宋体" w:cs="思源黑体 CN Medium"/>
          <w:szCs w:val="21"/>
          <w:lang w:val="en-US" w:eastAsia="zh-CN"/>
        </w:rPr>
        <w:t>▲7、</w:t>
      </w:r>
      <w:r>
        <w:rPr>
          <w:rFonts w:hint="eastAsia" w:ascii="宋体" w:hAnsi="宋体" w:cs="思源黑体 CN Medium"/>
          <w:szCs w:val="21"/>
          <w:lang w:eastAsia="zh-CN"/>
        </w:rPr>
        <w:t>视场角≥6</w:t>
      </w:r>
      <w:r>
        <w:rPr>
          <w:rFonts w:hint="eastAsia" w:ascii="宋体" w:hAnsi="宋体" w:cs="思源黑体 CN Medium"/>
          <w:szCs w:val="21"/>
          <w:lang w:val="en-US" w:eastAsia="zh-CN"/>
        </w:rPr>
        <w:t>5</w:t>
      </w:r>
      <w:r>
        <w:rPr>
          <w:rFonts w:hint="eastAsia" w:ascii="宋体" w:hAnsi="宋体" w:cs="思源黑体 CN Medium"/>
          <w:szCs w:val="21"/>
          <w:lang w:eastAsia="zh-CN"/>
        </w:rPr>
        <w:t>°</w:t>
      </w:r>
    </w:p>
    <w:p w14:paraId="44CE3B53">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lang w:val="en-US" w:eastAsia="zh-CN"/>
        </w:rPr>
      </w:pPr>
      <w:r>
        <w:rPr>
          <w:rFonts w:hint="eastAsia" w:ascii="宋体" w:hAnsi="宋体" w:cs="思源黑体 CN Medium"/>
          <w:szCs w:val="21"/>
          <w:lang w:val="en-US" w:eastAsia="zh-CN"/>
        </w:rPr>
        <w:t>▲8、镜头有效景深范围3~100mm</w:t>
      </w:r>
    </w:p>
    <w:p w14:paraId="13CF987E">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lang w:val="en-US" w:eastAsia="zh-CN"/>
        </w:rPr>
      </w:pPr>
      <w:r>
        <w:rPr>
          <w:rFonts w:hint="eastAsia" w:ascii="宋体" w:hAnsi="宋体" w:cs="思源黑体 CN Medium"/>
          <w:szCs w:val="21"/>
          <w:lang w:val="en-US" w:eastAsia="zh-CN"/>
        </w:rPr>
        <w:t>9、镜头视场中心角分辨力≥3.0 C/（°）</w:t>
      </w:r>
    </w:p>
    <w:p w14:paraId="5D484FF4">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lang w:val="en-US" w:eastAsia="zh-CN"/>
        </w:rPr>
      </w:pPr>
      <w:r>
        <w:rPr>
          <w:rFonts w:hint="eastAsia" w:ascii="宋体" w:hAnsi="宋体" w:cs="思源黑体 CN Medium"/>
          <w:szCs w:val="21"/>
          <w:lang w:val="en-US" w:eastAsia="zh-CN"/>
        </w:rPr>
        <w:t>10、镜头综合镜体光效SLeR≥0.35</w:t>
      </w:r>
    </w:p>
    <w:p w14:paraId="2F256D7C">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lang w:val="en-US" w:eastAsia="zh-CN"/>
        </w:rPr>
      </w:pPr>
      <w:r>
        <w:rPr>
          <w:rFonts w:hint="eastAsia" w:ascii="宋体" w:hAnsi="宋体" w:cs="思源黑体 CN Medium"/>
          <w:szCs w:val="21"/>
          <w:lang w:val="en-US" w:eastAsia="zh-CN"/>
        </w:rPr>
        <w:t>11、活动式闭孔器，方便进入宫腔。</w:t>
      </w:r>
    </w:p>
    <w:p w14:paraId="22FECCB0">
      <w:pPr>
        <w:keepNext w:val="0"/>
        <w:keepLines w:val="0"/>
        <w:pageBreakBefore w:val="0"/>
        <w:widowControl/>
        <w:numPr>
          <w:ilvl w:val="0"/>
          <w:numId w:val="0"/>
        </w:numPr>
        <w:kinsoku/>
        <w:wordWrap/>
        <w:topLinePunct w:val="0"/>
        <w:bidi w:val="0"/>
        <w:adjustRightInd w:val="0"/>
        <w:snapToGrid w:val="0"/>
        <w:spacing w:line="360" w:lineRule="auto"/>
        <w:ind w:firstLine="630" w:firstLineChars="300"/>
        <w:rPr>
          <w:rFonts w:hint="eastAsia" w:ascii="宋体" w:hAnsi="宋体" w:cs="思源黑体 CN Medium"/>
          <w:szCs w:val="21"/>
        </w:rPr>
      </w:pPr>
      <w:r>
        <w:rPr>
          <w:rFonts w:hint="eastAsia" w:ascii="宋体" w:hAnsi="宋体" w:cs="思源黑体 CN Medium"/>
          <w:szCs w:val="21"/>
          <w:lang w:val="en-US" w:eastAsia="zh-CN"/>
        </w:rPr>
        <w:t>12、配置清单：</w:t>
      </w:r>
    </w:p>
    <w:tbl>
      <w:tblPr>
        <w:tblStyle w:val="13"/>
        <w:tblpPr w:leftFromText="180" w:rightFromText="180" w:vertAnchor="text" w:horzAnchor="page" w:tblpX="2135" w:tblpY="413"/>
        <w:tblOverlap w:val="never"/>
        <w:tblW w:w="5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730"/>
        <w:gridCol w:w="941"/>
        <w:gridCol w:w="902"/>
        <w:gridCol w:w="1280"/>
      </w:tblGrid>
      <w:tr w14:paraId="3D5E9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872" w:type="dxa"/>
            <w:vAlign w:val="center"/>
          </w:tcPr>
          <w:p w14:paraId="089F1123">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序号</w:t>
            </w:r>
          </w:p>
        </w:tc>
        <w:tc>
          <w:tcPr>
            <w:tcW w:w="1730" w:type="dxa"/>
            <w:vAlign w:val="center"/>
          </w:tcPr>
          <w:p w14:paraId="2402633D">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名称</w:t>
            </w:r>
          </w:p>
        </w:tc>
        <w:tc>
          <w:tcPr>
            <w:tcW w:w="941" w:type="dxa"/>
            <w:vAlign w:val="center"/>
          </w:tcPr>
          <w:p w14:paraId="048466C5">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单位</w:t>
            </w:r>
          </w:p>
        </w:tc>
        <w:tc>
          <w:tcPr>
            <w:tcW w:w="902" w:type="dxa"/>
            <w:vAlign w:val="center"/>
          </w:tcPr>
          <w:p w14:paraId="17F52B25">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数量</w:t>
            </w:r>
          </w:p>
        </w:tc>
        <w:tc>
          <w:tcPr>
            <w:tcW w:w="1280" w:type="dxa"/>
            <w:vAlign w:val="center"/>
          </w:tcPr>
          <w:p w14:paraId="40CA77E0">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auto"/>
                <w:sz w:val="24"/>
                <w:lang w:val="en-US" w:eastAsia="zh-CN"/>
              </w:rPr>
              <w:t>备注</w:t>
            </w:r>
          </w:p>
        </w:tc>
      </w:tr>
      <w:tr w14:paraId="164AC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872" w:type="dxa"/>
            <w:vAlign w:val="center"/>
          </w:tcPr>
          <w:p w14:paraId="0CED3C79">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1</w:t>
            </w:r>
          </w:p>
        </w:tc>
        <w:tc>
          <w:tcPr>
            <w:tcW w:w="1730" w:type="dxa"/>
            <w:vAlign w:val="center"/>
          </w:tcPr>
          <w:p w14:paraId="6A5EBCEE">
            <w:pPr>
              <w:snapToGrid w:val="0"/>
              <w:spacing w:line="400" w:lineRule="exact"/>
              <w:ind w:right="40" w:rightChars="19"/>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内窥镜</w:t>
            </w:r>
          </w:p>
        </w:tc>
        <w:tc>
          <w:tcPr>
            <w:tcW w:w="941" w:type="dxa"/>
            <w:vAlign w:val="center"/>
          </w:tcPr>
          <w:p w14:paraId="2E1F9581">
            <w:pPr>
              <w:snapToGrid w:val="0"/>
              <w:spacing w:line="400" w:lineRule="exact"/>
              <w:ind w:right="40" w:rightChars="19"/>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支</w:t>
            </w:r>
          </w:p>
        </w:tc>
        <w:tc>
          <w:tcPr>
            <w:tcW w:w="902" w:type="dxa"/>
            <w:vAlign w:val="center"/>
          </w:tcPr>
          <w:p w14:paraId="3B6A4842">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280" w:type="dxa"/>
            <w:vAlign w:val="center"/>
          </w:tcPr>
          <w:p w14:paraId="1E257AFF">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2.9mm</w:t>
            </w:r>
          </w:p>
        </w:tc>
      </w:tr>
      <w:tr w14:paraId="7993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872" w:type="dxa"/>
            <w:vAlign w:val="center"/>
          </w:tcPr>
          <w:p w14:paraId="0DDC537D">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2</w:t>
            </w:r>
          </w:p>
        </w:tc>
        <w:tc>
          <w:tcPr>
            <w:tcW w:w="1730" w:type="dxa"/>
            <w:tcBorders>
              <w:top w:val="single" w:color="000000" w:sz="4" w:space="0"/>
              <w:left w:val="single" w:color="000000" w:sz="4" w:space="0"/>
              <w:bottom w:val="single" w:color="000000" w:sz="4" w:space="0"/>
              <w:right w:val="single" w:color="000000" w:sz="4" w:space="0"/>
            </w:tcBorders>
            <w:vAlign w:val="center"/>
          </w:tcPr>
          <w:p w14:paraId="2EDAB9CF">
            <w:pPr>
              <w:ind w:left="566" w:right="40" w:rightChars="19" w:hanging="566" w:hangingChars="236"/>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外  鞘</w:t>
            </w:r>
          </w:p>
        </w:tc>
        <w:tc>
          <w:tcPr>
            <w:tcW w:w="941" w:type="dxa"/>
            <w:vAlign w:val="center"/>
          </w:tcPr>
          <w:p w14:paraId="19E1B390">
            <w:pPr>
              <w:snapToGrid w:val="0"/>
              <w:spacing w:line="400" w:lineRule="exact"/>
              <w:ind w:right="40" w:rightChars="19"/>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支</w:t>
            </w:r>
          </w:p>
        </w:tc>
        <w:tc>
          <w:tcPr>
            <w:tcW w:w="902" w:type="dxa"/>
            <w:vAlign w:val="center"/>
          </w:tcPr>
          <w:p w14:paraId="29E9C9B6">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280" w:type="dxa"/>
            <w:vAlign w:val="center"/>
          </w:tcPr>
          <w:p w14:paraId="45761EA1">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22fr</w:t>
            </w:r>
          </w:p>
        </w:tc>
      </w:tr>
      <w:tr w14:paraId="799F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872" w:type="dxa"/>
            <w:vAlign w:val="center"/>
          </w:tcPr>
          <w:p w14:paraId="40247BBA">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3</w:t>
            </w:r>
          </w:p>
        </w:tc>
        <w:tc>
          <w:tcPr>
            <w:tcW w:w="1730" w:type="dxa"/>
            <w:tcBorders>
              <w:top w:val="single" w:color="000000" w:sz="4" w:space="0"/>
              <w:left w:val="single" w:color="000000" w:sz="4" w:space="0"/>
              <w:bottom w:val="single" w:color="000000" w:sz="4" w:space="0"/>
              <w:right w:val="single" w:color="000000" w:sz="4" w:space="0"/>
            </w:tcBorders>
            <w:vAlign w:val="center"/>
          </w:tcPr>
          <w:p w14:paraId="0ED5E8F5">
            <w:pPr>
              <w:ind w:left="566" w:right="40" w:rightChars="19" w:hanging="566" w:hangingChars="236"/>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内  鞘</w:t>
            </w:r>
          </w:p>
        </w:tc>
        <w:tc>
          <w:tcPr>
            <w:tcW w:w="941" w:type="dxa"/>
            <w:vAlign w:val="center"/>
          </w:tcPr>
          <w:p w14:paraId="2E2C1050">
            <w:pPr>
              <w:snapToGrid w:val="0"/>
              <w:spacing w:line="400" w:lineRule="exact"/>
              <w:ind w:right="40" w:rightChars="19"/>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支</w:t>
            </w:r>
          </w:p>
        </w:tc>
        <w:tc>
          <w:tcPr>
            <w:tcW w:w="902" w:type="dxa"/>
            <w:vAlign w:val="center"/>
          </w:tcPr>
          <w:p w14:paraId="775B377F">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280" w:type="dxa"/>
            <w:vAlign w:val="center"/>
          </w:tcPr>
          <w:p w14:paraId="0FA8C995">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21fr</w:t>
            </w:r>
          </w:p>
        </w:tc>
      </w:tr>
      <w:tr w14:paraId="5A91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872" w:type="dxa"/>
            <w:vAlign w:val="center"/>
          </w:tcPr>
          <w:p w14:paraId="00AA5A8A">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4</w:t>
            </w:r>
          </w:p>
        </w:tc>
        <w:tc>
          <w:tcPr>
            <w:tcW w:w="1730" w:type="dxa"/>
            <w:tcBorders>
              <w:top w:val="single" w:color="000000" w:sz="4" w:space="0"/>
              <w:left w:val="single" w:color="000000" w:sz="4" w:space="0"/>
              <w:bottom w:val="single" w:color="000000" w:sz="4" w:space="0"/>
              <w:right w:val="single" w:color="000000" w:sz="4" w:space="0"/>
            </w:tcBorders>
            <w:vAlign w:val="center"/>
          </w:tcPr>
          <w:p w14:paraId="5D2828DD">
            <w:pPr>
              <w:ind w:left="566" w:right="40" w:rightChars="19" w:hanging="566" w:hangingChars="236"/>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手柄</w:t>
            </w:r>
          </w:p>
        </w:tc>
        <w:tc>
          <w:tcPr>
            <w:tcW w:w="941" w:type="dxa"/>
            <w:vAlign w:val="center"/>
          </w:tcPr>
          <w:p w14:paraId="3DD75202">
            <w:pPr>
              <w:snapToGrid w:val="0"/>
              <w:spacing w:line="400" w:lineRule="exact"/>
              <w:ind w:right="40" w:rightChars="19"/>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个</w:t>
            </w:r>
          </w:p>
        </w:tc>
        <w:tc>
          <w:tcPr>
            <w:tcW w:w="902" w:type="dxa"/>
            <w:vAlign w:val="center"/>
          </w:tcPr>
          <w:p w14:paraId="0D3C6242">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280" w:type="dxa"/>
            <w:vAlign w:val="center"/>
          </w:tcPr>
          <w:p w14:paraId="5CE23E53">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被动式</w:t>
            </w:r>
          </w:p>
        </w:tc>
      </w:tr>
      <w:tr w14:paraId="1CD9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872" w:type="dxa"/>
            <w:vAlign w:val="center"/>
          </w:tcPr>
          <w:p w14:paraId="2D3AAF39">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730" w:type="dxa"/>
            <w:tcBorders>
              <w:top w:val="single" w:color="000000" w:sz="4" w:space="0"/>
              <w:left w:val="single" w:color="000000" w:sz="4" w:space="0"/>
              <w:bottom w:val="single" w:color="000000" w:sz="4" w:space="0"/>
              <w:right w:val="single" w:color="000000" w:sz="4" w:space="0"/>
            </w:tcBorders>
            <w:vAlign w:val="center"/>
          </w:tcPr>
          <w:p w14:paraId="66593BF2">
            <w:pPr>
              <w:ind w:left="566" w:right="40" w:rightChars="19" w:hanging="566" w:hangingChars="236"/>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闭孔鞘芯</w:t>
            </w:r>
          </w:p>
        </w:tc>
        <w:tc>
          <w:tcPr>
            <w:tcW w:w="941" w:type="dxa"/>
            <w:vAlign w:val="center"/>
          </w:tcPr>
          <w:p w14:paraId="3F4E0E92">
            <w:pPr>
              <w:snapToGrid w:val="0"/>
              <w:spacing w:line="400" w:lineRule="exact"/>
              <w:ind w:right="40" w:rightChars="19"/>
              <w:jc w:val="center"/>
              <w:rPr>
                <w:rFonts w:ascii="微软雅黑 Light" w:hAnsi="微软雅黑 Light" w:eastAsia="微软雅黑 Light"/>
                <w:color w:val="000000"/>
                <w:sz w:val="24"/>
              </w:rPr>
            </w:pPr>
            <w:r>
              <w:rPr>
                <w:rFonts w:hint="eastAsia" w:ascii="微软雅黑 Light" w:hAnsi="微软雅黑 Light" w:eastAsia="微软雅黑 Light"/>
                <w:color w:val="000000"/>
                <w:sz w:val="24"/>
              </w:rPr>
              <w:t>个</w:t>
            </w:r>
          </w:p>
        </w:tc>
        <w:tc>
          <w:tcPr>
            <w:tcW w:w="902" w:type="dxa"/>
            <w:vAlign w:val="center"/>
          </w:tcPr>
          <w:p w14:paraId="2693ED46">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280" w:type="dxa"/>
            <w:vAlign w:val="center"/>
          </w:tcPr>
          <w:p w14:paraId="2A2DABA3">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活动式</w:t>
            </w:r>
          </w:p>
        </w:tc>
      </w:tr>
      <w:tr w14:paraId="5A15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872" w:type="dxa"/>
            <w:vAlign w:val="center"/>
          </w:tcPr>
          <w:p w14:paraId="3F9260AA">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6</w:t>
            </w:r>
          </w:p>
        </w:tc>
        <w:tc>
          <w:tcPr>
            <w:tcW w:w="1730" w:type="dxa"/>
            <w:tcBorders>
              <w:top w:val="single" w:color="000000" w:sz="4" w:space="0"/>
              <w:left w:val="single" w:color="000000" w:sz="4" w:space="0"/>
              <w:bottom w:val="single" w:color="000000" w:sz="4" w:space="0"/>
              <w:right w:val="single" w:color="000000" w:sz="4" w:space="0"/>
            </w:tcBorders>
            <w:vAlign w:val="center"/>
          </w:tcPr>
          <w:p w14:paraId="5DAD0302">
            <w:pPr>
              <w:ind w:left="566" w:right="40" w:rightChars="19" w:hanging="566" w:hangingChars="236"/>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高频线</w:t>
            </w:r>
          </w:p>
        </w:tc>
        <w:tc>
          <w:tcPr>
            <w:tcW w:w="941" w:type="dxa"/>
            <w:vAlign w:val="center"/>
          </w:tcPr>
          <w:p w14:paraId="1A23AECD">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个</w:t>
            </w:r>
          </w:p>
        </w:tc>
        <w:tc>
          <w:tcPr>
            <w:tcW w:w="902" w:type="dxa"/>
            <w:vAlign w:val="center"/>
          </w:tcPr>
          <w:p w14:paraId="14234EE9">
            <w:pPr>
              <w:snapToGrid w:val="0"/>
              <w:spacing w:line="400" w:lineRule="exact"/>
              <w:ind w:right="40" w:rightChars="19"/>
              <w:jc w:val="center"/>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280" w:type="dxa"/>
            <w:vAlign w:val="center"/>
          </w:tcPr>
          <w:p w14:paraId="5DC25B9F">
            <w:pPr>
              <w:snapToGrid w:val="0"/>
              <w:spacing w:line="400" w:lineRule="exact"/>
              <w:ind w:right="40" w:rightChars="19"/>
              <w:jc w:val="both"/>
              <w:rPr>
                <w:rFonts w:hint="eastAsia" w:ascii="微软雅黑 Light" w:hAnsi="微软雅黑 Light" w:eastAsia="微软雅黑 Light"/>
                <w:color w:val="000000"/>
                <w:sz w:val="24"/>
                <w:lang w:val="en-US" w:eastAsia="zh-CN"/>
              </w:rPr>
            </w:pPr>
          </w:p>
        </w:tc>
      </w:tr>
      <w:tr w14:paraId="3376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872" w:type="dxa"/>
            <w:vAlign w:val="center"/>
          </w:tcPr>
          <w:p w14:paraId="2B85E53B">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7</w:t>
            </w:r>
          </w:p>
        </w:tc>
        <w:tc>
          <w:tcPr>
            <w:tcW w:w="1730" w:type="dxa"/>
            <w:tcBorders>
              <w:top w:val="single" w:color="000000" w:sz="4" w:space="0"/>
              <w:left w:val="single" w:color="000000" w:sz="4" w:space="0"/>
              <w:bottom w:val="single" w:color="000000" w:sz="4" w:space="0"/>
              <w:right w:val="single" w:color="000000" w:sz="4" w:space="0"/>
            </w:tcBorders>
            <w:vAlign w:val="center"/>
          </w:tcPr>
          <w:p w14:paraId="3216D627">
            <w:pPr>
              <w:ind w:left="566" w:right="40" w:rightChars="19" w:hanging="566" w:hangingChars="236"/>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电极</w:t>
            </w:r>
          </w:p>
        </w:tc>
        <w:tc>
          <w:tcPr>
            <w:tcW w:w="941" w:type="dxa"/>
            <w:vAlign w:val="center"/>
          </w:tcPr>
          <w:p w14:paraId="0E9C4998">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支</w:t>
            </w:r>
          </w:p>
        </w:tc>
        <w:tc>
          <w:tcPr>
            <w:tcW w:w="902" w:type="dxa"/>
            <w:vAlign w:val="center"/>
          </w:tcPr>
          <w:p w14:paraId="5161E172">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15</w:t>
            </w:r>
          </w:p>
        </w:tc>
        <w:tc>
          <w:tcPr>
            <w:tcW w:w="1280" w:type="dxa"/>
            <w:vAlign w:val="center"/>
          </w:tcPr>
          <w:p w14:paraId="2AECBDCB">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可复用</w:t>
            </w:r>
          </w:p>
        </w:tc>
      </w:tr>
      <w:tr w14:paraId="5B8B3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872" w:type="dxa"/>
            <w:vAlign w:val="center"/>
          </w:tcPr>
          <w:p w14:paraId="2CD99F6B">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8</w:t>
            </w:r>
          </w:p>
        </w:tc>
        <w:tc>
          <w:tcPr>
            <w:tcW w:w="1730" w:type="dxa"/>
            <w:tcBorders>
              <w:top w:val="single" w:color="000000" w:sz="4" w:space="0"/>
              <w:left w:val="single" w:color="000000" w:sz="4" w:space="0"/>
              <w:bottom w:val="single" w:color="000000" w:sz="4" w:space="0"/>
              <w:right w:val="single" w:color="000000" w:sz="4" w:space="0"/>
            </w:tcBorders>
            <w:vAlign w:val="center"/>
          </w:tcPr>
          <w:p w14:paraId="06AB369F">
            <w:pPr>
              <w:ind w:left="566" w:right="40" w:rightChars="19" w:hanging="566" w:hangingChars="236"/>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消毒盒</w:t>
            </w:r>
          </w:p>
        </w:tc>
        <w:tc>
          <w:tcPr>
            <w:tcW w:w="941" w:type="dxa"/>
            <w:vAlign w:val="center"/>
          </w:tcPr>
          <w:p w14:paraId="1E1F9927">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个</w:t>
            </w:r>
          </w:p>
        </w:tc>
        <w:tc>
          <w:tcPr>
            <w:tcW w:w="902" w:type="dxa"/>
            <w:vAlign w:val="center"/>
          </w:tcPr>
          <w:p w14:paraId="6F845A69">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5</w:t>
            </w:r>
          </w:p>
        </w:tc>
        <w:tc>
          <w:tcPr>
            <w:tcW w:w="1280" w:type="dxa"/>
            <w:vAlign w:val="center"/>
          </w:tcPr>
          <w:p w14:paraId="77AD3295">
            <w:pPr>
              <w:snapToGrid w:val="0"/>
              <w:spacing w:line="400" w:lineRule="exact"/>
              <w:ind w:right="40" w:rightChars="19"/>
              <w:jc w:val="both"/>
              <w:rPr>
                <w:rFonts w:hint="eastAsia" w:ascii="微软雅黑 Light" w:hAnsi="微软雅黑 Light" w:eastAsia="微软雅黑 Light"/>
                <w:color w:val="000000"/>
                <w:sz w:val="24"/>
                <w:lang w:val="en-US" w:eastAsia="zh-CN"/>
              </w:rPr>
            </w:pPr>
          </w:p>
        </w:tc>
      </w:tr>
      <w:tr w14:paraId="26CD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trPr>
        <w:tc>
          <w:tcPr>
            <w:tcW w:w="872" w:type="dxa"/>
            <w:vAlign w:val="center"/>
          </w:tcPr>
          <w:p w14:paraId="615D9C47">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9</w:t>
            </w:r>
          </w:p>
        </w:tc>
        <w:tc>
          <w:tcPr>
            <w:tcW w:w="1730" w:type="dxa"/>
            <w:tcBorders>
              <w:top w:val="single" w:color="000000" w:sz="4" w:space="0"/>
              <w:left w:val="single" w:color="000000" w:sz="4" w:space="0"/>
              <w:bottom w:val="single" w:color="000000" w:sz="4" w:space="0"/>
              <w:right w:val="single" w:color="000000" w:sz="4" w:space="0"/>
            </w:tcBorders>
            <w:vAlign w:val="center"/>
          </w:tcPr>
          <w:p w14:paraId="733A9649">
            <w:pPr>
              <w:ind w:left="566" w:right="40" w:rightChars="19" w:hanging="566" w:hangingChars="236"/>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电切环</w:t>
            </w:r>
          </w:p>
        </w:tc>
        <w:tc>
          <w:tcPr>
            <w:tcW w:w="941" w:type="dxa"/>
            <w:vAlign w:val="center"/>
          </w:tcPr>
          <w:p w14:paraId="33BB90A5">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个</w:t>
            </w:r>
          </w:p>
        </w:tc>
        <w:tc>
          <w:tcPr>
            <w:tcW w:w="902" w:type="dxa"/>
            <w:vAlign w:val="center"/>
          </w:tcPr>
          <w:p w14:paraId="59FC098A">
            <w:pPr>
              <w:snapToGrid w:val="0"/>
              <w:spacing w:line="400" w:lineRule="exact"/>
              <w:ind w:right="40" w:rightChars="19"/>
              <w:jc w:val="center"/>
              <w:rPr>
                <w:rFonts w:hint="default"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15</w:t>
            </w:r>
          </w:p>
        </w:tc>
        <w:tc>
          <w:tcPr>
            <w:tcW w:w="1280" w:type="dxa"/>
            <w:vAlign w:val="center"/>
          </w:tcPr>
          <w:p w14:paraId="53359296">
            <w:pPr>
              <w:snapToGrid w:val="0"/>
              <w:spacing w:line="400" w:lineRule="exact"/>
              <w:ind w:right="40" w:rightChars="19"/>
              <w:jc w:val="both"/>
              <w:rPr>
                <w:rFonts w:hint="eastAsia" w:ascii="微软雅黑 Light" w:hAnsi="微软雅黑 Light" w:eastAsia="微软雅黑 Light"/>
                <w:color w:val="000000"/>
                <w:sz w:val="24"/>
                <w:lang w:val="en-US" w:eastAsia="zh-CN"/>
              </w:rPr>
            </w:pPr>
            <w:r>
              <w:rPr>
                <w:rFonts w:hint="eastAsia" w:ascii="微软雅黑 Light" w:hAnsi="微软雅黑 Light" w:eastAsia="微软雅黑 Light"/>
                <w:color w:val="000000"/>
                <w:sz w:val="24"/>
                <w:lang w:val="en-US" w:eastAsia="zh-CN"/>
              </w:rPr>
              <w:t>22fr</w:t>
            </w:r>
          </w:p>
        </w:tc>
      </w:tr>
    </w:tbl>
    <w:p w14:paraId="17E051B0">
      <w:pPr>
        <w:pStyle w:val="12"/>
        <w:keepNext w:val="0"/>
        <w:keepLines w:val="0"/>
        <w:pageBreakBefore w:val="0"/>
        <w:numPr>
          <w:ilvl w:val="0"/>
          <w:numId w:val="0"/>
        </w:numPr>
        <w:kinsoku/>
        <w:wordWrap/>
        <w:topLinePunct w:val="0"/>
        <w:bidi w:val="0"/>
        <w:ind w:leftChars="0" w:firstLine="560" w:firstLineChars="200"/>
        <w:rPr>
          <w:rFonts w:hint="eastAsia"/>
          <w:lang w:val="en-US" w:eastAsia="zh-CN"/>
        </w:rPr>
      </w:pPr>
    </w:p>
    <w:p w14:paraId="1792F159">
      <w:pPr>
        <w:keepNext w:val="0"/>
        <w:keepLines w:val="0"/>
        <w:pageBreakBefore w:val="0"/>
        <w:kinsoku/>
        <w:wordWrap/>
        <w:topLinePunct w:val="0"/>
        <w:bidi w:val="0"/>
        <w:ind w:firstLine="420" w:firstLineChars="200"/>
        <w:rPr>
          <w:rFonts w:hint="eastAsia"/>
          <w:lang w:val="en-US" w:eastAsia="zh-CN"/>
        </w:rPr>
      </w:pPr>
    </w:p>
    <w:p w14:paraId="14844D26">
      <w:pPr>
        <w:keepNext w:val="0"/>
        <w:keepLines w:val="0"/>
        <w:pageBreakBefore w:val="0"/>
        <w:kinsoku/>
        <w:wordWrap/>
        <w:topLinePunct w:val="0"/>
        <w:bidi w:val="0"/>
        <w:ind w:firstLine="420" w:firstLineChars="200"/>
        <w:rPr>
          <w:rFonts w:hint="eastAsia"/>
          <w:lang w:val="en-US" w:eastAsia="zh-CN"/>
        </w:rPr>
      </w:pPr>
    </w:p>
    <w:p w14:paraId="2C4EA342">
      <w:pPr>
        <w:keepNext w:val="0"/>
        <w:keepLines w:val="0"/>
        <w:pageBreakBefore w:val="0"/>
        <w:kinsoku/>
        <w:wordWrap/>
        <w:topLinePunct w:val="0"/>
        <w:bidi w:val="0"/>
        <w:ind w:firstLine="420" w:firstLineChars="200"/>
        <w:rPr>
          <w:rFonts w:hint="eastAsia"/>
          <w:lang w:val="en-US" w:eastAsia="zh-CN"/>
        </w:rPr>
      </w:pPr>
    </w:p>
    <w:p w14:paraId="05AE8102">
      <w:pPr>
        <w:keepNext w:val="0"/>
        <w:keepLines w:val="0"/>
        <w:pageBreakBefore w:val="0"/>
        <w:kinsoku/>
        <w:wordWrap/>
        <w:topLinePunct w:val="0"/>
        <w:bidi w:val="0"/>
        <w:ind w:firstLine="420" w:firstLineChars="200"/>
        <w:rPr>
          <w:rFonts w:hint="eastAsia"/>
          <w:lang w:val="en-US" w:eastAsia="zh-CN"/>
        </w:rPr>
      </w:pPr>
    </w:p>
    <w:p w14:paraId="543728A1">
      <w:pPr>
        <w:keepNext w:val="0"/>
        <w:keepLines w:val="0"/>
        <w:pageBreakBefore w:val="0"/>
        <w:kinsoku/>
        <w:wordWrap/>
        <w:topLinePunct w:val="0"/>
        <w:bidi w:val="0"/>
        <w:ind w:firstLine="420" w:firstLineChars="200"/>
        <w:rPr>
          <w:rFonts w:hint="eastAsia"/>
          <w:lang w:val="en-US" w:eastAsia="zh-CN"/>
        </w:rPr>
      </w:pPr>
    </w:p>
    <w:p w14:paraId="38CFB0F7">
      <w:pPr>
        <w:keepNext w:val="0"/>
        <w:keepLines w:val="0"/>
        <w:pageBreakBefore w:val="0"/>
        <w:kinsoku/>
        <w:wordWrap/>
        <w:topLinePunct w:val="0"/>
        <w:bidi w:val="0"/>
        <w:ind w:firstLine="420" w:firstLineChars="200"/>
        <w:rPr>
          <w:rFonts w:hint="eastAsia"/>
          <w:lang w:val="en-US" w:eastAsia="zh-CN"/>
        </w:rPr>
      </w:pPr>
    </w:p>
    <w:p w14:paraId="16F9D0AD">
      <w:pPr>
        <w:keepNext w:val="0"/>
        <w:keepLines w:val="0"/>
        <w:pageBreakBefore w:val="0"/>
        <w:kinsoku/>
        <w:wordWrap/>
        <w:topLinePunct w:val="0"/>
        <w:bidi w:val="0"/>
        <w:ind w:firstLine="420" w:firstLineChars="200"/>
        <w:rPr>
          <w:rFonts w:hint="eastAsia"/>
          <w:lang w:val="en-US" w:eastAsia="zh-CN"/>
        </w:rPr>
      </w:pPr>
    </w:p>
    <w:p w14:paraId="2FA19907">
      <w:pPr>
        <w:pStyle w:val="12"/>
        <w:keepNext w:val="0"/>
        <w:keepLines w:val="0"/>
        <w:pageBreakBefore w:val="0"/>
        <w:kinsoku/>
        <w:wordWrap/>
        <w:topLinePunct w:val="0"/>
        <w:bidi w:val="0"/>
        <w:ind w:firstLine="560" w:firstLineChars="200"/>
        <w:rPr>
          <w:rFonts w:hint="eastAsia"/>
          <w:lang w:val="en-US" w:eastAsia="zh-CN"/>
        </w:rPr>
      </w:pPr>
    </w:p>
    <w:p w14:paraId="3B3DE9AD">
      <w:pPr>
        <w:pStyle w:val="12"/>
        <w:keepNext w:val="0"/>
        <w:keepLines w:val="0"/>
        <w:pageBreakBefore w:val="0"/>
        <w:kinsoku/>
        <w:wordWrap/>
        <w:topLinePunct w:val="0"/>
        <w:bidi w:val="0"/>
        <w:ind w:firstLine="560" w:firstLineChars="200"/>
        <w:rPr>
          <w:rFonts w:hint="eastAsia"/>
          <w:lang w:val="en-US" w:eastAsia="zh-CN"/>
        </w:rPr>
      </w:pPr>
    </w:p>
    <w:p w14:paraId="5FC18266">
      <w:pPr>
        <w:pStyle w:val="12"/>
        <w:keepNext w:val="0"/>
        <w:keepLines w:val="0"/>
        <w:pageBreakBefore w:val="0"/>
        <w:kinsoku/>
        <w:wordWrap/>
        <w:topLinePunct w:val="0"/>
        <w:bidi w:val="0"/>
        <w:ind w:firstLine="560" w:firstLineChars="200"/>
        <w:rPr>
          <w:rFonts w:hint="eastAsia"/>
          <w:lang w:val="en-US" w:eastAsia="zh-CN"/>
        </w:rPr>
      </w:pPr>
    </w:p>
    <w:p w14:paraId="5EAEFD0C">
      <w:pPr>
        <w:pStyle w:val="12"/>
        <w:keepNext w:val="0"/>
        <w:keepLines w:val="0"/>
        <w:pageBreakBefore w:val="0"/>
        <w:kinsoku/>
        <w:wordWrap/>
        <w:topLinePunct w:val="0"/>
        <w:bidi w:val="0"/>
        <w:ind w:firstLine="560" w:firstLineChars="200"/>
        <w:rPr>
          <w:rFonts w:hint="eastAsia"/>
          <w:lang w:val="en-US" w:eastAsia="zh-CN"/>
        </w:rPr>
      </w:pPr>
    </w:p>
    <w:p w14:paraId="4AA42429">
      <w:pPr>
        <w:pStyle w:val="12"/>
        <w:keepNext w:val="0"/>
        <w:keepLines w:val="0"/>
        <w:pageBreakBefore w:val="0"/>
        <w:kinsoku/>
        <w:wordWrap/>
        <w:topLinePunct w:val="0"/>
        <w:bidi w:val="0"/>
        <w:ind w:firstLine="560" w:firstLineChars="200"/>
        <w:rPr>
          <w:rFonts w:hint="eastAsia"/>
          <w:lang w:val="en-US" w:eastAsia="zh-CN"/>
        </w:rPr>
      </w:pPr>
    </w:p>
    <w:p w14:paraId="00132F8B">
      <w:pPr>
        <w:pStyle w:val="12"/>
        <w:keepNext w:val="0"/>
        <w:keepLines w:val="0"/>
        <w:pageBreakBefore w:val="0"/>
        <w:kinsoku/>
        <w:wordWrap/>
        <w:topLinePunct w:val="0"/>
        <w:bidi w:val="0"/>
        <w:ind w:firstLine="560" w:firstLineChars="200"/>
        <w:rPr>
          <w:rFonts w:hint="eastAsia"/>
          <w:lang w:val="en-US" w:eastAsia="zh-CN"/>
        </w:rPr>
      </w:pPr>
    </w:p>
    <w:p w14:paraId="3107EEAC">
      <w:pPr>
        <w:pStyle w:val="12"/>
        <w:keepNext w:val="0"/>
        <w:keepLines w:val="0"/>
        <w:pageBreakBefore w:val="0"/>
        <w:kinsoku/>
        <w:wordWrap/>
        <w:topLinePunct w:val="0"/>
        <w:bidi w:val="0"/>
        <w:ind w:firstLine="560" w:firstLineChars="200"/>
        <w:rPr>
          <w:rFonts w:hint="eastAsia"/>
          <w:lang w:val="en-US" w:eastAsia="zh-CN"/>
        </w:rPr>
      </w:pPr>
    </w:p>
    <w:p w14:paraId="70DA3A27">
      <w:pPr>
        <w:pStyle w:val="12"/>
        <w:keepNext w:val="0"/>
        <w:keepLines w:val="0"/>
        <w:pageBreakBefore w:val="0"/>
        <w:kinsoku/>
        <w:wordWrap/>
        <w:topLinePunct w:val="0"/>
        <w:bidi w:val="0"/>
        <w:ind w:firstLine="560" w:firstLineChars="200"/>
        <w:rPr>
          <w:rFonts w:hint="eastAsia"/>
          <w:lang w:val="en-US" w:eastAsia="zh-CN"/>
        </w:rPr>
      </w:pPr>
    </w:p>
    <w:p w14:paraId="0B14F1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43" w:firstLineChars="200"/>
        <w:textAlignment w:val="auto"/>
        <w:rPr>
          <w:rFonts w:hint="eastAsia" w:ascii="宋体" w:hAnsi="宋体" w:eastAsia="宋体" w:cs="宋体"/>
          <w:b/>
          <w:bCs/>
          <w:color w:val="000000"/>
          <w:kern w:val="2"/>
          <w:sz w:val="32"/>
          <w:szCs w:val="32"/>
          <w:lang w:val="en-US" w:eastAsia="zh-CN" w:bidi="ar-SA"/>
        </w:rPr>
      </w:pPr>
    </w:p>
    <w:p w14:paraId="5B62C1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000000"/>
          <w:kern w:val="2"/>
          <w:sz w:val="32"/>
          <w:szCs w:val="32"/>
          <w:lang w:val="en-US" w:eastAsia="zh-CN" w:bidi="ar-SA"/>
        </w:rPr>
      </w:pPr>
      <w:r>
        <w:rPr>
          <w:rFonts w:hint="eastAsia" w:ascii="宋体" w:hAnsi="宋体" w:cs="宋体"/>
          <w:b/>
          <w:bCs/>
          <w:color w:val="000000"/>
          <w:kern w:val="2"/>
          <w:sz w:val="32"/>
          <w:szCs w:val="32"/>
          <w:lang w:val="en-US" w:eastAsia="zh-CN" w:bidi="ar-SA"/>
        </w:rPr>
        <w:t>（三）</w:t>
      </w:r>
      <w:r>
        <w:rPr>
          <w:rFonts w:hint="eastAsia" w:ascii="宋体" w:hAnsi="宋体" w:eastAsia="宋体" w:cs="宋体"/>
          <w:b/>
          <w:bCs/>
          <w:color w:val="000000"/>
          <w:kern w:val="2"/>
          <w:sz w:val="32"/>
          <w:szCs w:val="32"/>
          <w:lang w:val="en-US" w:eastAsia="zh-CN" w:bidi="ar-SA"/>
        </w:rPr>
        <w:t>商务参数</w:t>
      </w:r>
    </w:p>
    <w:p w14:paraId="5220BD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w:t>
      </w:r>
      <w:r>
        <w:rPr>
          <w:rFonts w:hint="eastAsia" w:ascii="宋体" w:hAnsi="宋体" w:eastAsia="宋体" w:cs="宋体"/>
          <w:color w:val="auto"/>
          <w:sz w:val="24"/>
          <w:szCs w:val="24"/>
          <w:highlight w:val="none"/>
        </w:rPr>
        <w:t>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078ECE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6FAEE517">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firstLine="480" w:firstLineChars="20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叁年</w:t>
      </w:r>
      <w:r>
        <w:rPr>
          <w:rFonts w:hint="eastAsia" w:ascii="宋体" w:hAnsi="宋体" w:eastAsia="宋体" w:cs="宋体"/>
          <w:color w:val="auto"/>
          <w:sz w:val="24"/>
          <w:szCs w:val="24"/>
        </w:rPr>
        <w:t>后支付10%余款给乙方。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叁</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1386DB4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39F0E826">
      <w:pPr>
        <w:keepNext w:val="0"/>
        <w:keepLines w:val="0"/>
        <w:pageBreakBefore w:val="0"/>
        <w:widowControl w:val="0"/>
        <w:kinsoku/>
        <w:wordWrap/>
        <w:overflowPunct/>
        <w:topLinePunct w:val="0"/>
        <w:autoSpaceDE/>
        <w:autoSpaceDN/>
        <w:bidi w:val="0"/>
        <w:adjustRightInd/>
        <w:snapToGrid/>
        <w:spacing w:line="480" w:lineRule="exact"/>
        <w:ind w:firstLine="8160" w:firstLineChars="3400"/>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合同编号：</w:t>
      </w:r>
    </w:p>
    <w:p w14:paraId="487C09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15512FB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A0C193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A6B4A8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64BF45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0A2B02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A35458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2667F34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44F82D2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8A55AF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55811B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394FA5D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6BDFDE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6C5E20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1651A44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31B633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宫腔镜检查镜+宫腔镜电切镜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宫腔镜检查镜+宫腔镜电切镜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52E287F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5DB481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1010"/>
        <w:gridCol w:w="1760"/>
        <w:gridCol w:w="1320"/>
        <w:gridCol w:w="940"/>
        <w:gridCol w:w="1654"/>
      </w:tblGrid>
      <w:tr w14:paraId="48AF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7" w:type="dxa"/>
            <w:vAlign w:val="top"/>
          </w:tcPr>
          <w:p w14:paraId="51BD9E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010" w:type="dxa"/>
            <w:vAlign w:val="top"/>
          </w:tcPr>
          <w:p w14:paraId="34BAD7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298F2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44A98E0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300D7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0856489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806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727" w:type="dxa"/>
            <w:vAlign w:val="top"/>
          </w:tcPr>
          <w:p w14:paraId="26E463F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宫腔镜检查镜</w:t>
            </w:r>
          </w:p>
        </w:tc>
        <w:tc>
          <w:tcPr>
            <w:tcW w:w="1010" w:type="dxa"/>
            <w:vAlign w:val="center"/>
          </w:tcPr>
          <w:p w14:paraId="273A78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 </w:t>
            </w:r>
          </w:p>
        </w:tc>
        <w:tc>
          <w:tcPr>
            <w:tcW w:w="1760" w:type="dxa"/>
            <w:vAlign w:val="top"/>
          </w:tcPr>
          <w:p w14:paraId="7B05F3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p>
        </w:tc>
        <w:tc>
          <w:tcPr>
            <w:tcW w:w="1320" w:type="dxa"/>
            <w:vAlign w:val="top"/>
          </w:tcPr>
          <w:p w14:paraId="02FC46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 </w:t>
            </w:r>
          </w:p>
        </w:tc>
        <w:tc>
          <w:tcPr>
            <w:tcW w:w="940" w:type="dxa"/>
            <w:vAlign w:val="top"/>
          </w:tcPr>
          <w:p w14:paraId="480624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10套</w:t>
            </w:r>
          </w:p>
        </w:tc>
        <w:tc>
          <w:tcPr>
            <w:tcW w:w="1654" w:type="dxa"/>
            <w:vAlign w:val="top"/>
          </w:tcPr>
          <w:p w14:paraId="068D7E9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p>
        </w:tc>
      </w:tr>
      <w:tr w14:paraId="5E3C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727" w:type="dxa"/>
            <w:vAlign w:val="top"/>
          </w:tcPr>
          <w:p w14:paraId="41CB64F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kern w:val="0"/>
                <w:sz w:val="24"/>
                <w:szCs w:val="24"/>
                <w:highlight w:val="none"/>
                <w:lang w:val="en-US" w:eastAsia="zh-CN"/>
              </w:rPr>
            </w:pPr>
            <w:r>
              <w:rPr>
                <w:rFonts w:hint="default" w:ascii="宋体" w:hAnsi="宋体" w:eastAsia="宋体" w:cs="宋体"/>
                <w:color w:val="auto"/>
                <w:kern w:val="0"/>
                <w:sz w:val="24"/>
                <w:szCs w:val="24"/>
                <w:highlight w:val="none"/>
                <w:lang w:val="en-US" w:eastAsia="zh-CN"/>
              </w:rPr>
              <w:t>宫腔镜电切镜</w:t>
            </w:r>
          </w:p>
        </w:tc>
        <w:tc>
          <w:tcPr>
            <w:tcW w:w="1010" w:type="dxa"/>
            <w:vAlign w:val="center"/>
          </w:tcPr>
          <w:p w14:paraId="372712A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highlight w:val="none"/>
                <w:lang w:val="en-US" w:eastAsia="zh-CN"/>
              </w:rPr>
            </w:pPr>
          </w:p>
        </w:tc>
        <w:tc>
          <w:tcPr>
            <w:tcW w:w="1760" w:type="dxa"/>
            <w:vAlign w:val="top"/>
          </w:tcPr>
          <w:p w14:paraId="066504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p>
        </w:tc>
        <w:tc>
          <w:tcPr>
            <w:tcW w:w="1320" w:type="dxa"/>
            <w:vAlign w:val="top"/>
          </w:tcPr>
          <w:p w14:paraId="581356D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4"/>
                <w:szCs w:val="24"/>
                <w:highlight w:val="none"/>
                <w:lang w:val="en-US" w:eastAsia="zh-CN"/>
              </w:rPr>
            </w:pPr>
          </w:p>
        </w:tc>
        <w:tc>
          <w:tcPr>
            <w:tcW w:w="940" w:type="dxa"/>
            <w:vAlign w:val="top"/>
          </w:tcPr>
          <w:p w14:paraId="4FA08EE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5套</w:t>
            </w:r>
          </w:p>
        </w:tc>
        <w:tc>
          <w:tcPr>
            <w:tcW w:w="1654" w:type="dxa"/>
            <w:vAlign w:val="top"/>
          </w:tcPr>
          <w:p w14:paraId="298C20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kern w:val="0"/>
                <w:sz w:val="24"/>
                <w:szCs w:val="24"/>
                <w:highlight w:val="none"/>
                <w:lang w:val="en-US" w:eastAsia="zh-CN"/>
              </w:rPr>
            </w:pPr>
          </w:p>
        </w:tc>
      </w:tr>
      <w:tr w14:paraId="207A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0512563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合计</w:t>
            </w:r>
            <w:r>
              <w:rPr>
                <w:rFonts w:hint="eastAsia" w:ascii="宋体" w:hAnsi="宋体" w:eastAsia="宋体" w:cs="宋体"/>
                <w:color w:val="auto"/>
                <w:kern w:val="0"/>
                <w:sz w:val="24"/>
                <w:szCs w:val="24"/>
                <w:highlight w:val="none"/>
                <w:lang w:eastAsia="zh-CN"/>
              </w:rPr>
              <w:t>价款</w:t>
            </w:r>
            <w:r>
              <w:rPr>
                <w:rFonts w:hint="eastAsia" w:ascii="宋体" w:hAnsi="宋体" w:eastAsia="宋体" w:cs="宋体"/>
                <w:color w:val="auto"/>
                <w:kern w:val="0"/>
                <w:sz w:val="24"/>
                <w:szCs w:val="24"/>
                <w:highlight w:val="none"/>
              </w:rPr>
              <w:t>金额人民币（大写）：</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eastAsia="zh-CN"/>
              </w:rPr>
              <w:t>元</w:t>
            </w:r>
            <w:r>
              <w:rPr>
                <w:rFonts w:hint="eastAsia" w:ascii="宋体" w:hAnsi="宋体" w:eastAsia="宋体" w:cs="宋体"/>
                <w:color w:val="auto"/>
                <w:kern w:val="0"/>
                <w:sz w:val="24"/>
                <w:szCs w:val="24"/>
                <w:highlight w:val="none"/>
                <w:lang w:val="en-US" w:eastAsia="zh-CN"/>
              </w:rPr>
              <w:t xml:space="preserve">整      </w:t>
            </w:r>
            <w:r>
              <w:rPr>
                <w:rFonts w:hint="eastAsia" w:ascii="宋体" w:hAnsi="宋体" w:eastAsia="宋体" w:cs="宋体"/>
                <w:color w:val="auto"/>
                <w:kern w:val="0"/>
                <w:sz w:val="24"/>
                <w:szCs w:val="24"/>
                <w:highlight w:val="none"/>
              </w:rPr>
              <w:t>（小写）：</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lang w:val="en-US" w:eastAsia="zh-CN"/>
              </w:rPr>
              <w:t>元</w:t>
            </w:r>
          </w:p>
        </w:tc>
      </w:tr>
    </w:tbl>
    <w:p w14:paraId="71B566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1.2 本合同约定价格为（□固定总价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固定单价），不因物价、市场波动变更，约定价格包括且不限于设计费、材料费、人工费、安装费、包装费、运输费、装卸费、调试费、接口费、检测费、检验费、税费、保险费、售后服务费、附随服务费等在内所有费用。 </w:t>
      </w:r>
    </w:p>
    <w:p w14:paraId="54CD6B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7C2AB3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854C3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75510F1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5D0BF0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A32F6A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6D22615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w:t>
      </w:r>
      <w:bookmarkStart w:id="7" w:name="_GoBack"/>
      <w:r>
        <w:rPr>
          <w:rFonts w:hint="eastAsia" w:ascii="宋体" w:hAnsi="宋体" w:eastAsia="宋体" w:cs="宋体"/>
          <w:color w:val="000000" w:themeColor="text1"/>
          <w:sz w:val="24"/>
          <w:szCs w:val="24"/>
          <w:highlight w:val="none"/>
          <w:lang w:val="en-US" w:eastAsia="zh-CN"/>
          <w14:textFill>
            <w14:solidFill>
              <w14:schemeClr w14:val="tx1"/>
            </w14:solidFill>
          </w14:textFill>
        </w:rPr>
        <w:t>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063399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F0A19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003D4A5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9380BB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FF8D9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008D89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364823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6695E7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5EAAB4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3468C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49E126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262C9E3D">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3D48D27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516A3C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553C57E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A77122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6F6E7E4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DF230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B1FB90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56D67A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8496F6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1DE998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418EA2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4B14B9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52333F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C9E59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86050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103A73E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B32950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29CE79B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4025E2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92EE61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3FBE68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6882E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w:t>
      </w:r>
      <w:bookmarkEnd w:id="7"/>
      <w:r>
        <w:rPr>
          <w:rFonts w:hint="eastAsia" w:ascii="宋体" w:hAnsi="宋体" w:eastAsia="宋体" w:cs="宋体"/>
          <w:b w:val="0"/>
          <w:bCs w:val="0"/>
          <w:color w:val="000000" w:themeColor="text1"/>
          <w:sz w:val="24"/>
          <w:highlight w:val="none"/>
          <w:lang w:val="en-US" w:eastAsia="zh-CN"/>
          <w14:textFill>
            <w14:solidFill>
              <w14:schemeClr w14:val="tx1"/>
            </w14:solidFill>
          </w14:textFill>
        </w:rPr>
        <w:t>合同约定发送，书面方式包括手机短信、微信、书面函件、电子邮件等形式。</w:t>
      </w:r>
    </w:p>
    <w:p w14:paraId="11CA0F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5401759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63EA68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BEE68D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2DB3C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B3482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0AB0A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012FEAC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3F39B77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8FA090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0FFEF0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14FA54C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6BFCE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4F2C32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38C9E6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40BBF9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56BCE1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430478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0A2201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FDE331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9DB19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D1F7A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DE5B00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3A0C6A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54ADEEF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EED4DA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w:t>
      </w:r>
      <w:r>
        <w:rPr>
          <w:rFonts w:hint="eastAsia" w:ascii="宋体" w:hAnsi="宋体" w:eastAsia="宋体" w:cs="宋体"/>
          <w:color w:val="000000" w:themeColor="text1"/>
          <w:sz w:val="24"/>
          <w:highlight w:val="none"/>
          <w:lang w:val="en-US" w:eastAsia="zh-CN"/>
          <w14:textFill>
            <w14:solidFill>
              <w14:schemeClr w14:val="tx1"/>
            </w14:solidFill>
          </w14:textFill>
        </w:rPr>
        <w:t>肆</w:t>
      </w:r>
      <w:r>
        <w:rPr>
          <w:rFonts w:hint="eastAsia" w:ascii="宋体" w:hAnsi="宋体" w:eastAsia="宋体" w:cs="宋体"/>
          <w:color w:val="000000" w:themeColor="text1"/>
          <w:sz w:val="24"/>
          <w:highlight w:val="none"/>
          <w14:textFill>
            <w14:solidFill>
              <w14:schemeClr w14:val="tx1"/>
            </w14:solidFill>
          </w14:textFill>
        </w:rPr>
        <w:t>份、乙方执</w:t>
      </w:r>
      <w:r>
        <w:rPr>
          <w:rFonts w:hint="eastAsia" w:ascii="宋体" w:hAnsi="宋体" w:eastAsia="宋体" w:cs="宋体"/>
          <w:color w:val="000000" w:themeColor="text1"/>
          <w:sz w:val="24"/>
          <w:highlight w:val="none"/>
          <w:lang w:val="en-US" w:eastAsia="zh-CN"/>
          <w14:textFill>
            <w14:solidFill>
              <w14:schemeClr w14:val="tx1"/>
            </w14:solidFill>
          </w14:textFill>
        </w:rPr>
        <w:t>壹</w:t>
      </w:r>
      <w:r>
        <w:rPr>
          <w:rFonts w:hint="eastAsia" w:ascii="宋体" w:hAnsi="宋体" w:eastAsia="宋体" w:cs="宋体"/>
          <w:color w:val="000000" w:themeColor="text1"/>
          <w:sz w:val="24"/>
          <w:highlight w:val="none"/>
          <w14:textFill>
            <w14:solidFill>
              <w14:schemeClr w14:val="tx1"/>
            </w14:solidFill>
          </w14:textFill>
        </w:rPr>
        <w:t>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F9361D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B1CF37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11E328D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FE46D4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A056D2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69E73D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C27BEE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744CE95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22B569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B9C4B1D">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2D07E5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312F6D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3" w:name="_Toc16523574"/>
      <w:r>
        <w:rPr>
          <w:rFonts w:hint="eastAsia" w:ascii="方正小标宋简体" w:hAnsi="方正小标宋简体" w:eastAsia="方正小标宋简体" w:cs="方正小标宋简体"/>
          <w:color w:val="auto"/>
          <w:sz w:val="44"/>
          <w:szCs w:val="44"/>
          <w:lang w:val="en-US" w:eastAsia="zh-CN"/>
        </w:rPr>
        <w:t>第三章</w:t>
      </w:r>
      <w:bookmarkStart w:id="4"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4"/>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3"/>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5" w:name="_Toc476514128"/>
      <w:bookmarkStart w:id="6" w:name="_Toc486424819"/>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5"/>
    <w:bookmarkEnd w:id="6"/>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思源黑体 CN Medium">
    <w:altName w:val="方正黑体_GBK"/>
    <w:panose1 w:val="00000000000000000000"/>
    <w:charset w:val="86"/>
    <w:family w:val="auto"/>
    <w:pitch w:val="default"/>
    <w:sig w:usb0="00000000" w:usb1="00000000" w:usb2="00000016" w:usb3="00000000" w:csb0="60060107" w:csb1="00000000"/>
  </w:font>
  <w:font w:name="微软雅黑 Light">
    <w:altName w:val="方正黑体_GBK"/>
    <w:panose1 w:val="020B0502040204020203"/>
    <w:charset w:val="86"/>
    <w:family w:val="swiss"/>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F2B5"/>
    <w:multiLevelType w:val="singleLevel"/>
    <w:tmpl w:val="83CBF2B5"/>
    <w:lvl w:ilvl="0" w:tentative="0">
      <w:start w:val="1"/>
      <w:numFmt w:val="decimal"/>
      <w:suff w:val="nothing"/>
      <w:lvlText w:val="%1"/>
      <w:lvlJc w:val="left"/>
      <w:pPr>
        <w:tabs>
          <w:tab w:val="left" w:pos="0"/>
        </w:tabs>
      </w:pPr>
      <w:rPr>
        <w:rFonts w:hint="default" w:ascii="思源黑体 CN Medium" w:hAnsi="思源黑体 CN Medium" w:eastAsia="思源黑体 CN Medium" w:cs="思源黑体 CN Medium"/>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FE7F358B"/>
    <w:multiLevelType w:val="singleLevel"/>
    <w:tmpl w:val="FE7F358B"/>
    <w:lvl w:ilvl="0" w:tentative="0">
      <w:start w:val="1"/>
      <w:numFmt w:val="decimal"/>
      <w:suff w:val="nothing"/>
      <w:lvlText w:val="%1"/>
      <w:lvlJc w:val="left"/>
      <w:pPr>
        <w:tabs>
          <w:tab w:val="left" w:pos="425"/>
        </w:tabs>
      </w:pPr>
      <w:rPr>
        <w:rFonts w:hint="default" w:ascii="思源黑体 CN Medium" w:hAnsi="思源黑体 CN Medium" w:eastAsia="思源黑体 CN Medium" w:cs="思源黑体 CN Medium"/>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9730FD"/>
    <w:rsid w:val="302741D2"/>
    <w:rsid w:val="308B184D"/>
    <w:rsid w:val="309C1E01"/>
    <w:rsid w:val="30BB11DD"/>
    <w:rsid w:val="31F17CD1"/>
    <w:rsid w:val="321B02E0"/>
    <w:rsid w:val="324F4D43"/>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EF41F9"/>
    <w:rsid w:val="3FF36FC1"/>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1356F0"/>
    <w:rsid w:val="53238E8B"/>
    <w:rsid w:val="53B55872"/>
    <w:rsid w:val="544055F2"/>
    <w:rsid w:val="54AD4386"/>
    <w:rsid w:val="55D8243C"/>
    <w:rsid w:val="575FAF7E"/>
    <w:rsid w:val="581A7C72"/>
    <w:rsid w:val="583A4BD7"/>
    <w:rsid w:val="59C74B1F"/>
    <w:rsid w:val="5A886F59"/>
    <w:rsid w:val="5BDF167E"/>
    <w:rsid w:val="5E9BBF88"/>
    <w:rsid w:val="5EBFE873"/>
    <w:rsid w:val="5F153ADC"/>
    <w:rsid w:val="5FBFAB6E"/>
    <w:rsid w:val="604D5946"/>
    <w:rsid w:val="611B6B1B"/>
    <w:rsid w:val="61FF68C0"/>
    <w:rsid w:val="62C222C2"/>
    <w:rsid w:val="632D7C40"/>
    <w:rsid w:val="63F39F53"/>
    <w:rsid w:val="64133D6A"/>
    <w:rsid w:val="64245572"/>
    <w:rsid w:val="65824D95"/>
    <w:rsid w:val="674A3DD5"/>
    <w:rsid w:val="678E4F5D"/>
    <w:rsid w:val="67F3562A"/>
    <w:rsid w:val="67FFBBE3"/>
    <w:rsid w:val="680E122C"/>
    <w:rsid w:val="6A4E1D63"/>
    <w:rsid w:val="6C486FE4"/>
    <w:rsid w:val="6CA409DF"/>
    <w:rsid w:val="6D9F787E"/>
    <w:rsid w:val="6DE375E4"/>
    <w:rsid w:val="6DFF0C8E"/>
    <w:rsid w:val="6E8E5287"/>
    <w:rsid w:val="6F62B25A"/>
    <w:rsid w:val="6FAC3B48"/>
    <w:rsid w:val="6FAD463B"/>
    <w:rsid w:val="6FB7ACDA"/>
    <w:rsid w:val="6FBE332C"/>
    <w:rsid w:val="6FFF67CC"/>
    <w:rsid w:val="70CE0BC9"/>
    <w:rsid w:val="71554367"/>
    <w:rsid w:val="71584067"/>
    <w:rsid w:val="71F26E91"/>
    <w:rsid w:val="72CE2295"/>
    <w:rsid w:val="72FB9D37"/>
    <w:rsid w:val="735201FF"/>
    <w:rsid w:val="737B50A4"/>
    <w:rsid w:val="73F40E72"/>
    <w:rsid w:val="74566F5C"/>
    <w:rsid w:val="750117A8"/>
    <w:rsid w:val="755B2270"/>
    <w:rsid w:val="75E27514"/>
    <w:rsid w:val="762BE131"/>
    <w:rsid w:val="76920D75"/>
    <w:rsid w:val="76C47877"/>
    <w:rsid w:val="77423DFF"/>
    <w:rsid w:val="77EE6ED4"/>
    <w:rsid w:val="77FD832A"/>
    <w:rsid w:val="783B5EA9"/>
    <w:rsid w:val="78B114A6"/>
    <w:rsid w:val="79C6FDAF"/>
    <w:rsid w:val="79EB699D"/>
    <w:rsid w:val="79FFEA3A"/>
    <w:rsid w:val="7A3E5854"/>
    <w:rsid w:val="7ABA298D"/>
    <w:rsid w:val="7B0620DE"/>
    <w:rsid w:val="7B7D7C18"/>
    <w:rsid w:val="7BBF44BB"/>
    <w:rsid w:val="7BF15CE4"/>
    <w:rsid w:val="7C3A27E5"/>
    <w:rsid w:val="7C5533D1"/>
    <w:rsid w:val="7D9727DD"/>
    <w:rsid w:val="7DDF8A36"/>
    <w:rsid w:val="7DFE74A2"/>
    <w:rsid w:val="7E2117BD"/>
    <w:rsid w:val="7E8BAD0B"/>
    <w:rsid w:val="7ED7DBED"/>
    <w:rsid w:val="7EFB4F6E"/>
    <w:rsid w:val="7F164138"/>
    <w:rsid w:val="7F1A5E95"/>
    <w:rsid w:val="7F6C0DFA"/>
    <w:rsid w:val="7FA75B91"/>
    <w:rsid w:val="7FBC7699"/>
    <w:rsid w:val="7FCFF1E1"/>
    <w:rsid w:val="7FFB0877"/>
    <w:rsid w:val="7FFE88A1"/>
    <w:rsid w:val="87EFD207"/>
    <w:rsid w:val="8B7D3439"/>
    <w:rsid w:val="8EFAA180"/>
    <w:rsid w:val="A4FC5874"/>
    <w:rsid w:val="A99BC227"/>
    <w:rsid w:val="ADFDDBA5"/>
    <w:rsid w:val="AFDF5C35"/>
    <w:rsid w:val="AFEFD62F"/>
    <w:rsid w:val="B7FBACA6"/>
    <w:rsid w:val="BBDFF490"/>
    <w:rsid w:val="BF59071B"/>
    <w:rsid w:val="BF7D9491"/>
    <w:rsid w:val="BFEDD05D"/>
    <w:rsid w:val="BFF77D2B"/>
    <w:rsid w:val="C3FEA355"/>
    <w:rsid w:val="CDFF7760"/>
    <w:rsid w:val="CFFF8E32"/>
    <w:rsid w:val="D67F8966"/>
    <w:rsid w:val="D6D5AD7C"/>
    <w:rsid w:val="DBDE3CFA"/>
    <w:rsid w:val="DFAD8580"/>
    <w:rsid w:val="DFF97BBC"/>
    <w:rsid w:val="DFFA836E"/>
    <w:rsid w:val="DFFEDE01"/>
    <w:rsid w:val="DFFF05F4"/>
    <w:rsid w:val="E6F7C8DE"/>
    <w:rsid w:val="E9FE6660"/>
    <w:rsid w:val="EADE7AA2"/>
    <w:rsid w:val="ED6D9162"/>
    <w:rsid w:val="EF7B1925"/>
    <w:rsid w:val="EFF91F3A"/>
    <w:rsid w:val="EFFF278C"/>
    <w:rsid w:val="F1347A70"/>
    <w:rsid w:val="F76D9192"/>
    <w:rsid w:val="F7D57869"/>
    <w:rsid w:val="F91F5623"/>
    <w:rsid w:val="F99F179C"/>
    <w:rsid w:val="FB6F87D3"/>
    <w:rsid w:val="FB7D52BD"/>
    <w:rsid w:val="FBBD03F1"/>
    <w:rsid w:val="FCEB7648"/>
    <w:rsid w:val="FDF7EAA8"/>
    <w:rsid w:val="FDFF9C76"/>
    <w:rsid w:val="FEAFF452"/>
    <w:rsid w:val="FED7AE9E"/>
    <w:rsid w:val="FEE34724"/>
    <w:rsid w:val="FF1EFC35"/>
    <w:rsid w:val="FF477DD4"/>
    <w:rsid w:val="FF5F7F20"/>
    <w:rsid w:val="FF7B9B69"/>
    <w:rsid w:val="FF7D155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8784</Words>
  <Characters>9357</Characters>
  <Lines>0</Lines>
  <Paragraphs>0</Paragraphs>
  <TotalTime>3</TotalTime>
  <ScaleCrop>false</ScaleCrop>
  <LinksUpToDate>false</LinksUpToDate>
  <CharactersWithSpaces>9772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2023-07-25T17:45:00Z</dcterms:created>
  <dc:creator>是小豹子</dc:creator>
  <cp:lastModifiedBy>沁sqr</cp:lastModifiedBy>
  <dcterms:modified xsi:type="dcterms:W3CDTF">2026-07-20T10:09:29Z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