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D6AEC6">
      <w:pPr>
        <w:pStyle w:val="4"/>
        <w:tabs>
          <w:tab w:val="left" w:pos="312"/>
        </w:tabs>
        <w:snapToGrid w:val="0"/>
        <w:spacing w:line="288" w:lineRule="auto"/>
        <w:jc w:val="center"/>
        <w:rPr>
          <w:rFonts w:ascii="Arial" w:hAnsi="Arial" w:eastAsia="方正小标宋简体" w:cs="Arial"/>
          <w:sz w:val="72"/>
          <w:szCs w:val="72"/>
        </w:rPr>
      </w:pPr>
      <w:bookmarkStart w:id="0" w:name="_Toc16523570"/>
      <w:r>
        <w:rPr>
          <w:rFonts w:hint="eastAsia" w:ascii="Arial" w:hAnsi="Arial" w:eastAsia="方正小标宋简体" w:cs="Arial"/>
          <w:sz w:val="72"/>
          <w:szCs w:val="72"/>
        </w:rPr>
        <w:t>娄底市中心医院院内</w:t>
      </w:r>
    </w:p>
    <w:p w14:paraId="26CA4B2E">
      <w:pPr>
        <w:pStyle w:val="4"/>
        <w:snapToGrid w:val="0"/>
        <w:jc w:val="center"/>
        <w:rPr>
          <w:rFonts w:ascii="Arial" w:hAnsi="Arial" w:eastAsia="方正小标宋简体" w:cs="Arial"/>
          <w:sz w:val="72"/>
          <w:szCs w:val="72"/>
        </w:rPr>
      </w:pPr>
    </w:p>
    <w:p w14:paraId="04C5E832">
      <w:pPr>
        <w:pStyle w:val="4"/>
        <w:snapToGrid w:val="0"/>
        <w:jc w:val="center"/>
        <w:rPr>
          <w:rFonts w:ascii="Arial" w:hAnsi="Arial" w:eastAsia="方正小标宋简体" w:cs="Arial"/>
          <w:sz w:val="72"/>
          <w:szCs w:val="72"/>
        </w:rPr>
      </w:pPr>
      <w:r>
        <w:rPr>
          <w:rFonts w:hint="eastAsia" w:ascii="Arial" w:hAnsi="Arial" w:eastAsia="方正小标宋简体" w:cs="Arial"/>
          <w:sz w:val="72"/>
          <w:szCs w:val="72"/>
        </w:rPr>
        <w:t>招</w:t>
      </w:r>
    </w:p>
    <w:p w14:paraId="00DA6D4B">
      <w:pPr>
        <w:pStyle w:val="4"/>
        <w:snapToGrid w:val="0"/>
        <w:jc w:val="center"/>
        <w:rPr>
          <w:rFonts w:ascii="Arial" w:hAnsi="Arial" w:eastAsia="方正小标宋简体" w:cs="Arial"/>
          <w:sz w:val="72"/>
          <w:szCs w:val="72"/>
        </w:rPr>
      </w:pPr>
    </w:p>
    <w:p w14:paraId="6898D477">
      <w:pPr>
        <w:pStyle w:val="4"/>
        <w:snapToGrid w:val="0"/>
        <w:jc w:val="center"/>
        <w:rPr>
          <w:rFonts w:ascii="Arial" w:hAnsi="Arial" w:eastAsia="方正小标宋简体" w:cs="Arial"/>
          <w:sz w:val="72"/>
          <w:szCs w:val="72"/>
        </w:rPr>
      </w:pPr>
      <w:r>
        <w:rPr>
          <w:rFonts w:ascii="Arial" w:hAnsi="Arial" w:eastAsia="方正小标宋简体" w:cs="Arial"/>
          <w:sz w:val="72"/>
          <w:szCs w:val="72"/>
        </w:rPr>
        <w:t>标</w:t>
      </w:r>
    </w:p>
    <w:p w14:paraId="7680DC58">
      <w:pPr>
        <w:pStyle w:val="4"/>
        <w:snapToGrid w:val="0"/>
        <w:jc w:val="center"/>
        <w:rPr>
          <w:rFonts w:ascii="Arial" w:hAnsi="Arial" w:eastAsia="方正小标宋简体" w:cs="Arial"/>
          <w:sz w:val="72"/>
          <w:szCs w:val="72"/>
        </w:rPr>
      </w:pPr>
    </w:p>
    <w:p w14:paraId="007B2F11">
      <w:pPr>
        <w:pStyle w:val="4"/>
        <w:snapToGrid w:val="0"/>
        <w:jc w:val="center"/>
        <w:rPr>
          <w:rFonts w:ascii="Arial" w:hAnsi="Arial" w:eastAsia="方正小标宋简体" w:cs="Arial"/>
          <w:sz w:val="72"/>
          <w:szCs w:val="72"/>
        </w:rPr>
      </w:pPr>
      <w:r>
        <w:rPr>
          <w:rFonts w:ascii="Arial" w:hAnsi="Arial" w:eastAsia="方正小标宋简体" w:cs="Arial"/>
          <w:sz w:val="72"/>
          <w:szCs w:val="72"/>
        </w:rPr>
        <w:t>文</w:t>
      </w:r>
    </w:p>
    <w:p w14:paraId="53560A9C">
      <w:pPr>
        <w:pStyle w:val="4"/>
        <w:snapToGrid w:val="0"/>
        <w:jc w:val="center"/>
        <w:rPr>
          <w:rFonts w:ascii="Arial" w:hAnsi="Arial" w:eastAsia="方正小标宋简体" w:cs="Arial"/>
          <w:sz w:val="72"/>
          <w:szCs w:val="72"/>
        </w:rPr>
      </w:pPr>
    </w:p>
    <w:p w14:paraId="16A48FA7">
      <w:pPr>
        <w:pStyle w:val="4"/>
        <w:snapToGrid w:val="0"/>
        <w:jc w:val="center"/>
        <w:rPr>
          <w:rFonts w:ascii="Arial" w:hAnsi="Arial" w:eastAsia="方正小标宋简体" w:cs="Arial"/>
          <w:sz w:val="36"/>
          <w:szCs w:val="36"/>
        </w:rPr>
      </w:pPr>
      <w:r>
        <w:rPr>
          <w:rFonts w:ascii="Arial" w:hAnsi="Arial" w:eastAsia="方正小标宋简体" w:cs="Arial"/>
          <w:sz w:val="72"/>
          <w:szCs w:val="72"/>
        </w:rPr>
        <w:t>件</w:t>
      </w:r>
    </w:p>
    <w:p w14:paraId="537CDBC3">
      <w:pPr>
        <w:pStyle w:val="4"/>
        <w:snapToGrid w:val="0"/>
        <w:jc w:val="center"/>
        <w:rPr>
          <w:rFonts w:ascii="Arial" w:hAnsi="Arial" w:cs="Arial"/>
          <w:sz w:val="32"/>
          <w:szCs w:val="32"/>
        </w:rPr>
      </w:pPr>
    </w:p>
    <w:p w14:paraId="4D89A09A">
      <w:pPr>
        <w:pStyle w:val="4"/>
        <w:snapToGrid w:val="0"/>
        <w:jc w:val="center"/>
        <w:rPr>
          <w:rFonts w:ascii="Arial" w:hAnsi="Arial" w:cs="Arial"/>
          <w:sz w:val="32"/>
          <w:szCs w:val="32"/>
        </w:rPr>
      </w:pPr>
    </w:p>
    <w:p w14:paraId="34F86B97">
      <w:pPr>
        <w:pStyle w:val="4"/>
        <w:snapToGrid w:val="0"/>
        <w:jc w:val="center"/>
        <w:rPr>
          <w:rFonts w:ascii="Arial" w:hAnsi="Arial" w:cs="Arial"/>
          <w:sz w:val="32"/>
          <w:szCs w:val="32"/>
        </w:rPr>
      </w:pPr>
    </w:p>
    <w:p w14:paraId="61EB017D">
      <w:pPr>
        <w:spacing w:line="360" w:lineRule="auto"/>
        <w:rPr>
          <w:rFonts w:hint="eastAsia"/>
          <w:bCs/>
          <w:sz w:val="32"/>
          <w:szCs w:val="32"/>
        </w:rPr>
      </w:pPr>
    </w:p>
    <w:p w14:paraId="7620D3E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20" w:beforeAutospacing="0" w:after="0" w:afterAutospacing="0" w:line="27" w:lineRule="atLeast"/>
        <w:ind w:left="0" w:right="0"/>
        <w:jc w:val="center"/>
        <w:rPr>
          <w:rFonts w:hint="eastAsia"/>
          <w:bCs/>
          <w:sz w:val="32"/>
          <w:szCs w:val="32"/>
        </w:rPr>
      </w:pPr>
      <w:r>
        <w:rPr>
          <w:rFonts w:hint="eastAsia"/>
          <w:bCs/>
          <w:sz w:val="32"/>
          <w:szCs w:val="32"/>
        </w:rPr>
        <w:t>项目名称：</w:t>
      </w:r>
      <w:r>
        <w:rPr>
          <w:rFonts w:hint="eastAsia"/>
          <w:bCs/>
          <w:sz w:val="32"/>
          <w:szCs w:val="32"/>
          <w:lang w:val="en-US" w:eastAsia="zh-CN"/>
        </w:rPr>
        <w:t>娄底市</w:t>
      </w:r>
      <w:r>
        <w:rPr>
          <w:rFonts w:hint="eastAsia"/>
          <w:bCs/>
          <w:sz w:val="32"/>
          <w:szCs w:val="32"/>
        </w:rPr>
        <w:t>中心医院</w:t>
      </w:r>
      <w:r>
        <w:rPr>
          <w:rFonts w:hint="eastAsia"/>
          <w:bCs/>
          <w:sz w:val="32"/>
          <w:szCs w:val="32"/>
          <w:lang w:eastAsia="zh-CN"/>
        </w:rPr>
        <w:t>消防器材采购</w:t>
      </w:r>
      <w:r>
        <w:rPr>
          <w:rFonts w:hint="eastAsia"/>
          <w:bCs/>
          <w:sz w:val="32"/>
          <w:szCs w:val="32"/>
        </w:rPr>
        <w:t>招标文件</w:t>
      </w:r>
    </w:p>
    <w:p w14:paraId="01C7A48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20" w:beforeAutospacing="0" w:after="0" w:afterAutospacing="0" w:line="27" w:lineRule="atLeast"/>
        <w:ind w:left="0" w:right="0"/>
        <w:jc w:val="center"/>
        <w:rPr>
          <w:rFonts w:hint="eastAsia"/>
          <w:bCs/>
          <w:sz w:val="32"/>
          <w:szCs w:val="32"/>
        </w:rPr>
      </w:pPr>
      <w:r>
        <w:rPr>
          <w:rFonts w:hint="eastAsia"/>
          <w:bCs/>
          <w:color w:val="auto"/>
          <w:sz w:val="32"/>
          <w:szCs w:val="32"/>
          <w:lang w:eastAsia="zh-CN"/>
        </w:rPr>
        <w:t>（院内招标）</w:t>
      </w:r>
    </w:p>
    <w:p w14:paraId="058C9A61">
      <w:pPr>
        <w:spacing w:line="320" w:lineRule="exact"/>
        <w:jc w:val="left"/>
        <w:rPr>
          <w:sz w:val="24"/>
        </w:rPr>
      </w:pPr>
    </w:p>
    <w:p w14:paraId="2C90B592">
      <w:pPr>
        <w:spacing w:line="320" w:lineRule="exact"/>
        <w:ind w:firstLine="3200" w:firstLineChars="1000"/>
        <w:jc w:val="both"/>
        <w:rPr>
          <w:rFonts w:hint="eastAsia" w:ascii="宋体" w:hAnsi="宋体" w:cs="宋体"/>
          <w:bCs/>
          <w:sz w:val="32"/>
          <w:szCs w:val="32"/>
        </w:rPr>
      </w:pPr>
      <w:r>
        <w:rPr>
          <w:rFonts w:hint="eastAsia" w:ascii="宋体" w:hAnsi="宋体" w:cs="宋体"/>
          <w:bCs/>
          <w:sz w:val="32"/>
          <w:szCs w:val="32"/>
        </w:rPr>
        <w:t>二〇二</w:t>
      </w:r>
      <w:r>
        <w:rPr>
          <w:rFonts w:hint="eastAsia" w:ascii="宋体" w:hAnsi="宋体" w:cs="宋体"/>
          <w:bCs/>
          <w:sz w:val="32"/>
          <w:szCs w:val="32"/>
          <w:lang w:eastAsia="zh-CN"/>
        </w:rPr>
        <w:t>六</w:t>
      </w:r>
      <w:r>
        <w:rPr>
          <w:rFonts w:hint="eastAsia" w:ascii="宋体" w:hAnsi="宋体" w:cs="宋体"/>
          <w:bCs/>
          <w:sz w:val="32"/>
          <w:szCs w:val="32"/>
        </w:rPr>
        <w:t>年</w:t>
      </w:r>
      <w:r>
        <w:rPr>
          <w:rFonts w:hint="eastAsia" w:ascii="宋体" w:hAnsi="宋体" w:cs="宋体"/>
          <w:bCs/>
          <w:sz w:val="32"/>
          <w:szCs w:val="32"/>
          <w:lang w:eastAsia="zh-CN"/>
        </w:rPr>
        <w:t>八</w:t>
      </w:r>
      <w:r>
        <w:rPr>
          <w:rFonts w:hint="eastAsia" w:ascii="宋体" w:hAnsi="宋体" w:cs="宋体"/>
          <w:bCs/>
          <w:sz w:val="32"/>
          <w:szCs w:val="32"/>
        </w:rPr>
        <w:t>月</w:t>
      </w:r>
    </w:p>
    <w:p w14:paraId="312A09BC">
      <w:pPr>
        <w:rPr>
          <w:rFonts w:hint="eastAsia" w:ascii="宋体" w:hAnsi="宋体" w:cs="宋体"/>
          <w:color w:val="auto"/>
          <w:sz w:val="44"/>
          <w:szCs w:val="44"/>
          <w:lang w:val="en-US" w:eastAsia="zh-CN"/>
        </w:rPr>
      </w:pPr>
    </w:p>
    <w:p w14:paraId="6E45C0E5">
      <w:pPr>
        <w:pStyle w:val="2"/>
        <w:numPr>
          <w:ilvl w:val="0"/>
          <w:numId w:val="0"/>
        </w:numPr>
        <w:spacing w:line="240" w:lineRule="auto"/>
        <w:ind w:leftChars="0"/>
        <w:jc w:val="center"/>
        <w:rPr>
          <w:rFonts w:hint="eastAsia" w:ascii="宋体" w:hAnsi="宋体" w:cs="宋体"/>
          <w:color w:val="auto"/>
          <w:sz w:val="44"/>
          <w:szCs w:val="44"/>
          <w:lang w:val="en-US" w:eastAsia="zh-CN"/>
        </w:rPr>
      </w:pPr>
    </w:p>
    <w:p w14:paraId="2C2484D6">
      <w:pPr>
        <w:pStyle w:val="2"/>
        <w:numPr>
          <w:ilvl w:val="0"/>
          <w:numId w:val="0"/>
        </w:numPr>
        <w:spacing w:line="240" w:lineRule="auto"/>
        <w:ind w:leftChars="0"/>
        <w:jc w:val="center"/>
        <w:rPr>
          <w:rFonts w:hint="eastAsia"/>
          <w:b/>
          <w:bCs w:val="0"/>
          <w:color w:val="auto"/>
          <w:sz w:val="44"/>
          <w:szCs w:val="44"/>
        </w:rPr>
      </w:pPr>
      <w:r>
        <w:rPr>
          <w:rFonts w:hint="eastAsia" w:ascii="宋体" w:hAnsi="宋体" w:cs="宋体"/>
          <w:color w:val="auto"/>
          <w:sz w:val="44"/>
          <w:szCs w:val="44"/>
          <w:lang w:val="en-US" w:eastAsia="zh-CN"/>
        </w:rPr>
        <w:t xml:space="preserve">第一章 </w:t>
      </w:r>
      <w:r>
        <w:rPr>
          <w:rFonts w:hint="eastAsia" w:ascii="宋体" w:hAnsi="宋体" w:cs="宋体"/>
          <w:color w:val="auto"/>
          <w:sz w:val="44"/>
          <w:szCs w:val="44"/>
        </w:rPr>
        <w:t>投标邀请</w:t>
      </w:r>
      <w:bookmarkEnd w:id="0"/>
    </w:p>
    <w:p w14:paraId="00B72B40">
      <w:pPr>
        <w:pStyle w:val="4"/>
        <w:numPr>
          <w:ilvl w:val="0"/>
          <w:numId w:val="0"/>
        </w:numPr>
        <w:tabs>
          <w:tab w:val="left" w:pos="312"/>
        </w:tabs>
        <w:snapToGrid w:val="0"/>
        <w:spacing w:line="480" w:lineRule="auto"/>
        <w:ind w:firstLine="560" w:firstLineChars="200"/>
        <w:rPr>
          <w:rFonts w:hint="eastAsia"/>
          <w:bCs/>
          <w:color w:val="auto"/>
          <w:sz w:val="28"/>
          <w:szCs w:val="28"/>
        </w:rPr>
      </w:pPr>
      <w:r>
        <w:rPr>
          <w:rFonts w:hint="eastAsia"/>
          <w:bCs/>
          <w:sz w:val="28"/>
          <w:szCs w:val="28"/>
          <w:lang w:eastAsia="zh-CN"/>
        </w:rPr>
        <w:t>娄底市中心医院对消防器材</w:t>
      </w:r>
      <w:r>
        <w:rPr>
          <w:rFonts w:hint="eastAsia"/>
          <w:bCs/>
          <w:color w:val="auto"/>
          <w:sz w:val="28"/>
          <w:szCs w:val="28"/>
          <w:lang w:val="en-US" w:eastAsia="zh-CN"/>
        </w:rPr>
        <w:t>进</w:t>
      </w:r>
      <w:r>
        <w:rPr>
          <w:rFonts w:hint="eastAsia"/>
          <w:bCs/>
          <w:sz w:val="28"/>
          <w:szCs w:val="28"/>
          <w:lang w:eastAsia="zh-CN"/>
        </w:rPr>
        <w:t>采购</w:t>
      </w:r>
      <w:r>
        <w:rPr>
          <w:rFonts w:hint="eastAsia"/>
          <w:bCs/>
          <w:color w:val="auto"/>
          <w:sz w:val="28"/>
          <w:szCs w:val="28"/>
          <w:lang w:val="en-US" w:eastAsia="zh-CN"/>
        </w:rPr>
        <w:t>行挂网招标</w:t>
      </w:r>
      <w:r>
        <w:rPr>
          <w:rFonts w:hint="eastAsia"/>
          <w:bCs/>
          <w:color w:val="auto"/>
          <w:sz w:val="28"/>
          <w:szCs w:val="28"/>
        </w:rPr>
        <w:t>，招标事项公告如下：</w:t>
      </w:r>
    </w:p>
    <w:p w14:paraId="2F88E88B">
      <w:pPr>
        <w:pStyle w:val="4"/>
        <w:numPr>
          <w:ilvl w:val="0"/>
          <w:numId w:val="0"/>
        </w:numPr>
        <w:tabs>
          <w:tab w:val="left" w:pos="312"/>
        </w:tabs>
        <w:snapToGrid w:val="0"/>
        <w:spacing w:line="480" w:lineRule="auto"/>
        <w:ind w:firstLine="560" w:firstLineChars="200"/>
        <w:rPr>
          <w:rFonts w:hint="default" w:eastAsia="仿宋_GB2312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一、项目信息</w:t>
      </w:r>
    </w:p>
    <w:p w14:paraId="3B6E0C4E">
      <w:pPr>
        <w:pStyle w:val="4"/>
        <w:numPr>
          <w:ilvl w:val="0"/>
          <w:numId w:val="0"/>
        </w:numPr>
        <w:tabs>
          <w:tab w:val="left" w:pos="312"/>
        </w:tabs>
        <w:snapToGrid w:val="0"/>
        <w:spacing w:line="480" w:lineRule="auto"/>
        <w:ind w:firstLine="560" w:firstLineChars="200"/>
        <w:rPr>
          <w:rFonts w:hint="default"/>
          <w:bCs/>
          <w:sz w:val="28"/>
          <w:szCs w:val="28"/>
          <w:lang w:val="en-US" w:eastAsia="zh-CN"/>
        </w:rPr>
      </w:pPr>
      <w:r>
        <w:rPr>
          <w:rFonts w:hint="eastAsia"/>
          <w:b w:val="0"/>
          <w:bCs/>
          <w:color w:val="auto"/>
          <w:sz w:val="28"/>
          <w:szCs w:val="28"/>
          <w:lang w:val="en-US" w:eastAsia="zh-CN"/>
        </w:rPr>
        <w:t>项目名称：</w:t>
      </w:r>
      <w:r>
        <w:rPr>
          <w:rFonts w:hint="eastAsia"/>
          <w:bCs/>
          <w:sz w:val="28"/>
          <w:szCs w:val="28"/>
          <w:lang w:eastAsia="zh-CN"/>
        </w:rPr>
        <w:t>消防器材（详情附表）</w:t>
      </w:r>
    </w:p>
    <w:p w14:paraId="7AC0C65D">
      <w:pPr>
        <w:pStyle w:val="4"/>
        <w:numPr>
          <w:ilvl w:val="0"/>
          <w:numId w:val="0"/>
        </w:numPr>
        <w:tabs>
          <w:tab w:val="left" w:pos="312"/>
        </w:tabs>
        <w:snapToGrid w:val="0"/>
        <w:spacing w:line="480" w:lineRule="auto"/>
        <w:ind w:firstLine="560" w:firstLineChars="200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二、采购方式</w:t>
      </w:r>
    </w:p>
    <w:p w14:paraId="264727AD">
      <w:pPr>
        <w:pStyle w:val="4"/>
        <w:numPr>
          <w:ilvl w:val="0"/>
          <w:numId w:val="0"/>
        </w:numPr>
        <w:tabs>
          <w:tab w:val="left" w:pos="312"/>
        </w:tabs>
        <w:snapToGrid w:val="0"/>
        <w:spacing w:line="480" w:lineRule="auto"/>
        <w:ind w:firstLine="560" w:firstLineChars="200"/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医院公开挂网，最低评标价法</w:t>
      </w:r>
      <w:bookmarkStart w:id="1" w:name="_GoBack"/>
      <w:bookmarkEnd w:id="1"/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，在满足所有参数的条件下，报价最低者中标，如有多个并列最低价，则由并列最低价投标人再次报价，直至出现最低报价为止。</w:t>
      </w:r>
    </w:p>
    <w:p w14:paraId="08B12433">
      <w:pPr>
        <w:pStyle w:val="4"/>
        <w:numPr>
          <w:ilvl w:val="0"/>
          <w:numId w:val="0"/>
        </w:numPr>
        <w:tabs>
          <w:tab w:val="left" w:pos="312"/>
        </w:tabs>
        <w:snapToGrid w:val="0"/>
        <w:spacing w:line="480" w:lineRule="auto"/>
        <w:ind w:firstLine="560" w:firstLineChars="200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三、投标人资格要求</w:t>
      </w:r>
    </w:p>
    <w:p w14:paraId="7C159B60">
      <w:pPr>
        <w:pStyle w:val="4"/>
        <w:numPr>
          <w:ilvl w:val="0"/>
          <w:numId w:val="0"/>
        </w:numPr>
        <w:tabs>
          <w:tab w:val="left" w:pos="312"/>
        </w:tabs>
        <w:snapToGrid w:val="0"/>
        <w:spacing w:line="480" w:lineRule="auto"/>
        <w:ind w:firstLine="560" w:firstLineChars="200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1、具有独立法人地位，营业执照具有相应的经营范围；</w:t>
      </w:r>
    </w:p>
    <w:p w14:paraId="4F85163A">
      <w:pPr>
        <w:pStyle w:val="4"/>
        <w:numPr>
          <w:ilvl w:val="0"/>
          <w:numId w:val="0"/>
        </w:numPr>
        <w:tabs>
          <w:tab w:val="left" w:pos="312"/>
        </w:tabs>
        <w:snapToGrid w:val="0"/>
        <w:spacing w:line="480" w:lineRule="auto"/>
        <w:ind w:firstLine="560" w:firstLineChars="200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2、参加政府采购活动近3年内，在经营活动中没有重大违法记录；</w:t>
      </w:r>
    </w:p>
    <w:p w14:paraId="52C83F0D">
      <w:pPr>
        <w:pStyle w:val="4"/>
        <w:numPr>
          <w:ilvl w:val="0"/>
          <w:numId w:val="0"/>
        </w:numPr>
        <w:tabs>
          <w:tab w:val="left" w:pos="312"/>
        </w:tabs>
        <w:snapToGrid w:val="0"/>
        <w:spacing w:line="480" w:lineRule="auto"/>
        <w:ind w:firstLine="560" w:firstLineChars="200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3、投标人未列入经营异常名录和未列入严重违法失信企业名单（黑名单），投标人企业法人代表未被列入失信被执行人名单；投标人在“信用中国”（www.creditchina.gov.cn）、中国政府采购网（www.ccgp.gov.cn）等网站，未被列入“失信被执行人”、“重大税收违法案件当事人名单”、“政府采购严重违法失信行为记录名单”；</w:t>
      </w:r>
    </w:p>
    <w:p w14:paraId="3398A724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left="630" w:leftChars="0"/>
        <w:textAlignment w:val="auto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4、本项目不接受联合体投标，不得分包、转包；</w:t>
      </w:r>
    </w:p>
    <w:p w14:paraId="135B7C1C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left="630" w:leftChars="0"/>
        <w:textAlignment w:val="auto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5、单位负责人为同一人或者存在直接控股、管理关系的不同投标人，不得参加本次采购活动。</w:t>
      </w:r>
    </w:p>
    <w:p w14:paraId="6246C876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四、投标截止时间、开标时间及地点：</w:t>
      </w:r>
    </w:p>
    <w:p w14:paraId="098DF66E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1、投标截止时间、开标时间：另行通知</w:t>
      </w:r>
    </w:p>
    <w:p w14:paraId="55B8173E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2、开标地点：娄底市中心医院综合楼</w:t>
      </w:r>
    </w:p>
    <w:p w14:paraId="28CD2B07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五、招标人地址和联系方法：</w:t>
      </w:r>
    </w:p>
    <w:p w14:paraId="39E34EF0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hint="default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1、招标人名称：娄底市中心医院</w:t>
      </w:r>
    </w:p>
    <w:p w14:paraId="64DFCE76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2、联系人及联系方式：杨斯 13875424543</w:t>
      </w:r>
    </w:p>
    <w:p w14:paraId="0FEDBB49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hint="default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3、招标人地址：</w:t>
      </w: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娄底市长青中街51号</w:t>
      </w:r>
      <w:r>
        <w:rPr>
          <w:rFonts w:hint="eastAsia"/>
          <w:bCs/>
          <w:color w:val="auto"/>
          <w:sz w:val="28"/>
          <w:szCs w:val="28"/>
          <w:lang w:val="en-US" w:eastAsia="zh-CN"/>
        </w:rPr>
        <w:t>娄底市中心医院综合楼307</w:t>
      </w:r>
    </w:p>
    <w:p w14:paraId="1BAF63DD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hint="eastAsia"/>
          <w:bCs/>
          <w:color w:val="auto"/>
          <w:sz w:val="28"/>
          <w:szCs w:val="28"/>
          <w:lang w:val="en-US" w:eastAsia="zh-CN"/>
        </w:rPr>
      </w:pPr>
    </w:p>
    <w:p w14:paraId="6D07C221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hint="default"/>
          <w:bCs/>
          <w:color w:val="auto"/>
          <w:sz w:val="28"/>
          <w:szCs w:val="28"/>
          <w:lang w:val="en-US" w:eastAsia="zh-CN"/>
        </w:rPr>
      </w:pPr>
    </w:p>
    <w:p w14:paraId="5A931C21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hint="eastAsia"/>
          <w:bCs/>
          <w:color w:val="auto"/>
          <w:sz w:val="28"/>
          <w:szCs w:val="28"/>
          <w:lang w:val="en-US" w:eastAsia="zh-CN"/>
        </w:rPr>
      </w:pPr>
    </w:p>
    <w:p w14:paraId="73110CD6">
      <w:pPr>
        <w:pStyle w:val="4"/>
        <w:numPr>
          <w:ilvl w:val="0"/>
          <w:numId w:val="0"/>
        </w:numPr>
        <w:tabs>
          <w:tab w:val="left" w:pos="312"/>
        </w:tabs>
        <w:snapToGrid w:val="0"/>
        <w:spacing w:line="480" w:lineRule="auto"/>
        <w:jc w:val="center"/>
        <w:rPr>
          <w:rFonts w:hint="eastAsia" w:ascii="宋体" w:hAnsi="宋体" w:cs="宋体"/>
          <w:b/>
          <w:bCs/>
          <w:color w:val="auto"/>
          <w:sz w:val="44"/>
          <w:szCs w:val="44"/>
          <w:lang w:val="en-US" w:eastAsia="zh-CN"/>
        </w:rPr>
        <w:sectPr>
          <w:headerReference r:id="rId3" w:type="default"/>
          <w:footerReference r:id="rId4" w:type="default"/>
          <w:pgSz w:w="11906" w:h="16838"/>
          <w:pgMar w:top="1191" w:right="1587" w:bottom="1020" w:left="1587" w:header="567" w:footer="283" w:gutter="0"/>
          <w:pgNumType w:start="1"/>
          <w:cols w:space="720" w:num="1"/>
          <w:docGrid w:linePitch="312" w:charSpace="0"/>
        </w:sectPr>
      </w:pPr>
    </w:p>
    <w:p w14:paraId="1A6786FB">
      <w:pPr>
        <w:pStyle w:val="4"/>
        <w:numPr>
          <w:ilvl w:val="0"/>
          <w:numId w:val="0"/>
        </w:numPr>
        <w:tabs>
          <w:tab w:val="left" w:pos="312"/>
        </w:tabs>
        <w:snapToGrid w:val="0"/>
        <w:spacing w:line="480" w:lineRule="auto"/>
        <w:jc w:val="center"/>
        <w:rPr>
          <w:rFonts w:hint="eastAsia" w:ascii="宋体" w:hAnsi="宋体" w:cs="宋体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44"/>
          <w:szCs w:val="44"/>
          <w:lang w:val="en-US" w:eastAsia="zh-CN"/>
        </w:rPr>
        <w:t>第二章采购需求</w:t>
      </w:r>
    </w:p>
    <w:p w14:paraId="763B7F82">
      <w:pPr>
        <w:spacing w:line="360" w:lineRule="auto"/>
        <w:ind w:firstLine="560" w:firstLineChars="200"/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一、采购清单、采购项目交付或者实施的时间和地点</w:t>
      </w:r>
    </w:p>
    <w:p w14:paraId="2A1B8B9D">
      <w:pPr>
        <w:spacing w:line="360" w:lineRule="auto"/>
        <w:ind w:firstLine="560" w:firstLineChars="200"/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1.采购项目</w:t>
      </w: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和清单</w:t>
      </w:r>
    </w:p>
    <w:p w14:paraId="6006130C">
      <w:pPr>
        <w:pStyle w:val="9"/>
        <w:rPr>
          <w:rFonts w:hint="default"/>
          <w:lang w:val="en-US" w:eastAsia="zh-CN"/>
        </w:rPr>
      </w:pP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附件1</w:t>
      </w:r>
    </w:p>
    <w:p w14:paraId="1B9524B1">
      <w:pPr>
        <w:spacing w:line="360" w:lineRule="auto"/>
        <w:ind w:firstLine="560" w:firstLineChars="200"/>
        <w:rPr>
          <w:rFonts w:hint="default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注：总金额不得超过2.15万元。</w:t>
      </w:r>
    </w:p>
    <w:p w14:paraId="1D054354">
      <w:pPr>
        <w:spacing w:line="360" w:lineRule="auto"/>
        <w:ind w:firstLine="560" w:firstLineChars="200"/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2、服务时间：双方签订合同时具体约定。</w:t>
      </w:r>
    </w:p>
    <w:p w14:paraId="5D68F4A2">
      <w:pPr>
        <w:spacing w:line="360" w:lineRule="auto"/>
        <w:ind w:firstLine="560" w:firstLineChars="200"/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3、服务地点：娄底市中心医院。</w:t>
      </w:r>
    </w:p>
    <w:p w14:paraId="5B0B82B8">
      <w:pPr>
        <w:spacing w:line="360" w:lineRule="auto"/>
        <w:ind w:firstLine="560" w:firstLineChars="200"/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二、项目内容及要求</w:t>
      </w: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，以下内容均需满足，不满足的视为无效投标</w:t>
      </w:r>
    </w:p>
    <w:p w14:paraId="5C5886B8">
      <w:pPr>
        <w:pStyle w:val="9"/>
        <w:ind w:left="0" w:leftChars="0" w:firstLine="0" w:firstLineChars="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1、所有指定的品牌系我单位原有品牌，必须提供能与其匹配的产品；</w:t>
      </w:r>
    </w:p>
    <w:p w14:paraId="27E7EECC">
      <w:pPr>
        <w:pStyle w:val="3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2、所提供的产品要求不能低于指定的品牌；</w:t>
      </w:r>
    </w:p>
    <w:p w14:paraId="5EC84139">
      <w:pPr>
        <w:pStyle w:val="3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3、所提供的产品响应参数要求；</w:t>
      </w:r>
    </w:p>
    <w:p w14:paraId="599B8C65">
      <w:pPr>
        <w:pStyle w:val="4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4、不接受物流收货，需当面验货；</w:t>
      </w:r>
    </w:p>
    <w:p w14:paraId="20AE562C">
      <w:pPr>
        <w:numPr>
          <w:ilvl w:val="0"/>
          <w:numId w:val="0"/>
        </w:numPr>
        <w:ind w:firstLine="420" w:firstLineChars="0"/>
        <w:jc w:val="both"/>
        <w:rPr>
          <w:rFonts w:hint="default"/>
          <w:b w:val="0"/>
          <w:bCs w:val="0"/>
          <w:sz w:val="24"/>
          <w:szCs w:val="24"/>
          <w:lang w:val="en-US" w:eastAsia="zh-CN"/>
        </w:rPr>
      </w:pPr>
    </w:p>
    <w:p w14:paraId="5B122FE6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2"/>
        <w:textAlignment w:val="auto"/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三</w:t>
      </w: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、</w:t>
      </w:r>
      <w:r>
        <w:rPr>
          <w:rFonts w:hint="default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标书要求</w:t>
      </w:r>
    </w:p>
    <w:p w14:paraId="44868CC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1、封面：需注明标的名称、投标文件、单位、时间；</w:t>
      </w:r>
    </w:p>
    <w:p w14:paraId="6C2C6FF9">
      <w:pPr>
        <w:spacing w:line="360" w:lineRule="auto"/>
        <w:ind w:firstLine="560" w:firstLineChars="200"/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2、“三证合一”或“五证合一”营业执照；</w:t>
      </w:r>
    </w:p>
    <w:p w14:paraId="616A37EC">
      <w:pPr>
        <w:spacing w:line="360" w:lineRule="auto"/>
        <w:ind w:firstLine="560" w:firstLineChars="200"/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3、投标人身份证复印件；</w:t>
      </w:r>
    </w:p>
    <w:p w14:paraId="6DB9B261">
      <w:pPr>
        <w:spacing w:line="360" w:lineRule="auto"/>
        <w:ind w:firstLine="560" w:firstLineChars="200"/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4、如投标人不是法定代表人，须持法定代表人亲笔签名的授权委托书,并提供法定代表人身份证明和法定代表人身份证复印件，同时要求法定代表人在身份证复印件上注明用途及签全名。</w:t>
      </w:r>
    </w:p>
    <w:p w14:paraId="345F5F17">
      <w:pPr>
        <w:spacing w:line="360" w:lineRule="auto"/>
        <w:ind w:firstLine="560" w:firstLineChars="200"/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5</w:t>
      </w: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、履行本项目所必需的资质证明；</w:t>
      </w:r>
    </w:p>
    <w:p w14:paraId="08C2D3C3">
      <w:pPr>
        <w:spacing w:line="360" w:lineRule="auto"/>
        <w:ind w:firstLine="560" w:firstLineChars="200"/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6、针对此项目的技术、服务方案；</w:t>
      </w:r>
    </w:p>
    <w:p w14:paraId="265218CA">
      <w:pPr>
        <w:spacing w:line="360" w:lineRule="auto"/>
        <w:ind w:firstLine="560" w:firstLineChars="200"/>
        <w:rPr>
          <w:rFonts w:hint="default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7、投标人认为需提供的其他和评审有关的资料；</w:t>
      </w:r>
    </w:p>
    <w:p w14:paraId="41C25163">
      <w:pPr>
        <w:spacing w:line="360" w:lineRule="auto"/>
        <w:ind w:firstLine="560" w:firstLineChars="200"/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8、投标文件的每一页都必须加盖投标单位的公章；</w:t>
      </w:r>
    </w:p>
    <w:p w14:paraId="0749A000"/>
    <w:p w14:paraId="70573D7E">
      <w:pPr>
        <w:pStyle w:val="9"/>
      </w:pPr>
    </w:p>
    <w:p w14:paraId="4C426744">
      <w:pPr>
        <w:pStyle w:val="3"/>
      </w:pPr>
    </w:p>
    <w:p w14:paraId="6BE7CBE1">
      <w:pPr>
        <w:pStyle w:val="4"/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附件</w:t>
      </w:r>
      <w:r>
        <w:rPr>
          <w:rFonts w:hint="eastAsia"/>
          <w:lang w:val="en-US" w:eastAsia="zh-CN"/>
        </w:rPr>
        <w:t>1</w:t>
      </w:r>
    </w:p>
    <w:p w14:paraId="5A023229">
      <w:pPr>
        <w:spacing w:line="640" w:lineRule="exact"/>
        <w:jc w:val="center"/>
        <w:rPr>
          <w:rFonts w:hint="eastAsia" w:ascii="仿宋" w:hAnsi="仿宋" w:eastAsia="仿宋" w:cs="仿宋"/>
          <w:b/>
          <w:bCs/>
          <w:sz w:val="36"/>
          <w:szCs w:val="36"/>
          <w:lang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eastAsia="zh-CN"/>
        </w:rPr>
        <w:t>娄底市中心医院消防器材采购清单</w:t>
      </w:r>
    </w:p>
    <w:p w14:paraId="23F849B5">
      <w:pPr>
        <w:pStyle w:val="4"/>
        <w:rPr>
          <w:rFonts w:hint="default"/>
          <w:lang w:val="en-US" w:eastAsia="zh-CN"/>
        </w:rPr>
      </w:pPr>
    </w:p>
    <w:p w14:paraId="5C8660C4">
      <w:pPr>
        <w:pStyle w:val="4"/>
        <w:rPr>
          <w:rFonts w:hint="default"/>
          <w:lang w:val="en-US" w:eastAsia="zh-CN"/>
        </w:rPr>
      </w:pPr>
    </w:p>
    <w:tbl>
      <w:tblPr>
        <w:tblW w:w="975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2"/>
        <w:gridCol w:w="1902"/>
        <w:gridCol w:w="1256"/>
        <w:gridCol w:w="549"/>
        <w:gridCol w:w="550"/>
        <w:gridCol w:w="660"/>
        <w:gridCol w:w="676"/>
        <w:gridCol w:w="1880"/>
        <w:gridCol w:w="1725"/>
      </w:tblGrid>
      <w:tr w14:paraId="4B8CAA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975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86A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Style w:val="13"/>
                <w:bdr w:val="none" w:color="auto" w:sz="0" w:space="0"/>
                <w:lang w:val="en-US" w:eastAsia="zh-CN" w:bidi="ar"/>
              </w:rPr>
              <w:t>娄底市中心医院消防器材采购清单</w:t>
            </w:r>
            <w:r>
              <w:rPr>
                <w:rStyle w:val="14"/>
                <w:bdr w:val="none" w:color="auto" w:sz="0" w:space="0"/>
                <w:lang w:val="en-US" w:eastAsia="zh-CN" w:bidi="ar"/>
              </w:rPr>
              <w:t xml:space="preserve"> </w:t>
            </w:r>
            <w:r>
              <w:rPr>
                <w:rStyle w:val="13"/>
                <w:bdr w:val="none" w:color="auto" w:sz="0" w:space="0"/>
                <w:lang w:val="en-US" w:eastAsia="zh-CN" w:bidi="ar"/>
              </w:rPr>
              <w:t>（2026.07.10）</w:t>
            </w:r>
          </w:p>
        </w:tc>
      </w:tr>
      <w:tr w14:paraId="16210E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66C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Style w:val="15"/>
                <w:sz w:val="13"/>
                <w:szCs w:val="13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8E0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Style w:val="15"/>
                <w:sz w:val="13"/>
                <w:szCs w:val="13"/>
                <w:bdr w:val="none" w:color="auto" w:sz="0" w:space="0"/>
                <w:lang w:val="en-US" w:eastAsia="zh-CN" w:bidi="ar"/>
              </w:rPr>
              <w:t>名称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4F8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Style w:val="15"/>
                <w:sz w:val="13"/>
                <w:szCs w:val="13"/>
                <w:bdr w:val="none" w:color="auto" w:sz="0" w:space="0"/>
                <w:lang w:val="en-US" w:eastAsia="zh-CN" w:bidi="ar"/>
              </w:rPr>
              <w:t>规格型号</w:t>
            </w: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56D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Style w:val="15"/>
                <w:sz w:val="13"/>
                <w:szCs w:val="13"/>
                <w:bdr w:val="none" w:color="auto" w:sz="0" w:space="0"/>
                <w:lang w:val="en-US" w:eastAsia="zh-CN" w:bidi="ar"/>
              </w:rPr>
              <w:t>品牌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1AD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Style w:val="15"/>
                <w:sz w:val="13"/>
                <w:szCs w:val="13"/>
                <w:bdr w:val="none" w:color="auto" w:sz="0" w:space="0"/>
                <w:lang w:val="en-US" w:eastAsia="zh-CN" w:bidi="ar"/>
              </w:rPr>
              <w:t>数量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687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5"/>
                <w:sz w:val="15"/>
                <w:szCs w:val="15"/>
                <w:bdr w:val="none" w:color="auto" w:sz="0" w:space="0"/>
                <w:lang w:val="en-US" w:eastAsia="zh-CN" w:bidi="ar"/>
              </w:rPr>
              <w:t>单价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9A1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5"/>
                <w:sz w:val="15"/>
                <w:szCs w:val="15"/>
                <w:bdr w:val="none" w:color="auto" w:sz="0" w:space="0"/>
                <w:lang w:val="en-US" w:eastAsia="zh-CN" w:bidi="ar"/>
              </w:rPr>
              <w:t>合计</w:t>
            </w:r>
          </w:p>
        </w:tc>
        <w:tc>
          <w:tcPr>
            <w:tcW w:w="3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AF2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5"/>
                <w:sz w:val="15"/>
                <w:szCs w:val="15"/>
                <w:bdr w:val="none" w:color="auto" w:sz="0" w:space="0"/>
                <w:lang w:val="en-US" w:eastAsia="zh-CN" w:bidi="ar"/>
              </w:rPr>
              <w:t>图</w:t>
            </w:r>
            <w:r>
              <w:rPr>
                <w:rStyle w:val="16"/>
                <w:sz w:val="15"/>
                <w:szCs w:val="15"/>
                <w:bdr w:val="none" w:color="auto" w:sz="0" w:space="0"/>
                <w:lang w:val="en-US" w:eastAsia="zh-CN" w:bidi="ar"/>
              </w:rPr>
              <w:t xml:space="preserve"> </w:t>
            </w:r>
            <w:r>
              <w:rPr>
                <w:rStyle w:val="15"/>
                <w:sz w:val="15"/>
                <w:szCs w:val="15"/>
                <w:bdr w:val="none" w:color="auto" w:sz="0" w:space="0"/>
                <w:lang w:val="en-US" w:eastAsia="zh-CN" w:bidi="ar"/>
              </w:rPr>
              <w:t>样</w:t>
            </w:r>
          </w:p>
        </w:tc>
      </w:tr>
      <w:tr w14:paraId="636D30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CA4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CC5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Style w:val="17"/>
                <w:sz w:val="13"/>
                <w:szCs w:val="13"/>
                <w:bdr w:val="none" w:color="auto" w:sz="0" w:space="0"/>
                <w:lang w:val="en-US" w:eastAsia="zh-CN" w:bidi="ar"/>
              </w:rPr>
              <w:t>楼层区域火灾显示盘 （B区）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2B5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Style w:val="17"/>
                <w:sz w:val="13"/>
                <w:szCs w:val="13"/>
                <w:bdr w:val="none" w:color="auto" w:sz="0" w:space="0"/>
                <w:lang w:val="en-US" w:eastAsia="zh-CN" w:bidi="ar"/>
              </w:rPr>
              <w:t>GST-ZF-101Z</w:t>
            </w: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46C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Style w:val="17"/>
                <w:sz w:val="13"/>
                <w:szCs w:val="13"/>
                <w:bdr w:val="none" w:color="auto" w:sz="0" w:space="0"/>
                <w:lang w:val="en-US" w:eastAsia="zh-CN" w:bidi="ar"/>
              </w:rPr>
              <w:t>海湾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914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none" w:color="auto" w:sz="0" w:space="0"/>
                <w:lang w:val="en-US" w:eastAsia="zh-CN" w:bidi="ar"/>
              </w:rPr>
              <w:t xml:space="preserve">2 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53A2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CF9D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04C2E05F">
            <w:pPr>
              <w:jc w:val="left"/>
              <w:rPr>
                <w:rFonts w:hint="eastAsia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636812F2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9241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6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219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none" w:color="auto" w:sz="0" w:space="0"/>
                <w:lang w:val="en-US" w:eastAsia="zh-CN" w:bidi="ar"/>
              </w:rPr>
              <w:t xml:space="preserve">2 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72D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Style w:val="17"/>
                <w:sz w:val="13"/>
                <w:szCs w:val="13"/>
                <w:bdr w:val="none" w:color="auto" w:sz="0" w:space="0"/>
                <w:lang w:val="en-US" w:eastAsia="zh-CN" w:bidi="ar"/>
              </w:rPr>
              <w:t>应急照明集中电源控制器主板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CBC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Style w:val="17"/>
                <w:sz w:val="13"/>
                <w:szCs w:val="13"/>
                <w:bdr w:val="none" w:color="auto" w:sz="0" w:space="0"/>
                <w:lang w:val="en-US" w:eastAsia="zh-CN" w:bidi="ar"/>
              </w:rPr>
              <w:t>Z-D-0.5KVA-1834B</w:t>
            </w: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D84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Style w:val="17"/>
                <w:sz w:val="13"/>
                <w:szCs w:val="13"/>
                <w:bdr w:val="none" w:color="auto" w:sz="0" w:space="0"/>
                <w:lang w:val="en-US" w:eastAsia="zh-CN" w:bidi="ar"/>
              </w:rPr>
              <w:t>泽上电子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8FA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none" w:color="auto" w:sz="0" w:space="0"/>
                <w:lang w:val="en-US" w:eastAsia="zh-CN" w:bidi="ar"/>
              </w:rPr>
              <w:t xml:space="preserve">2 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0B10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CFFE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742912E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254000</wp:posOffset>
                  </wp:positionH>
                  <wp:positionV relativeFrom="paragraph">
                    <wp:posOffset>62230</wp:posOffset>
                  </wp:positionV>
                  <wp:extent cx="698500" cy="699135"/>
                  <wp:effectExtent l="0" t="0" r="6350" b="5715"/>
                  <wp:wrapNone/>
                  <wp:docPr id="5" name="image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699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211B6EC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247650</wp:posOffset>
                  </wp:positionH>
                  <wp:positionV relativeFrom="paragraph">
                    <wp:posOffset>67310</wp:posOffset>
                  </wp:positionV>
                  <wp:extent cx="610235" cy="688975"/>
                  <wp:effectExtent l="0" t="0" r="18415" b="15875"/>
                  <wp:wrapNone/>
                  <wp:docPr id="6" name="image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0235" cy="68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36C13A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4AC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none" w:color="auto" w:sz="0" w:space="0"/>
                <w:lang w:val="en-US" w:eastAsia="zh-CN" w:bidi="ar"/>
              </w:rPr>
              <w:t xml:space="preserve">3 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550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Style w:val="17"/>
                <w:sz w:val="13"/>
                <w:szCs w:val="13"/>
                <w:bdr w:val="none" w:color="auto" w:sz="0" w:space="0"/>
                <w:lang w:val="en-US" w:eastAsia="zh-CN" w:bidi="ar"/>
              </w:rPr>
              <w:t>防火卷帘控制箱 （门诊）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B0D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Style w:val="17"/>
                <w:sz w:val="13"/>
                <w:szCs w:val="13"/>
                <w:bdr w:val="none" w:color="auto" w:sz="0" w:space="0"/>
                <w:lang w:val="en-US" w:eastAsia="zh-CN" w:bidi="ar"/>
              </w:rPr>
              <w:t>FJK-SF-MK003</w:t>
            </w: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41C4487B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C3E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none" w:color="auto" w:sz="0" w:space="0"/>
                <w:lang w:val="en-US" w:eastAsia="zh-CN" w:bidi="ar"/>
              </w:rPr>
              <w:t xml:space="preserve">4 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30BF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3CBE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5C1DC73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346075</wp:posOffset>
                  </wp:positionH>
                  <wp:positionV relativeFrom="paragraph">
                    <wp:posOffset>15875</wp:posOffset>
                  </wp:positionV>
                  <wp:extent cx="513715" cy="652780"/>
                  <wp:effectExtent l="0" t="0" r="635" b="13970"/>
                  <wp:wrapNone/>
                  <wp:docPr id="8" name="image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715" cy="652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3DA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Style w:val="17"/>
                <w:sz w:val="13"/>
                <w:szCs w:val="13"/>
                <w:bdr w:val="none" w:color="auto" w:sz="0" w:space="0"/>
                <w:lang w:val="en-US" w:eastAsia="zh-CN" w:bidi="ar"/>
              </w:rPr>
              <w:t>003停产 ， 用新型号替代</w:t>
            </w:r>
          </w:p>
        </w:tc>
      </w:tr>
      <w:tr w14:paraId="38DBD3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B79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none" w:color="auto" w:sz="0" w:space="0"/>
                <w:lang w:val="en-US" w:eastAsia="zh-CN" w:bidi="ar"/>
              </w:rPr>
              <w:t xml:space="preserve">4 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6C0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Style w:val="17"/>
                <w:sz w:val="13"/>
                <w:szCs w:val="13"/>
                <w:bdr w:val="none" w:color="auto" w:sz="0" w:space="0"/>
                <w:lang w:val="en-US" w:eastAsia="zh-CN" w:bidi="ar"/>
              </w:rPr>
              <w:t>烟感（无需底座）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7070DDAE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1AD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Style w:val="17"/>
                <w:sz w:val="13"/>
                <w:szCs w:val="13"/>
                <w:bdr w:val="none" w:color="auto" w:sz="0" w:space="0"/>
                <w:lang w:val="en-US" w:eastAsia="zh-CN" w:bidi="ar"/>
              </w:rPr>
              <w:t>蓝天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33E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none" w:color="auto" w:sz="0" w:space="0"/>
                <w:lang w:val="en-US" w:eastAsia="zh-CN" w:bidi="ar"/>
              </w:rPr>
              <w:t xml:space="preserve">30 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6A6F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E74B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46D1A826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59C055BE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7353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03D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none" w:color="auto" w:sz="0" w:space="0"/>
                <w:lang w:val="en-US" w:eastAsia="zh-CN" w:bidi="ar"/>
              </w:rPr>
              <w:t xml:space="preserve">5 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161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Style w:val="17"/>
                <w:sz w:val="13"/>
                <w:szCs w:val="13"/>
                <w:bdr w:val="none" w:color="auto" w:sz="0" w:space="0"/>
                <w:lang w:val="en-US" w:eastAsia="zh-CN" w:bidi="ar"/>
              </w:rPr>
              <w:t>烟感（无需底座）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492EAA19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CA8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Style w:val="17"/>
                <w:sz w:val="13"/>
                <w:szCs w:val="13"/>
                <w:bdr w:val="none" w:color="auto" w:sz="0" w:space="0"/>
                <w:lang w:val="en-US" w:eastAsia="zh-CN" w:bidi="ar"/>
              </w:rPr>
              <w:t>海湾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AB5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none" w:color="auto" w:sz="0" w:space="0"/>
                <w:lang w:val="en-US" w:eastAsia="zh-CN" w:bidi="ar"/>
              </w:rPr>
              <w:t xml:space="preserve">30 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5392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32A4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2EB090AB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1715D72F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9C9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A0E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none" w:color="auto" w:sz="0" w:space="0"/>
                <w:lang w:val="en-US" w:eastAsia="zh-CN" w:bidi="ar"/>
              </w:rPr>
              <w:t xml:space="preserve">6 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A35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Style w:val="17"/>
                <w:sz w:val="13"/>
                <w:szCs w:val="13"/>
                <w:bdr w:val="none" w:color="auto" w:sz="0" w:space="0"/>
                <w:lang w:val="en-US" w:eastAsia="zh-CN" w:bidi="ar"/>
              </w:rPr>
              <w:t>烟感（无需底座）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6462D550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8C8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Style w:val="17"/>
                <w:sz w:val="13"/>
                <w:szCs w:val="13"/>
                <w:bdr w:val="none" w:color="auto" w:sz="0" w:space="0"/>
                <w:lang w:val="en-US" w:eastAsia="zh-CN" w:bidi="ar"/>
              </w:rPr>
              <w:t>泰和安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1E8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none" w:color="auto" w:sz="0" w:space="0"/>
                <w:lang w:val="en-US" w:eastAsia="zh-CN" w:bidi="ar"/>
              </w:rPr>
              <w:t xml:space="preserve">200 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D9DE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5A73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65331590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5FCCB907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05BE7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2D0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none" w:color="auto" w:sz="0" w:space="0"/>
                <w:lang w:val="en-US" w:eastAsia="zh-CN" w:bidi="ar"/>
              </w:rPr>
              <w:t xml:space="preserve">7 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DE9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Style w:val="17"/>
                <w:sz w:val="13"/>
                <w:szCs w:val="13"/>
                <w:bdr w:val="none" w:color="auto" w:sz="0" w:space="0"/>
                <w:lang w:val="en-US" w:eastAsia="zh-CN" w:bidi="ar"/>
              </w:rPr>
              <w:t>末端试水装置压力表 (急诊医技楼 )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53D86C46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0C6EAF5A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BC7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none" w:color="auto" w:sz="0" w:space="0"/>
                <w:lang w:val="en-US" w:eastAsia="zh-CN" w:bidi="ar"/>
              </w:rPr>
              <w:t xml:space="preserve">6 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5ECB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B534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70A0B60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215900</wp:posOffset>
                  </wp:positionH>
                  <wp:positionV relativeFrom="paragraph">
                    <wp:posOffset>15875</wp:posOffset>
                  </wp:positionV>
                  <wp:extent cx="771525" cy="741680"/>
                  <wp:effectExtent l="0" t="0" r="9525" b="1270"/>
                  <wp:wrapNone/>
                  <wp:docPr id="10" name="image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741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3232F3D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83185</wp:posOffset>
                  </wp:positionV>
                  <wp:extent cx="558165" cy="607060"/>
                  <wp:effectExtent l="0" t="0" r="13335" b="2540"/>
                  <wp:wrapNone/>
                  <wp:docPr id="7" name="image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" cy="607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6E943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38C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none" w:color="auto" w:sz="0" w:space="0"/>
                <w:lang w:val="en-US" w:eastAsia="zh-CN" w:bidi="ar"/>
              </w:rPr>
              <w:t xml:space="preserve">8 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C09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Style w:val="17"/>
                <w:sz w:val="13"/>
                <w:szCs w:val="13"/>
                <w:bdr w:val="none" w:color="auto" w:sz="0" w:space="0"/>
                <w:lang w:val="en-US" w:eastAsia="zh-CN" w:bidi="ar"/>
              </w:rPr>
              <w:t>水带枪头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A81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Style w:val="17"/>
                <w:sz w:val="13"/>
                <w:szCs w:val="13"/>
                <w:bdr w:val="none" w:color="auto" w:sz="0" w:space="0"/>
                <w:lang w:val="en-US" w:eastAsia="zh-CN" w:bidi="ar"/>
              </w:rPr>
              <w:t>配65水带</w:t>
            </w: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041C2BBA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57D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none" w:color="auto" w:sz="0" w:space="0"/>
                <w:lang w:val="en-US" w:eastAsia="zh-CN" w:bidi="ar"/>
              </w:rPr>
              <w:t xml:space="preserve">10 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9469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A4D7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218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Style w:val="17"/>
                <w:bdr w:val="none" w:color="auto" w:sz="0" w:space="0"/>
                <w:lang w:val="en-US" w:eastAsia="zh-CN" w:bidi="ar"/>
              </w:rPr>
              <w:t>10-65-20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2B0D57E0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1F3C3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786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none" w:color="auto" w:sz="0" w:space="0"/>
                <w:lang w:val="en-US" w:eastAsia="zh-CN" w:bidi="ar"/>
              </w:rPr>
              <w:t xml:space="preserve">9 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570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Style w:val="17"/>
                <w:sz w:val="13"/>
                <w:szCs w:val="13"/>
                <w:bdr w:val="none" w:color="auto" w:sz="0" w:space="0"/>
                <w:lang w:val="en-US" w:eastAsia="zh-CN" w:bidi="ar"/>
              </w:rPr>
              <w:t>水带接口垫圈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0C189E39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14296EAE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200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none" w:color="auto" w:sz="0" w:space="0"/>
                <w:lang w:val="en-US" w:eastAsia="zh-CN" w:bidi="ar"/>
              </w:rPr>
              <w:t xml:space="preserve">20 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6E20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A366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1FD2537A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039B6645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EDED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59D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none" w:color="auto" w:sz="0" w:space="0"/>
                <w:lang w:val="en-US" w:eastAsia="zh-CN" w:bidi="ar"/>
              </w:rPr>
              <w:t xml:space="preserve">10 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8A7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Style w:val="17"/>
                <w:sz w:val="13"/>
                <w:szCs w:val="13"/>
                <w:bdr w:val="none" w:color="auto" w:sz="0" w:space="0"/>
                <w:lang w:val="en-US" w:eastAsia="zh-CN" w:bidi="ar"/>
              </w:rPr>
              <w:t>拖拽电动车防火沟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C71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Style w:val="17"/>
                <w:sz w:val="13"/>
                <w:szCs w:val="13"/>
                <w:bdr w:val="none" w:color="auto" w:sz="0" w:space="0"/>
                <w:lang w:val="en-US" w:eastAsia="zh-CN" w:bidi="ar"/>
              </w:rPr>
              <w:t>3米</w:t>
            </w: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6828AE80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3C7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none" w:color="auto" w:sz="0" w:space="0"/>
                <w:lang w:val="en-US" w:eastAsia="zh-CN" w:bidi="ar"/>
              </w:rPr>
              <w:t xml:space="preserve">5 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CB62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6C5A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0994CC7D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126605F7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AC9C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8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94F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none" w:color="auto" w:sz="0" w:space="0"/>
                <w:lang w:val="en-US" w:eastAsia="zh-CN" w:bidi="ar"/>
              </w:rPr>
              <w:t xml:space="preserve">11 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1EA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Style w:val="17"/>
                <w:sz w:val="13"/>
                <w:szCs w:val="13"/>
                <w:bdr w:val="none" w:color="auto" w:sz="0" w:space="0"/>
                <w:lang w:val="en-US" w:eastAsia="zh-CN" w:bidi="ar"/>
              </w:rPr>
              <w:t>多线盘主板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123DE16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122555</wp:posOffset>
                  </wp:positionV>
                  <wp:extent cx="707390" cy="826135"/>
                  <wp:effectExtent l="0" t="0" r="16510" b="12065"/>
                  <wp:wrapNone/>
                  <wp:docPr id="9" name="image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2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7390" cy="826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E61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Style w:val="17"/>
                <w:sz w:val="13"/>
                <w:szCs w:val="13"/>
                <w:bdr w:val="none" w:color="auto" w:sz="0" w:space="0"/>
                <w:lang w:val="en-US" w:eastAsia="zh-CN" w:bidi="ar"/>
              </w:rPr>
              <w:t>蓝天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C74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BDA9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5D16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1757A9C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245745</wp:posOffset>
                  </wp:positionH>
                  <wp:positionV relativeFrom="paragraph">
                    <wp:posOffset>153670</wp:posOffset>
                  </wp:positionV>
                  <wp:extent cx="713740" cy="765175"/>
                  <wp:effectExtent l="0" t="0" r="10160" b="15875"/>
                  <wp:wrapNone/>
                  <wp:docPr id="4" name="image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4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740" cy="765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5C1583A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241300</wp:posOffset>
                  </wp:positionH>
                  <wp:positionV relativeFrom="paragraph">
                    <wp:posOffset>146685</wp:posOffset>
                  </wp:positionV>
                  <wp:extent cx="625475" cy="778510"/>
                  <wp:effectExtent l="0" t="0" r="3175" b="2540"/>
                  <wp:wrapNone/>
                  <wp:docPr id="3" name="image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5475" cy="778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46A1D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E38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none" w:color="auto" w:sz="0" w:space="0"/>
                <w:lang w:val="en-US" w:eastAsia="zh-CN" w:bidi="ar"/>
              </w:rPr>
              <w:t xml:space="preserve">12 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E84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Style w:val="17"/>
                <w:sz w:val="13"/>
                <w:szCs w:val="13"/>
                <w:bdr w:val="none" w:color="auto" w:sz="0" w:space="0"/>
                <w:lang w:val="en-US" w:eastAsia="zh-CN" w:bidi="ar"/>
              </w:rPr>
              <w:t>干粉灭火器 (120救护车车载灭火器 ）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C67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Style w:val="17"/>
                <w:sz w:val="13"/>
                <w:szCs w:val="13"/>
                <w:bdr w:val="none" w:color="auto" w:sz="0" w:space="0"/>
                <w:lang w:val="en-US" w:eastAsia="zh-CN" w:bidi="ar"/>
              </w:rPr>
              <w:t>2Kg</w:t>
            </w: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3177A653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20A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none" w:color="auto" w:sz="0" w:space="0"/>
                <w:lang w:val="en-US" w:eastAsia="zh-CN" w:bidi="ar"/>
              </w:rPr>
              <w:t xml:space="preserve">16 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0B5A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CE3F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4EB9B781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1D910B5A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C1F4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2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C19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none" w:color="auto" w:sz="0" w:space="0"/>
                <w:lang w:val="en-US" w:eastAsia="zh-CN" w:bidi="ar"/>
              </w:rPr>
              <w:t xml:space="preserve">13 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702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Style w:val="17"/>
                <w:sz w:val="13"/>
                <w:szCs w:val="13"/>
                <w:bdr w:val="none" w:color="auto" w:sz="0" w:space="0"/>
                <w:lang w:val="en-US" w:eastAsia="zh-CN" w:bidi="ar"/>
              </w:rPr>
              <w:t>消防报警主机备用电源 （A区）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E69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Style w:val="17"/>
                <w:sz w:val="13"/>
                <w:szCs w:val="13"/>
                <w:bdr w:val="none" w:color="auto" w:sz="0" w:space="0"/>
                <w:lang w:val="en-US" w:eastAsia="zh-CN" w:bidi="ar"/>
              </w:rPr>
              <w:t>6-DZF-21</w:t>
            </w: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1C521EC9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8E0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none" w:color="auto" w:sz="0" w:space="0"/>
                <w:lang w:val="en-US" w:eastAsia="zh-CN" w:bidi="ar"/>
              </w:rPr>
              <w:t xml:space="preserve">2 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DA31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B382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01A55CD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720725</wp:posOffset>
                  </wp:positionH>
                  <wp:positionV relativeFrom="paragraph">
                    <wp:posOffset>153035</wp:posOffset>
                  </wp:positionV>
                  <wp:extent cx="870585" cy="603250"/>
                  <wp:effectExtent l="0" t="0" r="5715" b="6350"/>
                  <wp:wrapNone/>
                  <wp:docPr id="2" name="image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5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0585" cy="60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54A724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5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946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none" w:color="auto" w:sz="0" w:space="0"/>
                <w:lang w:val="en-US" w:eastAsia="zh-CN" w:bidi="ar"/>
              </w:rPr>
              <w:t xml:space="preserve">14 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60F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Style w:val="17"/>
                <w:sz w:val="13"/>
                <w:szCs w:val="13"/>
                <w:bdr w:val="none" w:color="auto" w:sz="0" w:space="0"/>
                <w:lang w:val="en-US" w:eastAsia="zh-CN" w:bidi="ar"/>
              </w:rPr>
              <w:t>末端试水装置压力表 (A区)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8BF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Style w:val="17"/>
                <w:sz w:val="13"/>
                <w:szCs w:val="13"/>
                <w:bdr w:val="none" w:color="auto" w:sz="0" w:space="0"/>
                <w:lang w:val="en-US" w:eastAsia="zh-CN" w:bidi="ar"/>
              </w:rPr>
              <w:t>M14*1.5</w:t>
            </w: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66ED7443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D04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none" w:color="auto" w:sz="0" w:space="0"/>
                <w:lang w:val="en-US" w:eastAsia="zh-CN" w:bidi="ar"/>
              </w:rPr>
              <w:t xml:space="preserve">5 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E46F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22DB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26E9445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171450</wp:posOffset>
                  </wp:positionH>
                  <wp:positionV relativeFrom="paragraph">
                    <wp:posOffset>15875</wp:posOffset>
                  </wp:positionV>
                  <wp:extent cx="861060" cy="752475"/>
                  <wp:effectExtent l="0" t="0" r="15240" b="9525"/>
                  <wp:wrapNone/>
                  <wp:docPr id="1" name="image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06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BB8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Style w:val="17"/>
                <w:sz w:val="13"/>
                <w:szCs w:val="13"/>
                <w:bdr w:val="none" w:color="auto" w:sz="0" w:space="0"/>
                <w:lang w:val="en-US" w:eastAsia="zh-CN" w:bidi="ar"/>
              </w:rPr>
              <w:t>图片是压力表不是末端试水压力表 ， 报价是末端试水压力表</w:t>
            </w:r>
          </w:p>
        </w:tc>
      </w:tr>
      <w:tr w14:paraId="2CD77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B3D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none" w:color="auto" w:sz="0" w:space="0"/>
                <w:lang w:val="en-US" w:eastAsia="zh-CN" w:bidi="ar"/>
              </w:rPr>
              <w:t xml:space="preserve">15 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09B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Style w:val="17"/>
                <w:sz w:val="16"/>
                <w:szCs w:val="16"/>
                <w:bdr w:val="none" w:color="auto" w:sz="0" w:space="0"/>
                <w:lang w:val="en-US" w:eastAsia="zh-CN" w:bidi="ar"/>
              </w:rPr>
              <w:t>变径补芯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E7F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Style w:val="17"/>
                <w:sz w:val="16"/>
                <w:szCs w:val="16"/>
                <w:bdr w:val="none" w:color="auto" w:sz="0" w:space="0"/>
                <w:lang w:val="en-US" w:eastAsia="zh-CN" w:bidi="ar"/>
              </w:rPr>
              <w:t>M14变M15</w:t>
            </w: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64584DBE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335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 xml:space="preserve">5 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DEE6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D022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49F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Style w:val="17"/>
                <w:sz w:val="13"/>
                <w:szCs w:val="13"/>
                <w:bdr w:val="none" w:color="auto" w:sz="0" w:space="0"/>
                <w:lang w:val="en-US" w:eastAsia="zh-CN" w:bidi="ar"/>
              </w:rPr>
              <w:t>大小头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782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Style w:val="17"/>
                <w:sz w:val="13"/>
                <w:szCs w:val="13"/>
                <w:bdr w:val="none" w:color="auto" w:sz="0" w:space="0"/>
                <w:lang w:val="en-US" w:eastAsia="zh-CN" w:bidi="ar"/>
              </w:rPr>
              <w:t>变径补芯没有 14/15这个口径</w:t>
            </w:r>
          </w:p>
        </w:tc>
      </w:tr>
      <w:tr w14:paraId="0E1162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7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33E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5"/>
                <w:sz w:val="18"/>
                <w:szCs w:val="18"/>
                <w:bdr w:val="none" w:color="auto" w:sz="0" w:space="0"/>
                <w:lang w:val="en-US" w:eastAsia="zh-CN" w:bidi="ar"/>
              </w:rPr>
              <w:t>合计金额</w:t>
            </w:r>
          </w:p>
        </w:tc>
        <w:tc>
          <w:tcPr>
            <w:tcW w:w="604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14D3E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21519.90</w:t>
            </w:r>
          </w:p>
        </w:tc>
      </w:tr>
      <w:tr w14:paraId="15F9F8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75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3015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Style w:val="18"/>
                <w:sz w:val="15"/>
                <w:szCs w:val="15"/>
                <w:bdr w:val="none" w:color="auto" w:sz="0" w:space="0"/>
                <w:lang w:val="en-US" w:eastAsia="zh-CN" w:bidi="ar"/>
              </w:rPr>
              <w:t>备注：</w:t>
            </w:r>
            <w:r>
              <w:rPr>
                <w:rStyle w:val="17"/>
                <w:sz w:val="15"/>
                <w:szCs w:val="15"/>
                <w:bdr w:val="none" w:color="auto" w:sz="0" w:space="0"/>
                <w:lang w:val="en-US" w:eastAsia="zh-CN" w:bidi="ar"/>
              </w:rPr>
              <w:t xml:space="preserve"> </w:t>
            </w:r>
            <w:r>
              <w:rPr>
                <w:rStyle w:val="18"/>
                <w:sz w:val="15"/>
                <w:szCs w:val="15"/>
                <w:bdr w:val="none" w:color="auto" w:sz="0" w:space="0"/>
                <w:lang w:val="en-US" w:eastAsia="zh-CN" w:bidi="ar"/>
              </w:rPr>
              <w:t>含普票含运费</w:t>
            </w:r>
            <w:r>
              <w:rPr>
                <w:rStyle w:val="17"/>
                <w:sz w:val="15"/>
                <w:szCs w:val="15"/>
                <w:bdr w:val="none" w:color="auto" w:sz="0" w:space="0"/>
                <w:lang w:val="en-US" w:eastAsia="zh-CN" w:bidi="ar"/>
              </w:rPr>
              <w:t xml:space="preserve"> </w:t>
            </w:r>
            <w:r>
              <w:rPr>
                <w:rStyle w:val="18"/>
                <w:sz w:val="15"/>
                <w:szCs w:val="15"/>
                <w:bdr w:val="none" w:color="auto" w:sz="0" w:space="0"/>
                <w:lang w:val="en-US" w:eastAsia="zh-CN" w:bidi="ar"/>
              </w:rPr>
              <w:t>。</w:t>
            </w:r>
          </w:p>
        </w:tc>
      </w:tr>
    </w:tbl>
    <w:p w14:paraId="0CA52C63">
      <w:pPr>
        <w:pStyle w:val="4"/>
        <w:rPr>
          <w:rFonts w:hint="default"/>
          <w:lang w:val="en-US" w:eastAsia="zh-CN"/>
        </w:rPr>
      </w:pPr>
    </w:p>
    <w:p w14:paraId="5D584C38">
      <w:pPr>
        <w:pStyle w:val="4"/>
        <w:rPr>
          <w:rFonts w:hint="default"/>
          <w:lang w:val="en-US" w:eastAsia="zh-CN"/>
        </w:rPr>
      </w:pPr>
    </w:p>
    <w:p w14:paraId="3E840A3B">
      <w:pPr>
        <w:pStyle w:val="4"/>
        <w:rPr>
          <w:rFonts w:hint="default"/>
          <w:lang w:val="en-US" w:eastAsia="zh-CN"/>
        </w:rPr>
      </w:pPr>
    </w:p>
    <w:p w14:paraId="049B043E">
      <w:pPr>
        <w:pStyle w:val="4"/>
        <w:rPr>
          <w:rFonts w:hint="default"/>
          <w:lang w:val="en-US" w:eastAsia="zh-CN"/>
        </w:rPr>
      </w:pPr>
    </w:p>
    <w:p w14:paraId="1BF64ABD">
      <w:pPr>
        <w:pStyle w:val="4"/>
        <w:rPr>
          <w:rFonts w:hint="default"/>
          <w:lang w:val="en-US" w:eastAsia="zh-CN"/>
        </w:rPr>
      </w:pPr>
    </w:p>
    <w:p w14:paraId="0A11DBBA">
      <w:pPr>
        <w:pStyle w:val="4"/>
        <w:rPr>
          <w:rFonts w:hint="default"/>
          <w:lang w:val="en-US" w:eastAsia="zh-CN"/>
        </w:rPr>
      </w:pPr>
    </w:p>
    <w:p w14:paraId="347F63D1">
      <w:pPr>
        <w:pStyle w:val="4"/>
        <w:rPr>
          <w:rFonts w:hint="default"/>
          <w:lang w:val="en-US" w:eastAsia="zh-CN"/>
        </w:rPr>
      </w:pPr>
    </w:p>
    <w:p w14:paraId="399742BB">
      <w:pPr>
        <w:pStyle w:val="4"/>
        <w:rPr>
          <w:rFonts w:hint="default"/>
          <w:lang w:val="en-US" w:eastAsia="zh-CN"/>
        </w:rPr>
      </w:pPr>
    </w:p>
    <w:p w14:paraId="502A83AB">
      <w:pPr>
        <w:pStyle w:val="4"/>
        <w:rPr>
          <w:rFonts w:hint="default"/>
          <w:lang w:val="en-US" w:eastAsia="zh-CN"/>
        </w:rPr>
      </w:pPr>
    </w:p>
    <w:p w14:paraId="23A44B51">
      <w:pPr>
        <w:pStyle w:val="4"/>
        <w:rPr>
          <w:rFonts w:hint="default"/>
          <w:lang w:val="en-US" w:eastAsia="zh-CN"/>
        </w:rPr>
      </w:pPr>
    </w:p>
    <w:p w14:paraId="3A4A32E7">
      <w:pPr>
        <w:pStyle w:val="4"/>
        <w:rPr>
          <w:rFonts w:hint="default"/>
          <w:lang w:val="en-US" w:eastAsia="zh-CN"/>
        </w:rPr>
      </w:pPr>
    </w:p>
    <w:p w14:paraId="27B04FF0">
      <w:pPr>
        <w:pStyle w:val="4"/>
        <w:rPr>
          <w:rFonts w:hint="default"/>
          <w:lang w:val="en-US" w:eastAsia="zh-CN"/>
        </w:rPr>
      </w:pPr>
    </w:p>
    <w:p w14:paraId="79A4B33D">
      <w:pPr>
        <w:pStyle w:val="4"/>
        <w:rPr>
          <w:rFonts w:hint="default"/>
          <w:lang w:val="en-US" w:eastAsia="zh-CN"/>
        </w:rPr>
      </w:pPr>
    </w:p>
    <w:p w14:paraId="5506BDCD">
      <w:pPr>
        <w:pStyle w:val="4"/>
        <w:rPr>
          <w:rFonts w:hint="default"/>
          <w:lang w:val="en-US" w:eastAsia="zh-CN"/>
        </w:rPr>
      </w:pPr>
    </w:p>
    <w:p w14:paraId="55DDA601">
      <w:pPr>
        <w:pStyle w:val="4"/>
        <w:rPr>
          <w:rFonts w:hint="default"/>
          <w:lang w:val="en-US" w:eastAsia="zh-CN"/>
        </w:rPr>
      </w:pPr>
    </w:p>
    <w:p w14:paraId="623EFB2E">
      <w:pPr>
        <w:pStyle w:val="4"/>
        <w:rPr>
          <w:rFonts w:hint="default"/>
          <w:lang w:val="en-US" w:eastAsia="zh-CN"/>
        </w:rPr>
      </w:pPr>
    </w:p>
    <w:p w14:paraId="1674D7E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2EBC9925-2A68-47DB-ABEA-7E877C015FC4}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FAC0BFE6-9976-420A-876F-7FD88F73F1DB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AD874217-013B-446E-A88C-3C484AD0EC3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00DBC23A-D27D-40E5-8115-1E2A4A68887D}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  <w:embedRegular r:id="rId5" w:fontKey="{C634EFF0-EAF0-4AE7-890F-EA323EC5AB4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5084BF">
    <w:pPr>
      <w:pStyle w:val="6"/>
      <w:rPr>
        <w:rFonts w:hint="eastAsia" w:ascii="仿宋_GB2312" w:eastAsia="仿宋_GB2312"/>
        <w:bCs/>
        <w:u w:val="single"/>
      </w:rPr>
    </w:pPr>
    <w:r>
      <w:rPr>
        <w:rFonts w:hint="eastAsia" w:ascii="仿宋_GB2312" w:eastAsia="仿宋_GB2312"/>
        <w:bCs/>
        <w:u w:val="single"/>
      </w:rPr>
      <w:t xml:space="preserve">                                                                                                 </w:t>
    </w:r>
  </w:p>
  <w:p w14:paraId="22B324D6">
    <w:pPr>
      <w:adjustRightInd w:val="0"/>
      <w:snapToGrid w:val="0"/>
      <w:spacing w:line="260" w:lineRule="atLeast"/>
      <w:ind w:left="482" w:hanging="482"/>
      <w:rPr>
        <w:rFonts w:hint="eastAsia" w:ascii="宋体" w:hAnsi="宋体"/>
        <w:kern w:val="0"/>
        <w:sz w:val="18"/>
        <w:szCs w:val="21"/>
      </w:rPr>
    </w:pPr>
  </w:p>
  <w:p w14:paraId="5B3269E5">
    <w:pPr>
      <w:adjustRightInd w:val="0"/>
      <w:snapToGrid w:val="0"/>
      <w:spacing w:line="260" w:lineRule="atLeast"/>
      <w:rPr>
        <w:rFonts w:hint="eastAsia"/>
        <w:kern w:val="0"/>
        <w:sz w:val="18"/>
        <w:szCs w:val="21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B3AC6C">
    <w:pPr>
      <w:pStyle w:val="7"/>
      <w:ind w:left="8280" w:hanging="8280" w:hangingChars="4600"/>
      <w:jc w:val="both"/>
      <w:rPr>
        <w:rFonts w:hint="eastAsia"/>
      </w:rPr>
    </w:pPr>
    <w:r>
      <w:rPr>
        <w:rFonts w:hint="eastAsia"/>
      </w:rPr>
      <w:t xml:space="preserve">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DB3C7D"/>
    <w:rsid w:val="28DB3C7D"/>
    <w:rsid w:val="3A436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adjustRightInd w:val="0"/>
      <w:spacing w:before="340" w:after="330" w:line="578" w:lineRule="atLeast"/>
      <w:textAlignment w:val="baseline"/>
      <w:outlineLvl w:val="0"/>
    </w:pPr>
    <w:rPr>
      <w:b/>
      <w:kern w:val="44"/>
      <w:sz w:val="44"/>
      <w:szCs w:val="20"/>
    </w:rPr>
  </w:style>
  <w:style w:type="character" w:default="1" w:styleId="12">
    <w:name w:val="Default Paragraph Font"/>
    <w:semiHidden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4"/>
    <w:qFormat/>
    <w:uiPriority w:val="0"/>
    <w:pPr>
      <w:widowControl/>
      <w:ind w:firstLine="420"/>
      <w:jc w:val="left"/>
    </w:pPr>
    <w:rPr>
      <w:kern w:val="0"/>
      <w:sz w:val="20"/>
      <w:szCs w:val="20"/>
    </w:rPr>
  </w:style>
  <w:style w:type="paragraph" w:customStyle="1" w:styleId="4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sz w:val="24"/>
      <w:szCs w:val="24"/>
      <w:lang w:val="en-US" w:eastAsia="zh-CN" w:bidi="ar-SA"/>
    </w:rPr>
  </w:style>
  <w:style w:type="paragraph" w:styleId="5">
    <w:name w:val="Body Text Indent"/>
    <w:basedOn w:val="1"/>
    <w:next w:val="1"/>
    <w:qFormat/>
    <w:uiPriority w:val="0"/>
    <w:pPr>
      <w:spacing w:after="120"/>
      <w:ind w:left="420" w:leftChars="200"/>
    </w:pPr>
    <w:rPr>
      <w:kern w:val="0"/>
      <w:sz w:val="24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rPr>
      <w:sz w:val="24"/>
    </w:rPr>
  </w:style>
  <w:style w:type="paragraph" w:styleId="9">
    <w:name w:val="Body Text First Indent 2"/>
    <w:basedOn w:val="5"/>
    <w:next w:val="3"/>
    <w:qFormat/>
    <w:uiPriority w:val="0"/>
    <w:pPr>
      <w:ind w:firstLine="420" w:firstLineChars="200"/>
    </w:p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">
    <w:name w:val="font61"/>
    <w:basedOn w:val="12"/>
    <w:uiPriority w:val="0"/>
    <w:rPr>
      <w:rFonts w:ascii="宋体" w:hAnsi="宋体" w:eastAsia="宋体" w:cs="宋体"/>
      <w:b/>
      <w:bCs/>
      <w:color w:val="000000"/>
      <w:sz w:val="16"/>
      <w:szCs w:val="16"/>
      <w:u w:val="none"/>
    </w:rPr>
  </w:style>
  <w:style w:type="character" w:customStyle="1" w:styleId="14">
    <w:name w:val="font71"/>
    <w:basedOn w:val="12"/>
    <w:uiPriority w:val="0"/>
    <w:rPr>
      <w:rFonts w:ascii="宋体" w:hAnsi="宋体" w:eastAsia="宋体" w:cs="宋体"/>
      <w:color w:val="000000"/>
      <w:sz w:val="16"/>
      <w:szCs w:val="16"/>
      <w:u w:val="none"/>
    </w:rPr>
  </w:style>
  <w:style w:type="character" w:customStyle="1" w:styleId="15">
    <w:name w:val="font81"/>
    <w:basedOn w:val="12"/>
    <w:uiPriority w:val="0"/>
    <w:rPr>
      <w:rFonts w:ascii="宋体" w:hAnsi="宋体" w:eastAsia="宋体" w:cs="宋体"/>
      <w:b/>
      <w:bCs/>
      <w:color w:val="000000"/>
      <w:sz w:val="14"/>
      <w:szCs w:val="14"/>
      <w:u w:val="none"/>
    </w:rPr>
  </w:style>
  <w:style w:type="character" w:customStyle="1" w:styleId="16">
    <w:name w:val="font91"/>
    <w:basedOn w:val="12"/>
    <w:uiPriority w:val="0"/>
    <w:rPr>
      <w:rFonts w:ascii="宋体" w:hAnsi="宋体" w:eastAsia="宋体" w:cs="宋体"/>
      <w:color w:val="000000"/>
      <w:sz w:val="14"/>
      <w:szCs w:val="14"/>
      <w:u w:val="none"/>
    </w:rPr>
  </w:style>
  <w:style w:type="character" w:customStyle="1" w:styleId="17">
    <w:name w:val="font101"/>
    <w:basedOn w:val="12"/>
    <w:uiPriority w:val="0"/>
    <w:rPr>
      <w:rFonts w:ascii="宋体" w:hAnsi="宋体" w:eastAsia="宋体" w:cs="宋体"/>
      <w:color w:val="000000"/>
      <w:sz w:val="10"/>
      <w:szCs w:val="10"/>
      <w:u w:val="none"/>
    </w:rPr>
  </w:style>
  <w:style w:type="character" w:customStyle="1" w:styleId="18">
    <w:name w:val="font112"/>
    <w:basedOn w:val="12"/>
    <w:uiPriority w:val="0"/>
    <w:rPr>
      <w:rFonts w:ascii="宋体" w:hAnsi="宋体" w:eastAsia="宋体" w:cs="宋体"/>
      <w:b/>
      <w:bCs/>
      <w:color w:val="000000"/>
      <w:sz w:val="10"/>
      <w:szCs w:val="1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2026-08-04T01:58:00Z</dcterms:created>
  <dc:creator>我是一个粉刷匠</dc:creator>
  <cp:lastModifiedBy>我是一个粉刷匠</cp:lastModifiedBy>
  <dcterms:modified xsi:type="dcterms:W3CDTF">2026-08-04T02:13:00Z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63121B2A6C7F47B1961BEF910B407B08_11</vt:lpwstr>
  </property>
  <property fmtid="{D5CDD505-2E9C-101B-9397-08002B2CF9AE}" pid="4" name="KSOTemplateDocerSaveRecord">
    <vt:lpwstr>eyJoZGlkIjoiZjQ5ZWRiMzNlN2UyODhlNTQ2N2IzNGM2YzMxN2QyMTIiLCJ1c2VySWQiOiI0MTk1ODQ3ODQifQ==</vt:lpwstr>
  </property>
</Properties>
</file>