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（全自动脱水机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全自动脱水机</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全自动脱水机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FF0000"/>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676"/>
        <w:gridCol w:w="1486"/>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全自动脱水机</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21.5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591F1129">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default"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（一）技术参数</w:t>
      </w:r>
    </w:p>
    <w:p w14:paraId="3D9B328C">
      <w:pPr>
        <w:keepNext w:val="0"/>
        <w:keepLines w:val="0"/>
        <w:pageBreakBefore w:val="0"/>
        <w:numPr>
          <w:ilvl w:val="0"/>
          <w:numId w:val="0"/>
        </w:numPr>
        <w:kinsoku/>
        <w:wordWrap/>
        <w:overflowPunct/>
        <w:topLinePunct w:val="0"/>
        <w:autoSpaceDE/>
        <w:autoSpaceDN/>
        <w:bidi w:val="0"/>
        <w:spacing w:line="360" w:lineRule="auto"/>
        <w:ind w:firstLine="420" w:firstLineChars="200"/>
        <w:textAlignment w:val="auto"/>
        <w:rPr>
          <w:rFonts w:hint="eastAsia"/>
          <w:szCs w:val="21"/>
          <w:lang w:val="en-US" w:eastAsia="zh-CN"/>
        </w:rPr>
      </w:pPr>
      <w:r>
        <w:rPr>
          <w:rFonts w:hint="eastAsia" w:ascii="Times New Roman" w:hAnsi="Times New Roman" w:eastAsia="宋体" w:cs="Times New Roman"/>
          <w:kern w:val="2"/>
          <w:sz w:val="21"/>
          <w:szCs w:val="21"/>
          <w:lang w:val="en-US" w:eastAsia="zh-CN" w:bidi="ar-SA"/>
        </w:rPr>
        <w:t>1、</w:t>
      </w:r>
      <w:r>
        <w:rPr>
          <w:rFonts w:hint="eastAsia"/>
          <w:szCs w:val="21"/>
          <w:lang w:val="en-US" w:eastAsia="zh-CN"/>
        </w:rPr>
        <w:t>显示屏</w:t>
      </w:r>
      <w:r>
        <w:rPr>
          <w:rFonts w:hint="eastAsia"/>
          <w:szCs w:val="21"/>
        </w:rPr>
        <w:t>：</w:t>
      </w:r>
      <w:r>
        <w:rPr>
          <w:rFonts w:hint="eastAsia" w:cs="Times New Roman"/>
          <w:kern w:val="2"/>
          <w:sz w:val="21"/>
          <w:szCs w:val="21"/>
          <w:lang w:val="en-US" w:eastAsia="zh-CN" w:bidi="ar-SA"/>
        </w:rPr>
        <w:t>内置全中文彩色触摸显示屏</w:t>
      </w:r>
      <w:r>
        <w:rPr>
          <w:rFonts w:hint="eastAsia"/>
          <w:szCs w:val="21"/>
        </w:rPr>
        <w:t>≥12</w:t>
      </w:r>
      <w:r>
        <w:rPr>
          <w:rFonts w:hint="default"/>
          <w:szCs w:val="21"/>
        </w:rPr>
        <w:t>英</w:t>
      </w:r>
      <w:r>
        <w:rPr>
          <w:rFonts w:hint="eastAsia"/>
          <w:szCs w:val="21"/>
        </w:rPr>
        <w:t>寸</w:t>
      </w:r>
      <w:r>
        <w:rPr>
          <w:rFonts w:hint="eastAsia"/>
          <w:szCs w:val="21"/>
          <w:lang w:eastAsia="zh-CN"/>
        </w:rPr>
        <w:t>，</w:t>
      </w:r>
      <w:r>
        <w:rPr>
          <w:rFonts w:hint="eastAsia"/>
          <w:szCs w:val="21"/>
          <w:lang w:val="en-US" w:eastAsia="zh-CN"/>
        </w:rPr>
        <w:t>屏幕角度调节档位≥3档；主界面以动画方式显示脱水程序、步骤详情和进度、试剂布局。</w:t>
      </w:r>
    </w:p>
    <w:p w14:paraId="7DB6F3F4">
      <w:pPr>
        <w:keepNext w:val="0"/>
        <w:keepLines w:val="0"/>
        <w:pageBreakBefore w:val="0"/>
        <w:numPr>
          <w:ilvl w:val="0"/>
          <w:numId w:val="0"/>
        </w:numPr>
        <w:kinsoku/>
        <w:wordWrap/>
        <w:overflowPunct/>
        <w:topLinePunct w:val="0"/>
        <w:autoSpaceDE/>
        <w:autoSpaceDN/>
        <w:bidi w:val="0"/>
        <w:spacing w:line="360" w:lineRule="auto"/>
        <w:ind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w:t>
      </w:r>
      <w:r>
        <w:rPr>
          <w:rFonts w:hint="eastAsia"/>
          <w:szCs w:val="21"/>
        </w:rPr>
        <w:t>操作台面：</w:t>
      </w:r>
      <w:r>
        <w:rPr>
          <w:rFonts w:hint="eastAsia"/>
          <w:szCs w:val="21"/>
          <w:lang w:val="en-US" w:eastAsia="zh-CN"/>
        </w:rPr>
        <w:t>采用大理石材质，光滑易清，耐二甲苯擦拭。</w:t>
      </w:r>
    </w:p>
    <w:p w14:paraId="03E2973F">
      <w:pPr>
        <w:keepNext w:val="0"/>
        <w:keepLines w:val="0"/>
        <w:pageBreakBefore w:val="0"/>
        <w:numPr>
          <w:ilvl w:val="0"/>
          <w:numId w:val="0"/>
        </w:numPr>
        <w:kinsoku/>
        <w:wordWrap/>
        <w:overflowPunct/>
        <w:topLinePunct w:val="0"/>
        <w:autoSpaceDE/>
        <w:autoSpaceDN/>
        <w:bidi w:val="0"/>
        <w:spacing w:line="360" w:lineRule="auto"/>
        <w:ind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3、</w:t>
      </w:r>
      <w:r>
        <w:rPr>
          <w:rFonts w:hint="eastAsia" w:cs="Times New Roman"/>
          <w:kern w:val="2"/>
          <w:sz w:val="21"/>
          <w:szCs w:val="21"/>
          <w:lang w:val="en-US" w:eastAsia="zh-CN" w:bidi="ar-SA"/>
        </w:rPr>
        <w:t>灯光提示：</w:t>
      </w:r>
      <w:r>
        <w:rPr>
          <w:rFonts w:hint="eastAsia"/>
          <w:szCs w:val="21"/>
          <w:lang w:val="en-US" w:eastAsia="zh-CN"/>
        </w:rPr>
        <w:t>设备机身正面具</w:t>
      </w:r>
      <w:r>
        <w:rPr>
          <w:rFonts w:hint="default"/>
          <w:szCs w:val="21"/>
          <w:lang w:val="en-US" w:eastAsia="zh-CN"/>
        </w:rPr>
        <w:t>有</w:t>
      </w:r>
      <w:r>
        <w:rPr>
          <w:rFonts w:hint="eastAsia"/>
          <w:szCs w:val="21"/>
          <w:lang w:val="en-US" w:eastAsia="zh-CN"/>
        </w:rPr>
        <w:t>运行状态</w:t>
      </w:r>
      <w:r>
        <w:rPr>
          <w:rFonts w:hint="default"/>
          <w:szCs w:val="21"/>
          <w:lang w:val="en-US" w:eastAsia="zh-CN"/>
        </w:rPr>
        <w:t>灯光提示功能，颜色</w:t>
      </w:r>
      <w:r>
        <w:rPr>
          <w:rFonts w:hint="eastAsia"/>
          <w:szCs w:val="21"/>
        </w:rPr>
        <w:t>≥</w:t>
      </w:r>
      <w:r>
        <w:rPr>
          <w:rFonts w:hint="default"/>
          <w:szCs w:val="21"/>
          <w:lang w:val="en-US" w:eastAsia="zh-CN"/>
        </w:rPr>
        <w:t>3种</w:t>
      </w:r>
      <w:r>
        <w:rPr>
          <w:rFonts w:hint="eastAsia"/>
          <w:szCs w:val="21"/>
          <w:lang w:val="en-US" w:eastAsia="zh-CN"/>
        </w:rPr>
        <w:t>。</w:t>
      </w:r>
    </w:p>
    <w:p w14:paraId="30775AEF">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eastAsia"/>
          <w:szCs w:val="21"/>
          <w:lang w:val="en-US" w:eastAsia="zh-CN"/>
        </w:rPr>
      </w:pPr>
      <w:r>
        <w:rPr>
          <w:rFonts w:hint="eastAsia" w:ascii="宋体" w:hAnsi="宋体" w:eastAsia="宋体" w:cs="宋体"/>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4、</w:t>
      </w:r>
      <w:r>
        <w:rPr>
          <w:rFonts w:hint="eastAsia"/>
          <w:szCs w:val="21"/>
        </w:rPr>
        <w:t>组织缸开关盖方式</w:t>
      </w:r>
      <w:r>
        <w:rPr>
          <w:rFonts w:hint="eastAsia"/>
          <w:szCs w:val="21"/>
          <w:lang w:eastAsia="zh-CN"/>
        </w:rPr>
        <w:t>：</w:t>
      </w:r>
      <w:r>
        <w:rPr>
          <w:rFonts w:hint="eastAsia"/>
          <w:szCs w:val="21"/>
          <w:lang w:val="en-US" w:eastAsia="zh-CN"/>
        </w:rPr>
        <w:t>开关盖方式≥2种，必须采用电子锁的方式进行锁定，配置双重锁定方式；</w:t>
      </w:r>
    </w:p>
    <w:p w14:paraId="3AECE7D8">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eastAsia"/>
          <w:szCs w:val="21"/>
          <w:lang w:val="en-US" w:eastAsia="zh-CN"/>
        </w:rPr>
      </w:pPr>
      <w:r>
        <w:rPr>
          <w:rFonts w:hint="eastAsia" w:ascii="Times New Roman" w:hAnsi="Times New Roman" w:eastAsia="宋体" w:cs="Times New Roman"/>
          <w:kern w:val="2"/>
          <w:sz w:val="21"/>
          <w:szCs w:val="21"/>
          <w:lang w:val="en-US" w:eastAsia="zh-CN" w:bidi="ar-SA"/>
        </w:rPr>
        <w:t>5、</w:t>
      </w:r>
      <w:r>
        <w:rPr>
          <w:rFonts w:hint="eastAsia"/>
          <w:szCs w:val="21"/>
          <w:lang w:val="en-US" w:eastAsia="zh-CN"/>
        </w:rPr>
        <w:t>组织缸容量及样本篮：单次单个组织缸可容纳≥300个组织包埋盒，需配置≥2种规格的方形不锈钢样本篮；</w:t>
      </w:r>
    </w:p>
    <w:p w14:paraId="2042EF3B">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eastAsia"/>
          <w:szCs w:val="21"/>
          <w:lang w:val="en-US" w:eastAsia="zh-CN"/>
        </w:rPr>
      </w:pPr>
      <w:r>
        <w:rPr>
          <w:rFonts w:hint="eastAsia" w:ascii="宋体" w:hAnsi="宋体" w:eastAsia="宋体" w:cs="宋体"/>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6、</w:t>
      </w:r>
      <w:r>
        <w:rPr>
          <w:rFonts w:hint="eastAsia"/>
          <w:szCs w:val="21"/>
          <w:lang w:val="en-US" w:eastAsia="zh-CN"/>
        </w:rPr>
        <w:t>组织缸盖：缸盖表面光滑，具有铁氟龙涂层；具有缸盖加热功能，温度在室温—70℃范围内可调；</w:t>
      </w:r>
    </w:p>
    <w:p w14:paraId="72562E3A">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eastAsia"/>
          <w:szCs w:val="21"/>
          <w:lang w:val="en-US" w:eastAsia="zh-CN"/>
        </w:rPr>
      </w:pPr>
      <w:r>
        <w:rPr>
          <w:rFonts w:hint="eastAsia" w:ascii="Times New Roman" w:hAnsi="Times New Roman" w:eastAsia="宋体" w:cs="Times New Roman"/>
          <w:kern w:val="2"/>
          <w:sz w:val="21"/>
          <w:szCs w:val="21"/>
          <w:lang w:val="en-US" w:eastAsia="zh-CN" w:bidi="ar-SA"/>
        </w:rPr>
        <w:t>7、</w:t>
      </w:r>
      <w:r>
        <w:rPr>
          <w:rFonts w:hint="eastAsia"/>
          <w:szCs w:val="21"/>
          <w:lang w:val="en-US" w:eastAsia="zh-CN"/>
        </w:rPr>
        <w:t>组织缸结构：底部光滑无凸起，清洁无死角；</w:t>
      </w:r>
    </w:p>
    <w:p w14:paraId="6EB61197">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eastAsia"/>
          <w:szCs w:val="21"/>
          <w:lang w:val="en-US" w:eastAsia="zh-CN"/>
        </w:rPr>
      </w:pPr>
      <w:r>
        <w:rPr>
          <w:rFonts w:hint="eastAsia" w:ascii="宋体" w:hAnsi="宋体" w:eastAsia="宋体" w:cs="宋体"/>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8、</w:t>
      </w:r>
      <w:r>
        <w:rPr>
          <w:rFonts w:hint="eastAsia"/>
          <w:szCs w:val="21"/>
          <w:highlight w:val="none"/>
        </w:rPr>
        <w:t>液位监测：</w:t>
      </w:r>
      <w:r>
        <w:rPr>
          <w:rFonts w:hint="eastAsia"/>
          <w:b w:val="0"/>
          <w:bCs w:val="0"/>
          <w:color w:val="auto"/>
          <w:szCs w:val="21"/>
          <w:highlight w:val="none"/>
          <w:lang w:val="en-US" w:eastAsia="zh-CN"/>
        </w:rPr>
        <w:t>单个</w:t>
      </w:r>
      <w:r>
        <w:rPr>
          <w:rFonts w:hint="eastAsia"/>
          <w:b w:val="0"/>
          <w:bCs w:val="0"/>
          <w:color w:val="auto"/>
          <w:szCs w:val="21"/>
          <w:highlight w:val="none"/>
        </w:rPr>
        <w:t>组织缸内</w:t>
      </w:r>
      <w:r>
        <w:rPr>
          <w:rFonts w:hint="eastAsia"/>
          <w:b w:val="0"/>
          <w:bCs w:val="0"/>
          <w:color w:val="auto"/>
          <w:szCs w:val="21"/>
          <w:highlight w:val="none"/>
          <w:lang w:val="en-US" w:eastAsia="zh-CN"/>
        </w:rPr>
        <w:t>具有≥</w:t>
      </w:r>
      <w:r>
        <w:rPr>
          <w:rFonts w:hint="eastAsia"/>
          <w:b w:val="0"/>
          <w:bCs w:val="0"/>
          <w:color w:val="auto"/>
          <w:szCs w:val="21"/>
          <w:highlight w:val="none"/>
        </w:rPr>
        <w:t>3个</w:t>
      </w:r>
      <w:r>
        <w:rPr>
          <w:rFonts w:hint="eastAsia"/>
          <w:b w:val="0"/>
          <w:bCs w:val="0"/>
          <w:color w:val="auto"/>
          <w:szCs w:val="21"/>
          <w:highlight w:val="none"/>
          <w:lang w:val="en-US" w:eastAsia="zh-CN"/>
        </w:rPr>
        <w:t>液位</w:t>
      </w:r>
      <w:r>
        <w:rPr>
          <w:rFonts w:hint="eastAsia"/>
          <w:b w:val="0"/>
          <w:bCs w:val="0"/>
          <w:color w:val="auto"/>
          <w:szCs w:val="21"/>
          <w:highlight w:val="none"/>
        </w:rPr>
        <w:t>传感器</w:t>
      </w:r>
      <w:r>
        <w:rPr>
          <w:rFonts w:hint="eastAsia"/>
          <w:b w:val="0"/>
          <w:bCs w:val="0"/>
          <w:color w:val="auto"/>
          <w:szCs w:val="21"/>
          <w:highlight w:val="none"/>
          <w:lang w:eastAsia="zh-CN"/>
        </w:rPr>
        <w:t>；</w:t>
      </w:r>
      <w:r>
        <w:rPr>
          <w:rFonts w:hint="eastAsia"/>
          <w:b w:val="0"/>
          <w:bCs w:val="0"/>
          <w:color w:val="auto"/>
          <w:szCs w:val="21"/>
          <w:highlight w:val="none"/>
          <w:lang w:val="en-US" w:eastAsia="zh-CN"/>
        </w:rPr>
        <w:t>组织缸液位≥2档可调，</w:t>
      </w:r>
      <w:r>
        <w:rPr>
          <w:rFonts w:hint="eastAsia"/>
          <w:color w:val="auto"/>
          <w:szCs w:val="21"/>
          <w:lang w:val="en-US" w:eastAsia="zh-CN"/>
        </w:rPr>
        <w:t>可在一篮和两篮液位之间进行切换，匹配不同的试剂量，便于减少试剂用量。</w:t>
      </w:r>
    </w:p>
    <w:p w14:paraId="04FD50A8">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eastAsia"/>
          <w:szCs w:val="21"/>
          <w:lang w:val="en-US" w:eastAsia="zh-CN"/>
        </w:rPr>
      </w:pPr>
      <w:r>
        <w:rPr>
          <w:rFonts w:hint="eastAsia" w:ascii="Times New Roman" w:hAnsi="Times New Roman" w:eastAsia="宋体" w:cs="Times New Roman"/>
          <w:kern w:val="2"/>
          <w:sz w:val="21"/>
          <w:szCs w:val="21"/>
          <w:lang w:val="en-US" w:eastAsia="zh-CN" w:bidi="ar-SA"/>
        </w:rPr>
        <w:t>9、</w:t>
      </w:r>
      <w:r>
        <w:rPr>
          <w:rFonts w:hint="eastAsia" w:cs="Times New Roman"/>
          <w:kern w:val="2"/>
          <w:sz w:val="21"/>
          <w:szCs w:val="21"/>
          <w:lang w:val="en-US" w:eastAsia="zh-CN" w:bidi="ar-SA"/>
        </w:rPr>
        <w:t>传感器类型：</w:t>
      </w:r>
      <w:r>
        <w:rPr>
          <w:rFonts w:hint="eastAsia"/>
          <w:szCs w:val="21"/>
          <w:lang w:val="en-US" w:eastAsia="zh-CN"/>
        </w:rPr>
        <w:t>组织缸传感器采用非</w:t>
      </w:r>
      <w:r>
        <w:rPr>
          <w:rFonts w:hint="eastAsia"/>
          <w:b w:val="0"/>
          <w:bCs w:val="0"/>
          <w:color w:val="auto"/>
          <w:szCs w:val="21"/>
          <w:highlight w:val="none"/>
        </w:rPr>
        <w:t>光学液位传感器</w:t>
      </w:r>
      <w:r>
        <w:rPr>
          <w:rFonts w:hint="eastAsia"/>
          <w:b w:val="0"/>
          <w:bCs w:val="0"/>
          <w:color w:val="auto"/>
          <w:szCs w:val="21"/>
          <w:highlight w:val="none"/>
          <w:lang w:eastAsia="zh-CN"/>
        </w:rPr>
        <w:t>，</w:t>
      </w:r>
      <w:r>
        <w:rPr>
          <w:rFonts w:hint="eastAsia"/>
          <w:b w:val="0"/>
          <w:bCs w:val="0"/>
          <w:color w:val="auto"/>
          <w:szCs w:val="21"/>
          <w:highlight w:val="none"/>
          <w:lang w:val="en-US" w:eastAsia="zh-CN"/>
        </w:rPr>
        <w:t>降低传感器故障率，保证组织安全；</w:t>
      </w:r>
    </w:p>
    <w:p w14:paraId="20FEAD98">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10、</w:t>
      </w:r>
      <w:r>
        <w:rPr>
          <w:rFonts w:hint="eastAsia" w:cs="Times New Roman"/>
          <w:kern w:val="2"/>
          <w:sz w:val="21"/>
          <w:szCs w:val="21"/>
          <w:lang w:val="en-US" w:eastAsia="zh-CN" w:bidi="ar-SA"/>
        </w:rPr>
        <w:t>石蜡缸结构：</w:t>
      </w:r>
      <w:r>
        <w:rPr>
          <w:rFonts w:hint="eastAsia"/>
          <w:szCs w:val="21"/>
          <w:lang w:val="en-US" w:eastAsia="zh-CN"/>
        </w:rPr>
        <w:t>采用无需借助外物即可拔插的抽屉式结构；并排位于组织缸正下方，便于石蜡排放；</w:t>
      </w:r>
    </w:p>
    <w:p w14:paraId="3A50A34C">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11、</w:t>
      </w:r>
      <w:r>
        <w:rPr>
          <w:rFonts w:hint="eastAsia" w:cs="Times New Roman"/>
          <w:kern w:val="2"/>
          <w:sz w:val="21"/>
          <w:szCs w:val="21"/>
          <w:lang w:val="en-US" w:eastAsia="zh-CN" w:bidi="ar-SA"/>
        </w:rPr>
        <w:t>石蜡缸：脱水机内置石蜡缸</w:t>
      </w:r>
      <w:r>
        <w:rPr>
          <w:rFonts w:hint="eastAsia"/>
          <w:szCs w:val="21"/>
          <w:lang w:val="en-US" w:eastAsia="zh-CN"/>
        </w:rPr>
        <w:t>数量≥4个，</w:t>
      </w:r>
      <w:r>
        <w:rPr>
          <w:rFonts w:hint="default"/>
          <w:szCs w:val="21"/>
          <w:lang w:val="en-US" w:eastAsia="zh-CN"/>
        </w:rPr>
        <w:t>其中3个反应石蜡缸</w:t>
      </w:r>
      <w:r>
        <w:rPr>
          <w:rFonts w:hint="eastAsia"/>
          <w:szCs w:val="21"/>
          <w:lang w:val="en-US" w:eastAsia="zh-CN"/>
        </w:rPr>
        <w:t>≥</w:t>
      </w:r>
      <w:r>
        <w:rPr>
          <w:rFonts w:hint="default"/>
          <w:szCs w:val="21"/>
          <w:lang w:val="en-US" w:eastAsia="zh-CN"/>
        </w:rPr>
        <w:t>4</w:t>
      </w:r>
      <w:r>
        <w:rPr>
          <w:rFonts w:hint="eastAsia"/>
          <w:szCs w:val="21"/>
          <w:lang w:val="en-US" w:eastAsia="zh-CN"/>
        </w:rPr>
        <w:t xml:space="preserve"> </w:t>
      </w:r>
      <w:r>
        <w:rPr>
          <w:rFonts w:hint="default"/>
          <w:szCs w:val="21"/>
          <w:lang w:val="en-US" w:eastAsia="zh-CN"/>
        </w:rPr>
        <w:t>L，1个备用蜡缸</w:t>
      </w:r>
      <w:r>
        <w:rPr>
          <w:rFonts w:hint="eastAsia"/>
          <w:szCs w:val="21"/>
          <w:lang w:val="en-US" w:eastAsia="zh-CN"/>
        </w:rPr>
        <w:t>≥</w:t>
      </w:r>
      <w:r>
        <w:rPr>
          <w:rFonts w:hint="default"/>
          <w:szCs w:val="21"/>
          <w:lang w:val="en-US" w:eastAsia="zh-CN"/>
        </w:rPr>
        <w:t>5</w:t>
      </w:r>
      <w:r>
        <w:rPr>
          <w:rFonts w:hint="eastAsia"/>
          <w:szCs w:val="21"/>
          <w:lang w:val="en-US" w:eastAsia="zh-CN"/>
        </w:rPr>
        <w:t xml:space="preserve"> </w:t>
      </w:r>
      <w:r>
        <w:rPr>
          <w:rFonts w:hint="default"/>
          <w:szCs w:val="21"/>
          <w:lang w:val="en-US" w:eastAsia="zh-CN"/>
        </w:rPr>
        <w:t>L</w:t>
      </w:r>
      <w:r>
        <w:rPr>
          <w:rFonts w:hint="eastAsia"/>
          <w:szCs w:val="21"/>
          <w:lang w:val="en-US" w:eastAsia="zh-CN"/>
        </w:rPr>
        <w:t>；</w:t>
      </w:r>
    </w:p>
    <w:p w14:paraId="3B18AD1F">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12、</w:t>
      </w:r>
      <w:r>
        <w:rPr>
          <w:rFonts w:hint="eastAsia" w:cs="Times New Roman"/>
          <w:kern w:val="2"/>
          <w:sz w:val="21"/>
          <w:szCs w:val="21"/>
          <w:lang w:val="en-US" w:eastAsia="zh-CN" w:bidi="ar-SA"/>
        </w:rPr>
        <w:t>石蜡自动轮换：</w:t>
      </w:r>
      <w:r>
        <w:rPr>
          <w:rFonts w:hint="eastAsia"/>
          <w:szCs w:val="21"/>
          <w:lang w:val="en-US" w:eastAsia="zh-CN"/>
        </w:rPr>
        <w:t>石蜡可根据顺序进行自动轮换，并可从备用石蜡缸中补充新鲜石蜡；</w:t>
      </w:r>
    </w:p>
    <w:p w14:paraId="74019445">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13、</w:t>
      </w:r>
      <w:r>
        <w:rPr>
          <w:rFonts w:hint="eastAsia" w:cs="Times New Roman"/>
          <w:kern w:val="2"/>
          <w:sz w:val="21"/>
          <w:szCs w:val="21"/>
          <w:lang w:val="en-US" w:eastAsia="zh-CN" w:bidi="ar-SA"/>
        </w:rPr>
        <w:t>试剂瓶：脱水机内置试剂瓶</w:t>
      </w:r>
      <w:r>
        <w:rPr>
          <w:rFonts w:hint="eastAsia"/>
          <w:szCs w:val="21"/>
          <w:lang w:val="en-US" w:eastAsia="zh-CN"/>
        </w:rPr>
        <w:t>数量≥13个，单个试剂瓶容量≥5 L；试剂瓶身液位刻度≥3档；</w:t>
      </w:r>
    </w:p>
    <w:p w14:paraId="0E1E6DFF">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14、</w:t>
      </w:r>
      <w:r>
        <w:rPr>
          <w:rFonts w:hint="eastAsia"/>
          <w:szCs w:val="21"/>
          <w:lang w:val="en-US" w:eastAsia="zh-CN"/>
        </w:rPr>
        <w:t>试剂瓶结构：采用无需借助外物即可拔插的抽插式设计；</w:t>
      </w:r>
    </w:p>
    <w:p w14:paraId="73352688">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15、</w:t>
      </w:r>
      <w:r>
        <w:rPr>
          <w:rFonts w:hint="eastAsia"/>
          <w:szCs w:val="21"/>
          <w:lang w:val="en-US" w:eastAsia="zh-CN"/>
        </w:rPr>
        <w:t>试剂瓶区域设计：透明仓门设计、蓝光照射设计，方便观察液位；</w:t>
      </w:r>
    </w:p>
    <w:p w14:paraId="1D6EF014">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16、</w:t>
      </w:r>
      <w:r>
        <w:rPr>
          <w:rFonts w:hint="eastAsia" w:cs="Times New Roman"/>
          <w:kern w:val="2"/>
          <w:sz w:val="21"/>
          <w:szCs w:val="21"/>
          <w:lang w:val="en-US" w:eastAsia="zh-CN" w:bidi="ar-SA"/>
        </w:rPr>
        <w:t>试剂瓶到位检测：</w:t>
      </w:r>
      <w:r>
        <w:rPr>
          <w:rFonts w:hint="default"/>
          <w:szCs w:val="21"/>
          <w:lang w:val="en-US" w:eastAsia="zh-CN"/>
        </w:rPr>
        <w:t>试剂瓶</w:t>
      </w:r>
      <w:r>
        <w:rPr>
          <w:rFonts w:hint="eastAsia"/>
          <w:szCs w:val="21"/>
          <w:lang w:val="en-US" w:eastAsia="zh-CN"/>
        </w:rPr>
        <w:t>具有</w:t>
      </w:r>
      <w:r>
        <w:rPr>
          <w:rFonts w:hint="default"/>
          <w:szCs w:val="21"/>
          <w:lang w:val="en-US" w:eastAsia="zh-CN"/>
        </w:rPr>
        <w:t>位置检测，确保放置到位，</w:t>
      </w:r>
      <w:r>
        <w:rPr>
          <w:rFonts w:hint="eastAsia"/>
          <w:szCs w:val="21"/>
          <w:lang w:val="en-US" w:eastAsia="zh-CN"/>
        </w:rPr>
        <w:t>主页面可直观显示试剂瓶到位情况；</w:t>
      </w:r>
    </w:p>
    <w:p w14:paraId="33FFF184">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17、</w:t>
      </w:r>
      <w:r>
        <w:rPr>
          <w:rFonts w:hint="eastAsia" w:cs="Times New Roman"/>
          <w:kern w:val="2"/>
          <w:sz w:val="21"/>
          <w:szCs w:val="21"/>
          <w:lang w:val="en-US" w:eastAsia="zh-CN" w:bidi="ar-SA"/>
        </w:rPr>
        <w:t>试剂温度：</w:t>
      </w:r>
      <w:r>
        <w:rPr>
          <w:rFonts w:hint="eastAsia"/>
          <w:szCs w:val="21"/>
          <w:lang w:val="en-US" w:eastAsia="zh-CN"/>
        </w:rPr>
        <w:t>脱水</w:t>
      </w:r>
      <w:r>
        <w:rPr>
          <w:rFonts w:hint="default"/>
          <w:szCs w:val="21"/>
          <w:lang w:val="en-US" w:eastAsia="zh-CN"/>
        </w:rPr>
        <w:t>试剂温度范围为室温-65°C可调，精度</w:t>
      </w:r>
      <w:r>
        <w:rPr>
          <w:rFonts w:hint="eastAsia"/>
          <w:szCs w:val="21"/>
          <w:lang w:val="en-US" w:eastAsia="zh-CN"/>
        </w:rPr>
        <w:t>±</w:t>
      </w:r>
      <w:r>
        <w:rPr>
          <w:rFonts w:hint="default"/>
          <w:szCs w:val="21"/>
          <w:lang w:val="en-US" w:eastAsia="zh-CN"/>
        </w:rPr>
        <w:t>1</w:t>
      </w:r>
      <w:r>
        <w:rPr>
          <w:rFonts w:hint="eastAsia"/>
          <w:szCs w:val="21"/>
          <w:lang w:val="en-US" w:eastAsia="zh-CN"/>
        </w:rPr>
        <w:t>℃；</w:t>
      </w:r>
      <w:r>
        <w:rPr>
          <w:rFonts w:hint="default"/>
          <w:szCs w:val="21"/>
          <w:lang w:val="en-US" w:eastAsia="zh-CN"/>
        </w:rPr>
        <w:t>石蜡应设置安全最低温度具有</w:t>
      </w:r>
      <w:r>
        <w:rPr>
          <w:rFonts w:hint="eastAsia"/>
          <w:szCs w:val="21"/>
          <w:lang w:val="en-US" w:eastAsia="zh-CN"/>
        </w:rPr>
        <w:t>≥</w:t>
      </w:r>
      <w:r>
        <w:rPr>
          <w:rFonts w:hint="default"/>
          <w:szCs w:val="21"/>
          <w:lang w:val="en-US" w:eastAsia="zh-CN"/>
        </w:rPr>
        <w:t>50</w:t>
      </w:r>
      <w:r>
        <w:rPr>
          <w:rFonts w:hint="eastAsia"/>
          <w:szCs w:val="21"/>
          <w:lang w:val="en-US" w:eastAsia="zh-CN"/>
        </w:rPr>
        <w:t>℃，</w:t>
      </w:r>
      <w:r>
        <w:rPr>
          <w:rFonts w:hint="default"/>
          <w:szCs w:val="21"/>
          <w:lang w:val="en-US" w:eastAsia="zh-CN"/>
        </w:rPr>
        <w:t>最高可达75</w:t>
      </w:r>
      <w:r>
        <w:rPr>
          <w:rFonts w:hint="eastAsia"/>
          <w:szCs w:val="21"/>
          <w:lang w:val="en-US" w:eastAsia="zh-CN"/>
        </w:rPr>
        <w:t>℃；</w:t>
      </w:r>
    </w:p>
    <w:p w14:paraId="3C27005D">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18、</w:t>
      </w:r>
      <w:r>
        <w:rPr>
          <w:rFonts w:hint="eastAsia"/>
          <w:sz w:val="21"/>
          <w:szCs w:val="21"/>
          <w:highlight w:val="none"/>
        </w:rPr>
        <w:t>流体控制系统：</w:t>
      </w:r>
      <w:r>
        <w:rPr>
          <w:rFonts w:hint="default"/>
          <w:szCs w:val="21"/>
          <w:lang w:val="en-US" w:eastAsia="zh-CN"/>
        </w:rPr>
        <w:t>特殊陶瓷材料制作多向旋转阀，抗石蜡凝结，避免避免管道堵塞</w:t>
      </w:r>
      <w:r>
        <w:rPr>
          <w:rFonts w:hint="eastAsia"/>
          <w:szCs w:val="21"/>
          <w:lang w:val="en-US" w:eastAsia="zh-CN"/>
        </w:rPr>
        <w:t>；</w:t>
      </w:r>
    </w:p>
    <w:p w14:paraId="3037F020">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19、</w:t>
      </w:r>
      <w:r>
        <w:rPr>
          <w:rFonts w:hint="eastAsia"/>
          <w:szCs w:val="21"/>
        </w:rPr>
        <w:t>用户交互：</w:t>
      </w:r>
      <w:r>
        <w:rPr>
          <w:rFonts w:hint="eastAsia"/>
          <w:szCs w:val="21"/>
          <w:lang w:val="en-US" w:eastAsia="zh-CN"/>
        </w:rPr>
        <w:t>主页面直观显示试剂试剂瓶位置、脱水</w:t>
      </w:r>
      <w:r>
        <w:rPr>
          <w:rFonts w:hint="default"/>
          <w:szCs w:val="21"/>
          <w:lang w:val="en-US" w:eastAsia="zh-CN"/>
        </w:rPr>
        <w:t>步骤详情和进度</w:t>
      </w:r>
      <w:r>
        <w:rPr>
          <w:rFonts w:hint="eastAsia"/>
          <w:szCs w:val="21"/>
          <w:lang w:val="en-US" w:eastAsia="zh-CN"/>
        </w:rPr>
        <w:t>，可设置≥4个快捷程序；</w:t>
      </w:r>
    </w:p>
    <w:p w14:paraId="2FF37914">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20、</w:t>
      </w:r>
      <w:r>
        <w:rPr>
          <w:rFonts w:hint="eastAsia" w:cs="Times New Roman"/>
          <w:kern w:val="2"/>
          <w:sz w:val="21"/>
          <w:szCs w:val="21"/>
          <w:lang w:val="en-US" w:eastAsia="zh-CN" w:bidi="ar-SA"/>
        </w:rPr>
        <w:t>试剂组别：</w:t>
      </w:r>
      <w:r>
        <w:rPr>
          <w:rFonts w:hint="eastAsia"/>
          <w:szCs w:val="21"/>
          <w:lang w:val="en-US" w:eastAsia="zh-CN"/>
        </w:rPr>
        <w:t>试剂不同组别可设置不同的颜色，可设置颜色≥</w:t>
      </w:r>
      <w:r>
        <w:rPr>
          <w:rFonts w:hint="eastAsia"/>
          <w:b w:val="0"/>
          <w:bCs w:val="0"/>
          <w:szCs w:val="21"/>
          <w:highlight w:val="none"/>
          <w:lang w:val="en-US" w:eastAsia="zh-CN"/>
        </w:rPr>
        <w:t>6</w:t>
      </w:r>
      <w:r>
        <w:rPr>
          <w:rFonts w:hint="eastAsia"/>
          <w:szCs w:val="21"/>
          <w:lang w:val="en-US" w:eastAsia="zh-CN"/>
        </w:rPr>
        <w:t>种；</w:t>
      </w:r>
    </w:p>
    <w:p w14:paraId="5A3629D7">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21、</w:t>
      </w:r>
      <w:r>
        <w:rPr>
          <w:rFonts w:hint="eastAsia" w:cs="Times New Roman"/>
          <w:kern w:val="2"/>
          <w:sz w:val="21"/>
          <w:szCs w:val="21"/>
          <w:lang w:val="en-US" w:eastAsia="zh-CN" w:bidi="ar-SA"/>
        </w:rPr>
        <w:t>试剂质控：</w:t>
      </w:r>
      <w:r>
        <w:rPr>
          <w:rFonts w:hint="default"/>
          <w:szCs w:val="21"/>
          <w:lang w:val="en-US" w:eastAsia="zh-CN"/>
        </w:rPr>
        <w:t>多维度监测试剂状态，</w:t>
      </w:r>
      <w:r>
        <w:rPr>
          <w:rFonts w:hint="eastAsia"/>
          <w:szCs w:val="21"/>
          <w:lang w:val="en-US" w:eastAsia="zh-CN"/>
        </w:rPr>
        <w:t>可针对≥2种维度设置阈值，包括但不限于包埋盒数量、试剂使用次数；</w:t>
      </w:r>
    </w:p>
    <w:p w14:paraId="4D84B802">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22、</w:t>
      </w:r>
      <w:r>
        <w:rPr>
          <w:rFonts w:hint="eastAsia" w:cs="Times New Roman"/>
          <w:kern w:val="2"/>
          <w:sz w:val="21"/>
          <w:szCs w:val="21"/>
          <w:lang w:val="en-US" w:eastAsia="zh-CN" w:bidi="ar-SA"/>
        </w:rPr>
        <w:t>脱水程序：</w:t>
      </w:r>
      <w:r>
        <w:rPr>
          <w:rFonts w:hint="default"/>
          <w:szCs w:val="21"/>
          <w:lang w:val="en-US" w:eastAsia="zh-CN"/>
        </w:rPr>
        <w:t>用户可</w:t>
      </w:r>
      <w:r>
        <w:rPr>
          <w:rFonts w:hint="eastAsia"/>
          <w:szCs w:val="21"/>
          <w:lang w:val="en-US" w:eastAsia="zh-CN"/>
        </w:rPr>
        <w:t>自由</w:t>
      </w:r>
      <w:r>
        <w:rPr>
          <w:rFonts w:hint="default"/>
          <w:szCs w:val="21"/>
          <w:lang w:val="en-US" w:eastAsia="zh-CN"/>
        </w:rPr>
        <w:t>编辑脱水程序，可存储脱水程序数量</w:t>
      </w:r>
      <w:r>
        <w:rPr>
          <w:rFonts w:hint="eastAsia"/>
          <w:szCs w:val="21"/>
          <w:lang w:val="en-US" w:eastAsia="zh-CN"/>
        </w:rPr>
        <w:t>≥</w:t>
      </w:r>
      <w:r>
        <w:rPr>
          <w:rFonts w:hint="default"/>
          <w:szCs w:val="21"/>
          <w:lang w:val="en-US" w:eastAsia="zh-CN"/>
        </w:rPr>
        <w:t>100个，每个程序</w:t>
      </w:r>
      <w:r>
        <w:rPr>
          <w:rFonts w:hint="eastAsia"/>
          <w:szCs w:val="21"/>
          <w:lang w:val="en-US" w:eastAsia="zh-CN"/>
        </w:rPr>
        <w:t>步骤最多可设置≥13步；</w:t>
      </w:r>
    </w:p>
    <w:p w14:paraId="088F0572">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23、</w:t>
      </w:r>
      <w:r>
        <w:rPr>
          <w:rFonts w:hint="eastAsia"/>
          <w:szCs w:val="21"/>
          <w:lang w:val="en-US" w:eastAsia="zh-CN"/>
        </w:rPr>
        <w:t>辅助脱水功能：≥5种，包括但不限于</w:t>
      </w:r>
      <w:r>
        <w:rPr>
          <w:rFonts w:hint="default"/>
          <w:szCs w:val="21"/>
          <w:lang w:val="en-US" w:eastAsia="zh-CN"/>
        </w:rPr>
        <w:t>常压、加压、真空、加压和真空交替</w:t>
      </w:r>
      <w:r>
        <w:rPr>
          <w:rFonts w:hint="eastAsia"/>
          <w:szCs w:val="21"/>
          <w:lang w:val="en-US" w:eastAsia="zh-CN"/>
        </w:rPr>
        <w:t>、搅</w:t>
      </w:r>
      <w:r>
        <w:rPr>
          <w:rFonts w:hint="default"/>
          <w:szCs w:val="21"/>
          <w:lang w:val="en-US" w:eastAsia="zh-CN"/>
        </w:rPr>
        <w:t>拌功能</w:t>
      </w:r>
      <w:r>
        <w:rPr>
          <w:rFonts w:hint="eastAsia"/>
          <w:szCs w:val="21"/>
          <w:lang w:val="en-US" w:eastAsia="zh-CN"/>
        </w:rPr>
        <w:t>等；搅拌间隔可设置0-60分钟；</w:t>
      </w:r>
    </w:p>
    <w:p w14:paraId="23CE9363">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24、</w:t>
      </w:r>
      <w:r>
        <w:rPr>
          <w:rFonts w:hint="eastAsia" w:cs="Times New Roman"/>
          <w:kern w:val="2"/>
          <w:sz w:val="21"/>
          <w:szCs w:val="21"/>
          <w:lang w:val="en-US" w:eastAsia="zh-CN" w:bidi="ar-SA"/>
        </w:rPr>
        <w:t>一键抽排液：</w:t>
      </w:r>
      <w:r>
        <w:rPr>
          <w:rFonts w:hint="eastAsia"/>
          <w:szCs w:val="21"/>
          <w:lang w:val="en-US" w:eastAsia="zh-CN"/>
        </w:rPr>
        <w:t>可一键抽排任意脱水试剂；</w:t>
      </w:r>
    </w:p>
    <w:p w14:paraId="08ACFE8E">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25、</w:t>
      </w:r>
      <w:r>
        <w:rPr>
          <w:rFonts w:hint="eastAsia" w:cs="Times New Roman"/>
          <w:kern w:val="2"/>
          <w:sz w:val="21"/>
          <w:szCs w:val="21"/>
          <w:lang w:val="en-US" w:eastAsia="zh-CN" w:bidi="ar-SA"/>
        </w:rPr>
        <w:t>清洗程序：</w:t>
      </w:r>
      <w:r>
        <w:rPr>
          <w:rFonts w:hint="default"/>
          <w:szCs w:val="21"/>
          <w:lang w:val="en-US" w:eastAsia="zh-CN"/>
        </w:rPr>
        <w:t>清洗程序</w:t>
      </w:r>
      <w:r>
        <w:rPr>
          <w:rFonts w:hint="eastAsia"/>
          <w:szCs w:val="21"/>
          <w:lang w:val="en-US" w:eastAsia="zh-CN"/>
        </w:rPr>
        <w:t>≥</w:t>
      </w:r>
      <w:r>
        <w:rPr>
          <w:rFonts w:hint="default"/>
          <w:szCs w:val="21"/>
          <w:lang w:val="en-US" w:eastAsia="zh-CN"/>
        </w:rPr>
        <w:t>3种，且清洗完必须具备自动进行烘干功能</w:t>
      </w:r>
      <w:r>
        <w:rPr>
          <w:rFonts w:hint="eastAsia"/>
          <w:szCs w:val="21"/>
          <w:lang w:val="en-US" w:eastAsia="zh-CN"/>
        </w:rPr>
        <w:t>；</w:t>
      </w:r>
    </w:p>
    <w:p w14:paraId="4FD1DFC1">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26、</w:t>
      </w:r>
      <w:r>
        <w:rPr>
          <w:rFonts w:hint="default"/>
          <w:szCs w:val="21"/>
          <w:lang w:val="en-US" w:eastAsia="zh-CN"/>
        </w:rPr>
        <w:t>本机报警</w:t>
      </w:r>
      <w:r>
        <w:rPr>
          <w:rFonts w:hint="eastAsia"/>
          <w:szCs w:val="21"/>
          <w:lang w:val="en-US" w:eastAsia="zh-CN"/>
        </w:rPr>
        <w:t>：</w:t>
      </w:r>
      <w:r>
        <w:rPr>
          <w:rFonts w:hint="default"/>
          <w:szCs w:val="21"/>
          <w:lang w:val="en-US" w:eastAsia="zh-CN"/>
        </w:rPr>
        <w:t>具有</w:t>
      </w:r>
      <w:r>
        <w:rPr>
          <w:rFonts w:hint="eastAsia"/>
          <w:szCs w:val="21"/>
          <w:lang w:val="en-US" w:eastAsia="zh-CN"/>
        </w:rPr>
        <w:t>≥</w:t>
      </w:r>
      <w:r>
        <w:rPr>
          <w:rFonts w:hint="default"/>
          <w:szCs w:val="21"/>
          <w:lang w:val="en-US" w:eastAsia="zh-CN"/>
        </w:rPr>
        <w:t>2种报警方式</w:t>
      </w:r>
      <w:r>
        <w:rPr>
          <w:rFonts w:hint="eastAsia"/>
          <w:szCs w:val="21"/>
          <w:lang w:val="en-US" w:eastAsia="zh-CN"/>
        </w:rPr>
        <w:t>，</w:t>
      </w:r>
      <w:r>
        <w:rPr>
          <w:rFonts w:hint="default"/>
          <w:szCs w:val="21"/>
          <w:lang w:val="en-US" w:eastAsia="zh-CN"/>
        </w:rPr>
        <w:t>包括但不限于灯光、声音、文字</w:t>
      </w:r>
      <w:r>
        <w:rPr>
          <w:rFonts w:hint="eastAsia"/>
          <w:szCs w:val="21"/>
          <w:lang w:val="en-US" w:eastAsia="zh-CN"/>
        </w:rPr>
        <w:t>等方式；</w:t>
      </w:r>
    </w:p>
    <w:p w14:paraId="1EB89C5C">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eastAsia" w:ascii="宋体" w:hAnsi="宋体" w:eastAsia="宋体"/>
          <w:szCs w:val="21"/>
        </w:rPr>
        <w:t>★</w:t>
      </w:r>
      <w:r>
        <w:rPr>
          <w:rFonts w:hint="default" w:ascii="Times New Roman" w:hAnsi="Times New Roman" w:eastAsia="宋体" w:cs="Times New Roman"/>
          <w:kern w:val="2"/>
          <w:sz w:val="21"/>
          <w:szCs w:val="21"/>
          <w:lang w:val="en-US" w:eastAsia="zh-CN" w:bidi="ar-SA"/>
        </w:rPr>
        <w:t>27、</w:t>
      </w:r>
      <w:r>
        <w:rPr>
          <w:rFonts w:hint="default"/>
          <w:szCs w:val="21"/>
          <w:lang w:val="en-US" w:eastAsia="zh-CN"/>
        </w:rPr>
        <w:t>远程监控</w:t>
      </w:r>
      <w:r>
        <w:rPr>
          <w:rFonts w:hint="eastAsia"/>
          <w:szCs w:val="21"/>
          <w:lang w:val="en-US" w:eastAsia="zh-CN"/>
        </w:rPr>
        <w:t>：方式≥</w:t>
      </w:r>
      <w:r>
        <w:rPr>
          <w:rFonts w:hint="default"/>
          <w:szCs w:val="21"/>
          <w:lang w:val="en-US" w:eastAsia="zh-CN"/>
        </w:rPr>
        <w:t>2种</w:t>
      </w:r>
      <w:r>
        <w:rPr>
          <w:rFonts w:hint="eastAsia"/>
          <w:szCs w:val="21"/>
          <w:lang w:val="en-US" w:eastAsia="zh-CN"/>
        </w:rPr>
        <w:t>，可通过手机、电脑远程监控设备状态，</w:t>
      </w:r>
      <w:r>
        <w:rPr>
          <w:rFonts w:hint="default"/>
          <w:szCs w:val="21"/>
          <w:lang w:val="en-US" w:eastAsia="zh-CN"/>
        </w:rPr>
        <w:t>包括但不限于网页、微信小程序</w:t>
      </w:r>
      <w:r>
        <w:rPr>
          <w:rFonts w:hint="eastAsia"/>
          <w:szCs w:val="21"/>
          <w:lang w:val="en-US" w:eastAsia="zh-CN"/>
        </w:rPr>
        <w:t>等方式；</w:t>
      </w:r>
    </w:p>
    <w:p w14:paraId="0CE950A1">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28、</w:t>
      </w:r>
      <w:r>
        <w:rPr>
          <w:rFonts w:hint="eastAsia"/>
          <w:szCs w:val="21"/>
          <w:lang w:val="en-US" w:eastAsia="zh-CN"/>
        </w:rPr>
        <w:t>远程</w:t>
      </w:r>
      <w:r>
        <w:rPr>
          <w:rFonts w:hint="default"/>
          <w:szCs w:val="21"/>
          <w:lang w:val="en-US" w:eastAsia="zh-CN"/>
        </w:rPr>
        <w:t>报警</w:t>
      </w:r>
      <w:r>
        <w:rPr>
          <w:rFonts w:hint="eastAsia"/>
          <w:szCs w:val="21"/>
          <w:lang w:val="en-US" w:eastAsia="zh-CN"/>
        </w:rPr>
        <w:t>：</w:t>
      </w:r>
      <w:r>
        <w:rPr>
          <w:rFonts w:hint="default"/>
          <w:szCs w:val="21"/>
          <w:lang w:val="en-US" w:eastAsia="zh-CN"/>
        </w:rPr>
        <w:t>推送方式</w:t>
      </w:r>
      <w:r>
        <w:rPr>
          <w:rFonts w:hint="eastAsia"/>
          <w:szCs w:val="21"/>
          <w:lang w:val="en-US" w:eastAsia="zh-CN"/>
        </w:rPr>
        <w:t>≥</w:t>
      </w:r>
      <w:r>
        <w:rPr>
          <w:rFonts w:hint="default"/>
          <w:szCs w:val="21"/>
          <w:lang w:val="en-US" w:eastAsia="zh-CN"/>
        </w:rPr>
        <w:t>2种</w:t>
      </w:r>
      <w:r>
        <w:rPr>
          <w:rFonts w:hint="eastAsia"/>
          <w:szCs w:val="21"/>
          <w:lang w:val="en-US" w:eastAsia="zh-CN"/>
        </w:rPr>
        <w:t>，</w:t>
      </w:r>
      <w:r>
        <w:rPr>
          <w:rFonts w:hint="default"/>
          <w:szCs w:val="21"/>
          <w:lang w:val="en-US" w:eastAsia="zh-CN"/>
        </w:rPr>
        <w:t>包括但不限于短信、邮件</w:t>
      </w:r>
      <w:r>
        <w:rPr>
          <w:rFonts w:hint="eastAsia"/>
          <w:szCs w:val="21"/>
          <w:lang w:val="en-US" w:eastAsia="zh-CN"/>
        </w:rPr>
        <w:t>、</w:t>
      </w:r>
      <w:r>
        <w:rPr>
          <w:rFonts w:hint="default"/>
          <w:szCs w:val="21"/>
          <w:lang w:val="en-US" w:eastAsia="zh-CN"/>
        </w:rPr>
        <w:t>电话等</w:t>
      </w:r>
      <w:r>
        <w:rPr>
          <w:rFonts w:hint="eastAsia"/>
          <w:szCs w:val="21"/>
          <w:lang w:val="en-US" w:eastAsia="zh-CN"/>
        </w:rPr>
        <w:t>，</w:t>
      </w:r>
      <w:r>
        <w:rPr>
          <w:rFonts w:hint="default"/>
          <w:szCs w:val="21"/>
          <w:lang w:val="en-US" w:eastAsia="zh-CN"/>
        </w:rPr>
        <w:t>推送报警信息和维修指引</w:t>
      </w:r>
      <w:r>
        <w:rPr>
          <w:rFonts w:hint="eastAsia"/>
          <w:szCs w:val="21"/>
          <w:lang w:val="en-US" w:eastAsia="zh-CN"/>
        </w:rPr>
        <w:t>；</w:t>
      </w:r>
    </w:p>
    <w:p w14:paraId="110422DB">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29、</w:t>
      </w:r>
      <w:r>
        <w:rPr>
          <w:rFonts w:hint="default"/>
          <w:szCs w:val="21"/>
          <w:lang w:val="en-US" w:eastAsia="zh-CN"/>
        </w:rPr>
        <w:t>断电记忆保护</w:t>
      </w:r>
      <w:r>
        <w:rPr>
          <w:rFonts w:hint="eastAsia"/>
          <w:szCs w:val="21"/>
          <w:lang w:val="en-US" w:eastAsia="zh-CN"/>
        </w:rPr>
        <w:t>：在</w:t>
      </w:r>
      <w:r>
        <w:rPr>
          <w:rFonts w:hint="default"/>
          <w:szCs w:val="21"/>
          <w:lang w:val="en-US" w:eastAsia="zh-CN"/>
        </w:rPr>
        <w:t>断电时可自动记忆当前运行步骤，在电源恢复后，系统自动运行剩余步骤时间</w:t>
      </w:r>
      <w:r>
        <w:rPr>
          <w:rFonts w:hint="eastAsia"/>
          <w:szCs w:val="21"/>
          <w:lang w:val="en-US" w:eastAsia="zh-CN"/>
        </w:rPr>
        <w:t>；</w:t>
      </w:r>
    </w:p>
    <w:p w14:paraId="395F4CA0">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eastAsia" w:ascii="宋体" w:hAnsi="宋体" w:eastAsia="宋体" w:cs="宋体"/>
          <w:kern w:val="2"/>
          <w:sz w:val="21"/>
          <w:szCs w:val="21"/>
          <w:lang w:val="en-US" w:eastAsia="zh-CN" w:bidi="ar-SA"/>
        </w:rPr>
        <w:t>▲</w:t>
      </w:r>
      <w:r>
        <w:rPr>
          <w:rFonts w:hint="default" w:ascii="Times New Roman" w:hAnsi="Times New Roman" w:eastAsia="宋体" w:cs="Times New Roman"/>
          <w:kern w:val="2"/>
          <w:sz w:val="21"/>
          <w:szCs w:val="21"/>
          <w:lang w:val="en-US" w:eastAsia="zh-CN" w:bidi="ar-SA"/>
        </w:rPr>
        <w:t>30、</w:t>
      </w:r>
      <w:r>
        <w:rPr>
          <w:rFonts w:hint="eastAsia" w:cs="Times New Roman"/>
          <w:kern w:val="2"/>
          <w:sz w:val="21"/>
          <w:szCs w:val="21"/>
          <w:lang w:val="en-US" w:eastAsia="zh-CN" w:bidi="ar-SA"/>
        </w:rPr>
        <w:t>程序自检：</w:t>
      </w:r>
      <w:r>
        <w:rPr>
          <w:rFonts w:hint="default"/>
          <w:szCs w:val="21"/>
          <w:lang w:val="en-US" w:eastAsia="zh-CN"/>
        </w:rPr>
        <w:t>每次程序运行前</w:t>
      </w:r>
      <w:r>
        <w:rPr>
          <w:rFonts w:hint="eastAsia"/>
          <w:szCs w:val="21"/>
          <w:lang w:val="en-US" w:eastAsia="zh-CN"/>
        </w:rPr>
        <w:t>设备自动进行</w:t>
      </w:r>
      <w:r>
        <w:rPr>
          <w:rFonts w:hint="default"/>
          <w:szCs w:val="21"/>
          <w:lang w:val="en-US" w:eastAsia="zh-CN"/>
        </w:rPr>
        <w:t>自检</w:t>
      </w:r>
      <w:r>
        <w:rPr>
          <w:rFonts w:hint="eastAsia"/>
          <w:szCs w:val="21"/>
          <w:lang w:val="en-US" w:eastAsia="zh-CN"/>
        </w:rPr>
        <w:t>，</w:t>
      </w:r>
      <w:r>
        <w:rPr>
          <w:rFonts w:hint="default"/>
          <w:szCs w:val="21"/>
          <w:lang w:val="en-US" w:eastAsia="zh-CN"/>
        </w:rPr>
        <w:t>并以弹窗形式提示自检详情和进度（剩余时间），自检通过后，自动运行所选脱水程序</w:t>
      </w:r>
      <w:r>
        <w:rPr>
          <w:rFonts w:hint="eastAsia"/>
          <w:szCs w:val="21"/>
          <w:lang w:val="en-US" w:eastAsia="zh-CN"/>
        </w:rPr>
        <w:t>；</w:t>
      </w:r>
    </w:p>
    <w:p w14:paraId="08F9ECAF">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textAlignment w:val="auto"/>
        <w:rPr>
          <w:rFonts w:hint="default"/>
          <w:szCs w:val="21"/>
          <w:lang w:val="en-US" w:eastAsia="zh-CN"/>
        </w:rPr>
      </w:pPr>
      <w:r>
        <w:rPr>
          <w:rFonts w:hint="default" w:ascii="Times New Roman" w:hAnsi="Times New Roman" w:eastAsia="宋体" w:cs="Times New Roman"/>
          <w:kern w:val="2"/>
          <w:sz w:val="21"/>
          <w:szCs w:val="21"/>
          <w:lang w:val="en-US" w:eastAsia="zh-CN" w:bidi="ar-SA"/>
        </w:rPr>
        <w:t>31、</w:t>
      </w:r>
      <w:r>
        <w:rPr>
          <w:rFonts w:hint="default"/>
          <w:szCs w:val="21"/>
          <w:lang w:val="en-US" w:eastAsia="zh-CN"/>
        </w:rPr>
        <w:t>部件监控功能：设备应具有</w:t>
      </w:r>
      <w:r>
        <w:rPr>
          <w:rFonts w:hint="eastAsia"/>
          <w:szCs w:val="21"/>
          <w:lang w:val="en-US" w:eastAsia="zh-CN"/>
        </w:rPr>
        <w:t>≥</w:t>
      </w:r>
      <w:r>
        <w:rPr>
          <w:rFonts w:hint="default"/>
          <w:szCs w:val="21"/>
          <w:lang w:val="en-US" w:eastAsia="zh-CN"/>
        </w:rPr>
        <w:t>4种监控功能，包括</w:t>
      </w:r>
      <w:r>
        <w:rPr>
          <w:rFonts w:hint="eastAsia"/>
          <w:szCs w:val="21"/>
          <w:lang w:val="en-US" w:eastAsia="zh-CN"/>
        </w:rPr>
        <w:t>但不限于</w:t>
      </w:r>
      <w:r>
        <w:rPr>
          <w:rFonts w:hint="default"/>
          <w:szCs w:val="21"/>
          <w:lang w:val="en-US" w:eastAsia="zh-CN"/>
        </w:rPr>
        <w:t>压力监控、温度监控、流量监控、元器件监控。</w:t>
      </w:r>
    </w:p>
    <w:p w14:paraId="7681418A">
      <w:pPr>
        <w:keepNext w:val="0"/>
        <w:keepLines w:val="0"/>
        <w:pageBreakBefore w:val="0"/>
        <w:numPr>
          <w:ilvl w:val="0"/>
          <w:numId w:val="0"/>
        </w:numPr>
        <w:kinsoku/>
        <w:wordWrap/>
        <w:overflowPunct/>
        <w:topLinePunct w:val="0"/>
        <w:autoSpaceDE/>
        <w:autoSpaceDN/>
        <w:bidi w:val="0"/>
        <w:spacing w:line="360" w:lineRule="auto"/>
        <w:ind w:leftChars="0" w:firstLine="420" w:firstLineChars="200"/>
        <w:textAlignment w:val="auto"/>
        <w:rPr>
          <w:rFonts w:hint="default"/>
          <w:szCs w:val="21"/>
          <w:lang w:val="en-US" w:eastAsia="zh-CN"/>
        </w:rPr>
      </w:pPr>
      <w:r>
        <w:rPr>
          <w:rFonts w:hint="eastAsia"/>
          <w:szCs w:val="21"/>
          <w:lang w:val="en-US" w:eastAsia="zh-CN"/>
        </w:rPr>
        <w:t>32、关联售后管理系统：设备具有自动关联厂家的售后管理系统功能，用户通过扫设备上的小程序码</w:t>
      </w:r>
      <w:r>
        <w:rPr>
          <w:rFonts w:hint="eastAsia" w:eastAsia="宋体"/>
          <w:szCs w:val="21"/>
          <w:lang w:val="en-US" w:eastAsia="zh-CN"/>
        </w:rPr>
        <w:t>或下载app等方式可查</w:t>
      </w:r>
      <w:r>
        <w:rPr>
          <w:rFonts w:hint="eastAsia"/>
          <w:szCs w:val="21"/>
          <w:lang w:val="en-US" w:eastAsia="zh-CN"/>
        </w:rPr>
        <w:t>询设备相关信息，并向厂家和代理商的售后团队提交售后服务、查看进度、服务评价以及产品知识库。</w:t>
      </w:r>
    </w:p>
    <w:p w14:paraId="32EEA3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szCs w:val="21"/>
        </w:rPr>
      </w:pPr>
      <w:r>
        <w:rPr>
          <w:rFonts w:hint="eastAsia" w:ascii="黑体" w:hAnsi="黑体" w:eastAsia="黑体" w:cs="黑体"/>
          <w:bCs/>
          <w:color w:val="auto"/>
          <w:kern w:val="0"/>
          <w:sz w:val="28"/>
          <w:szCs w:val="28"/>
          <w:lang w:val="en-US" w:eastAsia="zh-CN" w:bidi="ar-SA"/>
        </w:rPr>
        <w:t>（二）商务参数</w:t>
      </w:r>
      <w:r>
        <w:rPr>
          <w:rStyle w:val="22"/>
          <w:rFonts w:hint="eastAsia" w:ascii="宋体" w:hAnsi="宋体"/>
          <w:b/>
          <w:color w:val="auto"/>
          <w:sz w:val="36"/>
          <w:lang w:val="en-US" w:eastAsia="zh-CN"/>
        </w:rPr>
        <w:cr/>
      </w:r>
      <w:r>
        <w:rPr>
          <w:rFonts w:hint="eastAsia" w:ascii="宋体" w:hAnsi="宋体" w:eastAsia="宋体"/>
          <w:szCs w:val="21"/>
        </w:rPr>
        <w:t>★1、运输、装卸、培训、安装调试：由中标人负责承担，最终通过使用科室、设备科及相关部门确认验收交付使用。国产设备交付，设备必须为6个月内生产的产品；进口设备交付，设备必须为一年内生产的产品。</w:t>
      </w:r>
    </w:p>
    <w:p w14:paraId="5C0F6C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rPr>
      </w:pPr>
      <w:r>
        <w:rPr>
          <w:rFonts w:hint="eastAsia" w:ascii="宋体" w:hAnsi="宋体" w:eastAsia="宋体"/>
          <w:szCs w:val="21"/>
        </w:rPr>
        <w:t>★2、交货时间：按合同约定的日期交货。</w:t>
      </w:r>
    </w:p>
    <w:p w14:paraId="22E4DE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rPr>
      </w:pPr>
      <w:r>
        <w:rPr>
          <w:rFonts w:hint="eastAsia" w:ascii="宋体" w:hAnsi="宋体" w:eastAsia="宋体"/>
          <w:szCs w:val="21"/>
        </w:rPr>
        <w:t>★3、交货地点：娄底市中心医院指定地点。</w:t>
      </w:r>
    </w:p>
    <w:p w14:paraId="67C865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rPr>
      </w:pPr>
      <w:r>
        <w:rPr>
          <w:rFonts w:hint="eastAsia" w:ascii="宋体" w:hAnsi="宋体" w:eastAsia="宋体"/>
          <w:szCs w:val="21"/>
        </w:rPr>
        <w:t>★4、付款方式：设备验收合格后，供应商将发票交到娄底市中心医院后按程序支付货款90%（一般情况下4个月内支付、特殊情况下最多不超过6个月），甲方在设备验收合格满</w:t>
      </w:r>
      <w:r>
        <w:rPr>
          <w:rFonts w:hint="eastAsia" w:ascii="宋体" w:hAnsi="宋体"/>
          <w:szCs w:val="21"/>
          <w:lang w:val="en-US" w:eastAsia="zh-CN"/>
        </w:rPr>
        <w:t>3</w:t>
      </w:r>
      <w:r>
        <w:rPr>
          <w:rFonts w:hint="eastAsia" w:ascii="宋体" w:hAnsi="宋体" w:eastAsia="宋体"/>
          <w:szCs w:val="21"/>
        </w:rPr>
        <w:t>年后支付10%余款给乙方。</w:t>
      </w:r>
    </w:p>
    <w:p w14:paraId="00F763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rPr>
      </w:pPr>
      <w:r>
        <w:rPr>
          <w:rFonts w:hint="eastAsia" w:ascii="宋体" w:hAnsi="宋体" w:eastAsia="宋体"/>
          <w:szCs w:val="21"/>
        </w:rPr>
        <w:t xml:space="preserve">★5、质保与售后：整机保修 </w:t>
      </w:r>
      <w:r>
        <w:rPr>
          <w:rFonts w:hint="eastAsia" w:ascii="宋体" w:hAnsi="宋体"/>
          <w:szCs w:val="21"/>
          <w:lang w:val="en-US" w:eastAsia="zh-CN"/>
        </w:rPr>
        <w:t>3</w:t>
      </w:r>
      <w:r>
        <w:rPr>
          <w:rFonts w:hint="eastAsia" w:ascii="宋体" w:hAnsi="宋体" w:eastAsia="宋体"/>
          <w:szCs w:val="21"/>
        </w:rPr>
        <w:t>年，终身维修。验收时出具原厂售后质保承诺书，质保期内每年巡检一次，并提交巡检记录。质保期内出现故障，1小时响应，响应后24小时上门服务。</w:t>
      </w:r>
    </w:p>
    <w:p w14:paraId="6DD93C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08F25B05">
      <w:pPr>
        <w:pStyle w:val="19"/>
        <w:keepNext w:val="0"/>
        <w:keepLines w:val="0"/>
        <w:pageBreakBefore w:val="0"/>
        <w:kinsoku/>
        <w:wordWrap/>
        <w:overflowPunct/>
        <w:topLinePunct w:val="0"/>
        <w:autoSpaceDE/>
        <w:autoSpaceDN/>
        <w:bidi w:val="0"/>
        <w:ind w:firstLine="440" w:firstLineChars="200"/>
        <w:textAlignment w:val="auto"/>
        <w:rPr>
          <w:rFonts w:hint="eastAsia" w:ascii="华文中宋" w:hAnsi="华文中宋" w:eastAsia="华文中宋" w:cs="华文中宋"/>
          <w:bCs/>
          <w:sz w:val="22"/>
          <w:lang w:eastAsia="zh-CN"/>
        </w:rPr>
      </w:pPr>
    </w:p>
    <w:p w14:paraId="4C39C0B1">
      <w:pPr>
        <w:keepNext w:val="0"/>
        <w:keepLines w:val="0"/>
        <w:pageBreakBefore w:val="0"/>
        <w:widowControl/>
        <w:kinsoku/>
        <w:wordWrap/>
        <w:overflowPunct/>
        <w:topLinePunct w:val="0"/>
        <w:autoSpaceDE/>
        <w:autoSpaceDN/>
        <w:bidi w:val="0"/>
        <w:adjustRightInd w:val="0"/>
        <w:snapToGrid w:val="0"/>
        <w:spacing w:line="360" w:lineRule="auto"/>
        <w:ind w:firstLine="723" w:firstLineChars="200"/>
        <w:textAlignment w:val="auto"/>
        <w:rPr>
          <w:rFonts w:hint="eastAsia" w:hAnsi="Times New Roman" w:eastAsia="宋体" w:cs="Times New Roman"/>
          <w:b/>
          <w:bCs/>
          <w:sz w:val="36"/>
          <w:szCs w:val="36"/>
          <w:lang w:val="en-US" w:eastAsia="zh-CN"/>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4FEB20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73347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43B721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E6134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全自动脱水机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全自动脱水机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全自动脱水机</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5.1 本合同设备质保期为 </w:t>
      </w:r>
      <w:bookmarkStart w:id="5" w:name="_GoBack"/>
      <w:bookmarkEnd w:id="5"/>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3512C6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739674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A637C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p w14:paraId="59A182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5A564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D5D3C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2"/>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E51656"/>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1FFF6652"/>
    <w:rsid w:val="2038045E"/>
    <w:rsid w:val="209055C8"/>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3FFBF02C"/>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2950FA7"/>
    <w:rsid w:val="531356F0"/>
    <w:rsid w:val="53238E8B"/>
    <w:rsid w:val="537E2BE5"/>
    <w:rsid w:val="53B55872"/>
    <w:rsid w:val="544055F2"/>
    <w:rsid w:val="54AD4386"/>
    <w:rsid w:val="55D8243C"/>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EF17664"/>
    <w:rsid w:val="6F8D6265"/>
    <w:rsid w:val="6FAC3B48"/>
    <w:rsid w:val="6FAD463B"/>
    <w:rsid w:val="6FB7ACDA"/>
    <w:rsid w:val="6FBE332C"/>
    <w:rsid w:val="6FDBE144"/>
    <w:rsid w:val="6FFF67CC"/>
    <w:rsid w:val="70CE0BC9"/>
    <w:rsid w:val="71554367"/>
    <w:rsid w:val="71584067"/>
    <w:rsid w:val="71F26E91"/>
    <w:rsid w:val="72CE2295"/>
    <w:rsid w:val="72FB9D37"/>
    <w:rsid w:val="735201FF"/>
    <w:rsid w:val="737B50A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EA3A"/>
    <w:rsid w:val="7A3E5854"/>
    <w:rsid w:val="7ABA298D"/>
    <w:rsid w:val="7B0620DE"/>
    <w:rsid w:val="7B7D7C18"/>
    <w:rsid w:val="7BBF44BB"/>
    <w:rsid w:val="7BF15CE4"/>
    <w:rsid w:val="7C3A27E5"/>
    <w:rsid w:val="7C5533D1"/>
    <w:rsid w:val="7D9727DD"/>
    <w:rsid w:val="7DDF8A36"/>
    <w:rsid w:val="7DFE74A2"/>
    <w:rsid w:val="7E2117BD"/>
    <w:rsid w:val="7E8BAD0B"/>
    <w:rsid w:val="7ED7DBED"/>
    <w:rsid w:val="7EFB4F6E"/>
    <w:rsid w:val="7F164138"/>
    <w:rsid w:val="7F1A5E95"/>
    <w:rsid w:val="7F3B676F"/>
    <w:rsid w:val="7FA75B91"/>
    <w:rsid w:val="7FB1DF06"/>
    <w:rsid w:val="7FBC7699"/>
    <w:rsid w:val="7FCFF1E1"/>
    <w:rsid w:val="7FFB0877"/>
    <w:rsid w:val="7FFE88A1"/>
    <w:rsid w:val="7FFFD909"/>
    <w:rsid w:val="87EFD207"/>
    <w:rsid w:val="8B7D3439"/>
    <w:rsid w:val="8EFAA180"/>
    <w:rsid w:val="8EFE3913"/>
    <w:rsid w:val="9EFF74B7"/>
    <w:rsid w:val="9F670A24"/>
    <w:rsid w:val="A4FC5874"/>
    <w:rsid w:val="A99BC227"/>
    <w:rsid w:val="ABFF86F2"/>
    <w:rsid w:val="ADFDDBA5"/>
    <w:rsid w:val="AFDF5C35"/>
    <w:rsid w:val="AFEFD62F"/>
    <w:rsid w:val="B7FBACA6"/>
    <w:rsid w:val="BBDFF490"/>
    <w:rsid w:val="BF59071B"/>
    <w:rsid w:val="BF7D9491"/>
    <w:rsid w:val="BFF77D2B"/>
    <w:rsid w:val="C3FEA355"/>
    <w:rsid w:val="CDFF7760"/>
    <w:rsid w:val="CFFF8E32"/>
    <w:rsid w:val="D6D5AD7C"/>
    <w:rsid w:val="D7D36704"/>
    <w:rsid w:val="DBDE3CFA"/>
    <w:rsid w:val="DFAD8580"/>
    <w:rsid w:val="DFF97BBC"/>
    <w:rsid w:val="DFFA836E"/>
    <w:rsid w:val="DFFEDE01"/>
    <w:rsid w:val="DFFF05F4"/>
    <w:rsid w:val="E6F7C8DE"/>
    <w:rsid w:val="E9FE6660"/>
    <w:rsid w:val="EADE7AA2"/>
    <w:rsid w:val="ED6D9162"/>
    <w:rsid w:val="EF7B1925"/>
    <w:rsid w:val="EFECA95C"/>
    <w:rsid w:val="EFF91F3A"/>
    <w:rsid w:val="EFFF278C"/>
    <w:rsid w:val="F1347A70"/>
    <w:rsid w:val="F76D9192"/>
    <w:rsid w:val="F7AF362D"/>
    <w:rsid w:val="F7D57869"/>
    <w:rsid w:val="F91F5623"/>
    <w:rsid w:val="F99F179C"/>
    <w:rsid w:val="FB6F87D3"/>
    <w:rsid w:val="FB7D52BD"/>
    <w:rsid w:val="FBBD03F1"/>
    <w:rsid w:val="FBF3B75B"/>
    <w:rsid w:val="FCEB7648"/>
    <w:rsid w:val="FDF7EAA8"/>
    <w:rsid w:val="FDFF9C76"/>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annotation text"/>
    <w:basedOn w:val="1"/>
    <w:qFormat/>
    <w:uiPriority w:val="0"/>
    <w:pPr>
      <w:jc w:val="left"/>
    </w:p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6326</Words>
  <Characters>6702</Characters>
  <Lines>0</Lines>
  <Paragraphs>0</Paragraphs>
  <TotalTime>1</TotalTime>
  <ScaleCrop>false</ScaleCrop>
  <LinksUpToDate>false</LinksUpToDate>
  <CharactersWithSpaces>6934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2023-07-26T09:45:00Z</dcterms:created>
  <dc:creator>是小豹子</dc:creator>
  <cp:lastModifiedBy>沁sqr</cp:lastModifiedBy>
  <dcterms:modified xsi:type="dcterms:W3CDTF">2026-07-30T16:36:59Z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