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0178723">
      <w:pPr>
        <w:pStyle w:val="19"/>
        <w:snapToGrid w:val="0"/>
        <w:jc w:val="center"/>
        <w:rPr>
          <w:rFonts w:ascii="Arial" w:hAnsi="Arial" w:eastAsia="方正小标宋简体" w:cs="Arial"/>
          <w:color w:val="auto"/>
          <w:sz w:val="72"/>
          <w:szCs w:val="72"/>
          <w:highlight w:val="none"/>
        </w:rPr>
      </w:pPr>
      <w:bookmarkStart w:id="0" w:name="_Toc16523570"/>
    </w:p>
    <w:p w14:paraId="6EC69DB2">
      <w:pPr>
        <w:pStyle w:val="19"/>
        <w:snapToGrid w:val="0"/>
        <w:jc w:val="center"/>
        <w:rPr>
          <w:rFonts w:ascii="Arial" w:hAnsi="Arial" w:eastAsia="方正小标宋简体" w:cs="Arial"/>
          <w:color w:val="auto"/>
          <w:sz w:val="72"/>
          <w:szCs w:val="72"/>
          <w:highlight w:val="none"/>
        </w:rPr>
      </w:pPr>
      <w:r>
        <w:rPr>
          <w:rFonts w:hint="eastAsia" w:ascii="Arial" w:hAnsi="Arial" w:eastAsia="方正小标宋简体" w:cs="Arial"/>
          <w:color w:val="auto"/>
          <w:sz w:val="72"/>
          <w:szCs w:val="72"/>
          <w:highlight w:val="none"/>
        </w:rPr>
        <w:t>娄底市中心医院</w:t>
      </w:r>
    </w:p>
    <w:p w14:paraId="3C4F9584">
      <w:pPr>
        <w:pStyle w:val="19"/>
        <w:snapToGrid w:val="0"/>
        <w:jc w:val="both"/>
        <w:rPr>
          <w:rFonts w:ascii="Arial" w:hAnsi="Arial" w:eastAsia="方正小标宋简体" w:cs="Arial"/>
          <w:color w:val="auto"/>
          <w:sz w:val="72"/>
          <w:szCs w:val="72"/>
          <w:highlight w:val="none"/>
        </w:rPr>
      </w:pPr>
    </w:p>
    <w:p w14:paraId="48C06C50">
      <w:pPr>
        <w:pStyle w:val="19"/>
        <w:snapToGrid w:val="0"/>
        <w:jc w:val="center"/>
        <w:rPr>
          <w:rFonts w:ascii="Arial" w:hAnsi="Arial" w:eastAsia="方正小标宋简体" w:cs="Arial"/>
          <w:color w:val="auto"/>
          <w:sz w:val="72"/>
          <w:szCs w:val="72"/>
          <w:highlight w:val="none"/>
        </w:rPr>
      </w:pPr>
      <w:r>
        <w:rPr>
          <w:rFonts w:hint="eastAsia" w:ascii="Arial" w:hAnsi="Arial" w:eastAsia="方正小标宋简体" w:cs="Arial"/>
          <w:color w:val="auto"/>
          <w:sz w:val="72"/>
          <w:szCs w:val="72"/>
          <w:highlight w:val="none"/>
        </w:rPr>
        <w:t>采购文件</w:t>
      </w:r>
    </w:p>
    <w:p w14:paraId="50C11A41">
      <w:pPr>
        <w:pStyle w:val="19"/>
        <w:snapToGrid w:val="0"/>
        <w:jc w:val="center"/>
        <w:rPr>
          <w:rFonts w:ascii="Arial" w:hAnsi="Arial" w:cs="Arial"/>
          <w:color w:val="auto"/>
          <w:sz w:val="32"/>
          <w:szCs w:val="32"/>
          <w:highlight w:val="none"/>
        </w:rPr>
      </w:pPr>
    </w:p>
    <w:p w14:paraId="3757B1AF">
      <w:pPr>
        <w:pStyle w:val="19"/>
        <w:snapToGrid w:val="0"/>
        <w:jc w:val="center"/>
        <w:rPr>
          <w:rFonts w:ascii="Arial" w:hAnsi="Arial" w:cs="Arial"/>
          <w:color w:val="auto"/>
          <w:sz w:val="32"/>
          <w:szCs w:val="32"/>
          <w:highlight w:val="none"/>
        </w:rPr>
      </w:pPr>
    </w:p>
    <w:p w14:paraId="09A472AB">
      <w:pPr>
        <w:pStyle w:val="19"/>
        <w:snapToGrid w:val="0"/>
        <w:jc w:val="center"/>
        <w:rPr>
          <w:rFonts w:ascii="Arial" w:hAnsi="Arial" w:cs="Arial"/>
          <w:color w:val="auto"/>
          <w:sz w:val="32"/>
          <w:szCs w:val="32"/>
          <w:highlight w:val="none"/>
        </w:rPr>
      </w:pPr>
    </w:p>
    <w:p w14:paraId="3F0ADD9B">
      <w:pPr>
        <w:pStyle w:val="20"/>
        <w:rPr>
          <w:color w:val="auto"/>
          <w:highlight w:val="none"/>
        </w:rPr>
      </w:pPr>
    </w:p>
    <w:p w14:paraId="37AE6DF5">
      <w:pPr>
        <w:pStyle w:val="8"/>
        <w:ind w:firstLine="562"/>
        <w:rPr>
          <w:color w:val="auto"/>
          <w:highlight w:val="none"/>
        </w:rPr>
      </w:pPr>
    </w:p>
    <w:p w14:paraId="567316C4">
      <w:pPr>
        <w:pStyle w:val="8"/>
        <w:ind w:firstLine="562"/>
        <w:rPr>
          <w:color w:val="auto"/>
          <w:highlight w:val="none"/>
        </w:rPr>
      </w:pPr>
    </w:p>
    <w:p w14:paraId="64EE568C">
      <w:pPr>
        <w:pStyle w:val="8"/>
        <w:ind w:firstLine="562"/>
        <w:rPr>
          <w:color w:val="auto"/>
          <w:highlight w:val="none"/>
        </w:rPr>
      </w:pPr>
    </w:p>
    <w:p w14:paraId="75CB6C13">
      <w:pPr>
        <w:rPr>
          <w:color w:val="auto"/>
          <w:highlight w:val="none"/>
        </w:rPr>
      </w:pPr>
    </w:p>
    <w:p w14:paraId="2F345F3D">
      <w:pPr>
        <w:pStyle w:val="2"/>
        <w:ind w:left="0" w:leftChars="0" w:firstLine="0" w:firstLineChars="0"/>
        <w:rPr>
          <w:rFonts w:hint="eastAsia" w:ascii="仿宋" w:hAnsi="仿宋" w:eastAsia="仿宋" w:cs="仿宋"/>
          <w:b/>
          <w:bCs w:val="0"/>
          <w:color w:val="auto"/>
          <w:sz w:val="32"/>
          <w:szCs w:val="32"/>
          <w:highlight w:val="none"/>
          <w:lang w:val="en-US" w:eastAsia="zh-CN"/>
        </w:rPr>
      </w:pPr>
      <w:r>
        <w:rPr>
          <w:rFonts w:hint="eastAsia" w:ascii="仿宋" w:hAnsi="仿宋" w:eastAsia="仿宋" w:cs="仿宋"/>
          <w:b/>
          <w:bCs w:val="0"/>
          <w:color w:val="auto"/>
          <w:sz w:val="32"/>
          <w:szCs w:val="32"/>
          <w:highlight w:val="none"/>
        </w:rPr>
        <w:t>项目名称：</w:t>
      </w:r>
      <w:r>
        <w:rPr>
          <w:rFonts w:hint="eastAsia" w:ascii="仿宋" w:hAnsi="仿宋" w:eastAsia="仿宋" w:cs="仿宋"/>
          <w:b/>
          <w:bCs w:val="0"/>
          <w:color w:val="auto"/>
          <w:sz w:val="32"/>
          <w:szCs w:val="32"/>
          <w:highlight w:val="none"/>
          <w:u w:val="single"/>
          <w:lang w:eastAsia="zh-CN"/>
        </w:rPr>
        <w:t>娄底市中心医院医改与高质量发展示范项目——资源共享中心配套完善及特种治疗安全保障完善项目桩基超前钻探服务</w:t>
      </w:r>
    </w:p>
    <w:p w14:paraId="4D620D69">
      <w:pPr>
        <w:rPr>
          <w:color w:val="auto"/>
          <w:highlight w:val="none"/>
        </w:rPr>
      </w:pPr>
    </w:p>
    <w:p w14:paraId="40C20BBE">
      <w:pPr>
        <w:rPr>
          <w:color w:val="auto"/>
          <w:highlight w:val="none"/>
        </w:rPr>
      </w:pPr>
    </w:p>
    <w:p w14:paraId="33FDB0ED">
      <w:pPr>
        <w:rPr>
          <w:color w:val="auto"/>
          <w:highlight w:val="none"/>
        </w:rPr>
      </w:pPr>
    </w:p>
    <w:p w14:paraId="349AC5CA">
      <w:pPr>
        <w:rPr>
          <w:color w:val="auto"/>
          <w:highlight w:val="none"/>
        </w:rPr>
      </w:pPr>
    </w:p>
    <w:p w14:paraId="4EA75F2C">
      <w:pPr>
        <w:rPr>
          <w:color w:val="auto"/>
          <w:highlight w:val="none"/>
        </w:rPr>
      </w:pPr>
    </w:p>
    <w:p w14:paraId="044E9DFA">
      <w:pPr>
        <w:rPr>
          <w:color w:val="auto"/>
          <w:highlight w:val="none"/>
        </w:rPr>
      </w:pPr>
    </w:p>
    <w:p w14:paraId="6E47D1D9">
      <w:pPr>
        <w:ind w:firstLine="643"/>
        <w:jc w:val="center"/>
        <w:rPr>
          <w:rFonts w:hint="eastAsia" w:ascii="仿宋" w:hAnsi="仿宋" w:eastAsia="仿宋" w:cs="仿宋"/>
          <w:color w:val="auto"/>
          <w:sz w:val="32"/>
          <w:highlight w:val="none"/>
        </w:rPr>
      </w:pPr>
      <w:r>
        <w:rPr>
          <w:rFonts w:hint="eastAsia" w:ascii="仿宋" w:hAnsi="仿宋" w:eastAsia="仿宋" w:cs="仿宋"/>
          <w:color w:val="auto"/>
          <w:sz w:val="32"/>
          <w:highlight w:val="none"/>
        </w:rPr>
        <w:t>二〇二</w:t>
      </w:r>
      <w:r>
        <w:rPr>
          <w:rFonts w:hint="eastAsia" w:ascii="仿宋" w:hAnsi="仿宋" w:eastAsia="仿宋" w:cs="仿宋"/>
          <w:color w:val="auto"/>
          <w:sz w:val="32"/>
          <w:highlight w:val="none"/>
          <w:lang w:eastAsia="zh-CN"/>
        </w:rPr>
        <w:t>六</w:t>
      </w:r>
      <w:r>
        <w:rPr>
          <w:rFonts w:hint="eastAsia" w:ascii="仿宋" w:hAnsi="仿宋" w:eastAsia="仿宋" w:cs="仿宋"/>
          <w:color w:val="auto"/>
          <w:sz w:val="32"/>
          <w:highlight w:val="none"/>
        </w:rPr>
        <w:t>年</w:t>
      </w:r>
      <w:r>
        <w:rPr>
          <w:rFonts w:hint="eastAsia" w:ascii="仿宋" w:hAnsi="仿宋" w:eastAsia="仿宋" w:cs="仿宋"/>
          <w:color w:val="auto"/>
          <w:sz w:val="32"/>
          <w:highlight w:val="none"/>
          <w:lang w:eastAsia="zh-CN"/>
        </w:rPr>
        <w:t>八</w:t>
      </w:r>
      <w:r>
        <w:rPr>
          <w:rFonts w:hint="eastAsia" w:ascii="仿宋" w:hAnsi="仿宋" w:eastAsia="仿宋" w:cs="仿宋"/>
          <w:color w:val="auto"/>
          <w:sz w:val="32"/>
          <w:highlight w:val="none"/>
        </w:rPr>
        <w:t>月</w:t>
      </w:r>
    </w:p>
    <w:p w14:paraId="78590410">
      <w:pPr>
        <w:rPr>
          <w:color w:val="auto"/>
          <w:highlight w:val="none"/>
        </w:rPr>
      </w:pPr>
      <w:r>
        <w:rPr>
          <w:rFonts w:hint="eastAsia"/>
          <w:color w:val="auto"/>
          <w:highlight w:val="none"/>
        </w:rPr>
        <w:br w:type="page"/>
      </w:r>
    </w:p>
    <w:p w14:paraId="6215E6D1">
      <w:pPr>
        <w:pStyle w:val="2"/>
        <w:pageBreakBefore w:val="0"/>
        <w:widowControl w:val="0"/>
        <w:kinsoku/>
        <w:wordWrap/>
        <w:overflowPunct/>
        <w:topLinePunct w:val="0"/>
        <w:bidi w:val="0"/>
        <w:adjustRightInd w:val="0"/>
        <w:spacing w:line="480" w:lineRule="exact"/>
        <w:ind w:firstLine="562" w:firstLineChars="200"/>
        <w:jc w:val="center"/>
        <w:rPr>
          <w:rFonts w:hint="eastAsia" w:ascii="仿宋" w:hAnsi="仿宋" w:eastAsia="仿宋" w:cs="仿宋"/>
          <w:b/>
          <w:bCs w:val="0"/>
          <w:color w:val="auto"/>
          <w:kern w:val="0"/>
          <w:sz w:val="28"/>
          <w:szCs w:val="28"/>
          <w:highlight w:val="none"/>
          <w:lang w:val="en-US" w:eastAsia="zh-CN" w:bidi="ar-SA"/>
        </w:rPr>
      </w:pPr>
      <w:r>
        <w:rPr>
          <w:rFonts w:hint="eastAsia" w:ascii="仿宋" w:hAnsi="仿宋" w:eastAsia="仿宋" w:cs="仿宋"/>
          <w:b/>
          <w:bCs w:val="0"/>
          <w:color w:val="auto"/>
          <w:kern w:val="0"/>
          <w:sz w:val="28"/>
          <w:szCs w:val="28"/>
          <w:highlight w:val="none"/>
          <w:lang w:val="en-US" w:eastAsia="zh-CN" w:bidi="ar-SA"/>
        </w:rPr>
        <w:t>第一章 投标邀请</w:t>
      </w:r>
    </w:p>
    <w:p w14:paraId="452D1BE9">
      <w:pPr>
        <w:pStyle w:val="19"/>
        <w:pageBreakBefore w:val="0"/>
        <w:widowControl w:val="0"/>
        <w:tabs>
          <w:tab w:val="left" w:pos="312"/>
        </w:tabs>
        <w:kinsoku/>
        <w:wordWrap/>
        <w:overflowPunct/>
        <w:topLinePunct w:val="0"/>
        <w:bidi w:val="0"/>
        <w:adjustRightInd w:val="0"/>
        <w:snapToGrid w:val="0"/>
        <w:spacing w:line="480" w:lineRule="exact"/>
        <w:ind w:firstLine="480" w:firstLineChars="200"/>
        <w:rPr>
          <w:rFonts w:hint="eastAsia" w:ascii="仿宋" w:hAnsi="仿宋" w:eastAsia="仿宋" w:cs="仿宋"/>
          <w:b w:val="0"/>
          <w:bCs/>
          <w:color w:val="auto"/>
          <w:kern w:val="0"/>
          <w:sz w:val="24"/>
          <w:szCs w:val="24"/>
          <w:highlight w:val="none"/>
          <w:lang w:val="en-US" w:eastAsia="zh-CN" w:bidi="ar-SA"/>
        </w:rPr>
      </w:pPr>
      <w:r>
        <w:rPr>
          <w:rFonts w:hint="eastAsia" w:ascii="仿宋" w:hAnsi="仿宋" w:eastAsia="仿宋" w:cs="仿宋"/>
          <w:b w:val="0"/>
          <w:bCs/>
          <w:color w:val="auto"/>
          <w:kern w:val="0"/>
          <w:sz w:val="24"/>
          <w:szCs w:val="24"/>
          <w:highlight w:val="none"/>
          <w:lang w:val="en-US" w:eastAsia="zh-CN" w:bidi="ar-SA"/>
        </w:rPr>
        <w:t>娄底市中心医院医改与高质量发展示范项目——资源共享中心配套完善及特种治疗安全保障完善项目桩基超前钻探服务进行医院院内议价方式采购，将事项公告如下：</w:t>
      </w:r>
    </w:p>
    <w:p w14:paraId="01A157B1">
      <w:pPr>
        <w:pStyle w:val="19"/>
        <w:pageBreakBefore w:val="0"/>
        <w:widowControl w:val="0"/>
        <w:numPr>
          <w:ilvl w:val="0"/>
          <w:numId w:val="1"/>
        </w:numPr>
        <w:tabs>
          <w:tab w:val="left" w:pos="312"/>
        </w:tabs>
        <w:kinsoku/>
        <w:wordWrap/>
        <w:overflowPunct/>
        <w:topLinePunct w:val="0"/>
        <w:bidi w:val="0"/>
        <w:adjustRightInd w:val="0"/>
        <w:snapToGrid w:val="0"/>
        <w:spacing w:line="480" w:lineRule="exact"/>
        <w:ind w:firstLine="480" w:firstLineChars="200"/>
        <w:rPr>
          <w:rFonts w:ascii="仿宋" w:hAnsi="仿宋" w:eastAsia="仿宋" w:cs="仿宋"/>
          <w:b w:val="0"/>
          <w:bCs w:val="0"/>
          <w:color w:val="auto"/>
          <w:sz w:val="24"/>
          <w:szCs w:val="24"/>
          <w:highlight w:val="none"/>
        </w:rPr>
      </w:pPr>
      <w:r>
        <w:rPr>
          <w:rFonts w:hint="eastAsia" w:ascii="仿宋" w:hAnsi="仿宋" w:eastAsia="仿宋" w:cs="仿宋"/>
          <w:bCs/>
          <w:color w:val="auto"/>
          <w:sz w:val="24"/>
          <w:szCs w:val="24"/>
          <w:highlight w:val="none"/>
          <w:lang w:val="en-US" w:eastAsia="zh-CN"/>
        </w:rPr>
        <w:t>项目名称：</w:t>
      </w:r>
      <w:r>
        <w:rPr>
          <w:rFonts w:ascii="仿宋" w:hAnsi="仿宋" w:eastAsia="仿宋" w:cs="仿宋"/>
          <w:b w:val="0"/>
          <w:bCs w:val="0"/>
          <w:color w:val="auto"/>
          <w:sz w:val="24"/>
          <w:szCs w:val="24"/>
          <w:highlight w:val="none"/>
        </w:rPr>
        <w:t>娄底市中心医院医改与高质量发展示范项目——资源共享中心配套完善及特种治疗安全保障完善项目桩基超前钻探服务</w:t>
      </w:r>
    </w:p>
    <w:p w14:paraId="4681A576">
      <w:pPr>
        <w:pStyle w:val="19"/>
        <w:pageBreakBefore w:val="0"/>
        <w:widowControl w:val="0"/>
        <w:numPr>
          <w:ilvl w:val="0"/>
          <w:numId w:val="0"/>
        </w:numPr>
        <w:tabs>
          <w:tab w:val="left" w:pos="312"/>
        </w:tabs>
        <w:kinsoku/>
        <w:wordWrap/>
        <w:overflowPunct/>
        <w:topLinePunct w:val="0"/>
        <w:bidi w:val="0"/>
        <w:adjustRightInd w:val="0"/>
        <w:snapToGrid w:val="0"/>
        <w:spacing w:line="480" w:lineRule="exact"/>
        <w:rPr>
          <w:rFonts w:hint="eastAsia" w:ascii="仿宋" w:hAnsi="仿宋" w:eastAsia="仿宋" w:cs="仿宋"/>
          <w:bCs/>
          <w:color w:val="auto"/>
          <w:sz w:val="24"/>
          <w:szCs w:val="24"/>
          <w:highlight w:val="none"/>
          <w:lang w:val="en-US" w:eastAsia="zh-CN"/>
        </w:rPr>
      </w:pPr>
      <w:r>
        <w:rPr>
          <w:rFonts w:hint="eastAsia" w:ascii="仿宋" w:hAnsi="仿宋" w:eastAsia="仿宋" w:cs="仿宋"/>
          <w:bCs/>
          <w:color w:val="auto"/>
          <w:sz w:val="24"/>
          <w:szCs w:val="24"/>
          <w:highlight w:val="none"/>
          <w:lang w:val="en-US" w:eastAsia="zh-CN"/>
        </w:rPr>
        <w:t xml:space="preserve">    二、采购方式：医院公开挂网，最低评标价法，在满足所有参数的条件下，报价最低者中标，如有多个并列最低价，则由并列最低价投标人再次报价，直至出现最低报价为止。</w:t>
      </w:r>
    </w:p>
    <w:p w14:paraId="2AD1A014">
      <w:pPr>
        <w:keepNext w:val="0"/>
        <w:keepLines w:val="0"/>
        <w:pageBreakBefore w:val="0"/>
        <w:widowControl w:val="0"/>
        <w:kinsoku/>
        <w:wordWrap/>
        <w:overflowPunct/>
        <w:topLinePunct w:val="0"/>
        <w:autoSpaceDE/>
        <w:autoSpaceDN/>
        <w:bidi w:val="0"/>
        <w:spacing w:line="480" w:lineRule="exact"/>
        <w:ind w:firstLine="480"/>
        <w:jc w:val="both"/>
        <w:rPr>
          <w:rFonts w:hint="eastAsia" w:eastAsia="仿宋"/>
          <w:color w:val="auto"/>
          <w:highlight w:val="none"/>
          <w:lang w:eastAsia="zh-CN"/>
        </w:rPr>
      </w:pPr>
      <w:r>
        <w:rPr>
          <w:rFonts w:hint="eastAsia" w:ascii="仿宋" w:hAnsi="仿宋" w:eastAsia="仿宋" w:cs="仿宋"/>
          <w:b w:val="0"/>
          <w:bCs w:val="0"/>
          <w:color w:val="auto"/>
          <w:sz w:val="24"/>
          <w:szCs w:val="24"/>
          <w:highlight w:val="none"/>
          <w:lang w:val="en-US" w:eastAsia="zh-CN"/>
        </w:rPr>
        <w:t>本工程地质勘察服务项目单价包干上限控制价为：</w:t>
      </w:r>
      <w:r>
        <w:rPr>
          <w:rFonts w:hint="eastAsia" w:ascii="仿宋" w:hAnsi="仿宋" w:eastAsia="仿宋" w:cs="仿宋"/>
          <w:b w:val="0"/>
          <w:bCs w:val="0"/>
          <w:color w:val="auto"/>
          <w:sz w:val="24"/>
          <w:szCs w:val="24"/>
          <w:highlight w:val="none"/>
        </w:rPr>
        <w:t>土层</w:t>
      </w:r>
      <w:r>
        <w:rPr>
          <w:rFonts w:hint="eastAsia" w:ascii="仿宋" w:hAnsi="仿宋" w:eastAsia="仿宋" w:cs="仿宋"/>
          <w:b w:val="0"/>
          <w:bCs w:val="0"/>
          <w:color w:val="auto"/>
          <w:sz w:val="24"/>
          <w:szCs w:val="24"/>
          <w:highlight w:val="none"/>
          <w:lang w:val="en-US" w:eastAsia="zh-CN"/>
        </w:rPr>
        <w:t>砂砾层</w:t>
      </w:r>
      <w:r>
        <w:rPr>
          <w:rFonts w:hint="eastAsia" w:ascii="仿宋" w:hAnsi="仿宋" w:eastAsia="仿宋" w:cs="仿宋"/>
          <w:b w:val="0"/>
          <w:bCs w:val="0"/>
          <w:color w:val="auto"/>
          <w:sz w:val="24"/>
          <w:szCs w:val="24"/>
          <w:highlight w:val="none"/>
          <w:u w:val="single"/>
          <w:lang w:val="en-US" w:eastAsia="zh-CN"/>
        </w:rPr>
        <w:t>70.00</w:t>
      </w:r>
      <w:r>
        <w:rPr>
          <w:rFonts w:hint="eastAsia" w:ascii="仿宋" w:hAnsi="仿宋" w:eastAsia="仿宋" w:cs="仿宋"/>
          <w:b w:val="0"/>
          <w:bCs w:val="0"/>
          <w:color w:val="auto"/>
          <w:sz w:val="24"/>
          <w:szCs w:val="24"/>
          <w:highlight w:val="none"/>
        </w:rPr>
        <w:t>元/米，岩层</w:t>
      </w:r>
      <w:r>
        <w:rPr>
          <w:rFonts w:hint="eastAsia" w:ascii="仿宋" w:hAnsi="仿宋" w:eastAsia="仿宋" w:cs="仿宋"/>
          <w:b w:val="0"/>
          <w:bCs w:val="0"/>
          <w:color w:val="auto"/>
          <w:sz w:val="24"/>
          <w:szCs w:val="24"/>
          <w:highlight w:val="none"/>
          <w:u w:val="single"/>
          <w:lang w:val="en-US" w:eastAsia="zh-CN"/>
        </w:rPr>
        <w:t>145.00</w:t>
      </w:r>
      <w:r>
        <w:rPr>
          <w:rFonts w:hint="eastAsia" w:ascii="仿宋" w:hAnsi="仿宋" w:eastAsia="仿宋" w:cs="仿宋"/>
          <w:b w:val="0"/>
          <w:bCs w:val="0"/>
          <w:color w:val="auto"/>
          <w:sz w:val="24"/>
          <w:szCs w:val="24"/>
          <w:highlight w:val="none"/>
        </w:rPr>
        <w:t>元</w:t>
      </w:r>
      <w:r>
        <w:rPr>
          <w:rFonts w:hint="eastAsia" w:ascii="仿宋" w:hAnsi="仿宋" w:eastAsia="仿宋" w:cs="仿宋"/>
          <w:b w:val="0"/>
          <w:bCs w:val="0"/>
          <w:color w:val="auto"/>
          <w:sz w:val="24"/>
          <w:szCs w:val="24"/>
          <w:highlight w:val="none"/>
          <w:lang w:val="en-US" w:eastAsia="zh-CN"/>
        </w:rPr>
        <w:t>/米，投标报价超过上限控制价的，其投标无效。具体工作量以现场实际完成并经甲方签证确认为准。该包干单价包含人工工资、</w:t>
      </w:r>
      <w:r>
        <w:rPr>
          <w:rFonts w:hint="eastAsia" w:ascii="仿宋" w:hAnsi="仿宋" w:eastAsia="仿宋" w:cs="仿宋"/>
          <w:b w:val="0"/>
          <w:bCs w:val="0"/>
          <w:color w:val="auto"/>
          <w:sz w:val="24"/>
          <w:szCs w:val="24"/>
          <w:highlight w:val="none"/>
          <w:lang w:val="en-US" w:eastAsia="zh-CN"/>
        </w:rPr>
        <w:t>报告编制费、</w:t>
      </w:r>
      <w:r>
        <w:rPr>
          <w:rFonts w:ascii="仿宋" w:hAnsi="仿宋" w:eastAsia="仿宋" w:cs="仿宋"/>
          <w:b w:val="0"/>
          <w:bCs w:val="0"/>
          <w:color w:val="auto"/>
          <w:sz w:val="24"/>
          <w:szCs w:val="24"/>
          <w:highlight w:val="none"/>
        </w:rPr>
        <w:t>机械设备费、材料费、水电费、运输费、管理费、利润、税费等所有费用，在合同履行期间不因人、材、机市场价格波动及政策文件、税金变化作任何调整。最终金额以现场实际完成并经</w:t>
      </w:r>
      <w:r>
        <w:rPr>
          <w:rFonts w:hint="eastAsia" w:ascii="仿宋" w:hAnsi="仿宋" w:eastAsia="仿宋" w:cs="仿宋"/>
          <w:b w:val="0"/>
          <w:bCs w:val="0"/>
          <w:color w:val="auto"/>
          <w:sz w:val="24"/>
          <w:szCs w:val="24"/>
          <w:highlight w:val="none"/>
          <w:lang w:eastAsia="zh-CN"/>
        </w:rPr>
        <w:t>甲方</w:t>
      </w:r>
      <w:r>
        <w:rPr>
          <w:rFonts w:ascii="仿宋" w:hAnsi="仿宋" w:eastAsia="仿宋" w:cs="仿宋"/>
          <w:b w:val="0"/>
          <w:bCs w:val="0"/>
          <w:color w:val="auto"/>
          <w:sz w:val="24"/>
          <w:szCs w:val="24"/>
          <w:highlight w:val="none"/>
        </w:rPr>
        <w:t>签证确认</w:t>
      </w:r>
      <w:r>
        <w:rPr>
          <w:rFonts w:hint="eastAsia" w:ascii="仿宋" w:hAnsi="仿宋" w:eastAsia="仿宋" w:cs="仿宋"/>
          <w:b w:val="0"/>
          <w:bCs w:val="0"/>
          <w:color w:val="auto"/>
          <w:sz w:val="24"/>
          <w:szCs w:val="24"/>
          <w:highlight w:val="none"/>
          <w:lang w:val="en-US" w:eastAsia="zh-CN"/>
        </w:rPr>
        <w:t>的</w:t>
      </w:r>
      <w:r>
        <w:rPr>
          <w:rFonts w:ascii="仿宋" w:hAnsi="仿宋" w:eastAsia="仿宋" w:cs="仿宋"/>
          <w:b w:val="0"/>
          <w:bCs w:val="0"/>
          <w:color w:val="auto"/>
          <w:sz w:val="24"/>
          <w:szCs w:val="24"/>
          <w:highlight w:val="none"/>
        </w:rPr>
        <w:t>工作量乘以合同约定单价为准</w:t>
      </w:r>
      <w:r>
        <w:rPr>
          <w:rFonts w:hint="eastAsia" w:ascii="仿宋" w:hAnsi="仿宋" w:eastAsia="仿宋" w:cs="仿宋"/>
          <w:b w:val="0"/>
          <w:bCs w:val="0"/>
          <w:color w:val="auto"/>
          <w:sz w:val="24"/>
          <w:szCs w:val="24"/>
          <w:highlight w:val="none"/>
          <w:lang w:eastAsia="zh-CN"/>
        </w:rPr>
        <w:t>。</w:t>
      </w:r>
    </w:p>
    <w:p w14:paraId="3987147B">
      <w:pPr>
        <w:keepNext w:val="0"/>
        <w:keepLines w:val="0"/>
        <w:pageBreakBefore w:val="0"/>
        <w:widowControl w:val="0"/>
        <w:kinsoku/>
        <w:wordWrap/>
        <w:overflowPunct/>
        <w:topLinePunct w:val="0"/>
        <w:autoSpaceDE/>
        <w:autoSpaceDN/>
        <w:bidi w:val="0"/>
        <w:spacing w:line="480" w:lineRule="exact"/>
        <w:ind w:firstLine="480"/>
        <w:jc w:val="both"/>
        <w:rPr>
          <w:color w:val="auto"/>
          <w:highlight w:val="none"/>
        </w:rPr>
      </w:pPr>
    </w:p>
    <w:p w14:paraId="3BB44C52">
      <w:pPr>
        <w:keepNext w:val="0"/>
        <w:keepLines w:val="0"/>
        <w:pageBreakBefore w:val="0"/>
        <w:widowControl w:val="0"/>
        <w:kinsoku/>
        <w:wordWrap/>
        <w:overflowPunct/>
        <w:topLinePunct w:val="0"/>
        <w:autoSpaceDE/>
        <w:autoSpaceDN/>
        <w:bidi w:val="0"/>
        <w:spacing w:line="480" w:lineRule="exact"/>
        <w:ind w:firstLine="480"/>
        <w:jc w:val="both"/>
        <w:rPr>
          <w:color w:val="auto"/>
          <w:highlight w:val="none"/>
        </w:rPr>
      </w:pPr>
      <w:r>
        <w:rPr>
          <w:rFonts w:hint="eastAsia" w:ascii="仿宋" w:hAnsi="仿宋" w:eastAsia="仿宋" w:cs="仿宋"/>
          <w:b w:val="0"/>
          <w:bCs w:val="0"/>
          <w:color w:val="auto"/>
          <w:sz w:val="24"/>
          <w:szCs w:val="24"/>
          <w:highlight w:val="none"/>
          <w:lang w:eastAsia="zh-CN"/>
        </w:rPr>
        <w:t>招标人在</w:t>
      </w:r>
      <w:r>
        <w:rPr>
          <w:rFonts w:hint="eastAsia" w:ascii="仿宋" w:hAnsi="仿宋" w:eastAsia="仿宋" w:cs="仿宋"/>
          <w:b w:val="0"/>
          <w:bCs/>
          <w:color w:val="auto"/>
          <w:sz w:val="24"/>
          <w:szCs w:val="24"/>
          <w:highlight w:val="none"/>
          <w:lang w:eastAsia="zh-CN"/>
        </w:rPr>
        <w:t>勘察</w:t>
      </w:r>
      <w:r>
        <w:rPr>
          <w:rFonts w:hint="eastAsia" w:ascii="仿宋" w:hAnsi="仿宋" w:eastAsia="仿宋" w:cs="仿宋"/>
          <w:b w:val="0"/>
          <w:bCs/>
          <w:color w:val="auto"/>
          <w:sz w:val="24"/>
          <w:szCs w:val="24"/>
          <w:highlight w:val="none"/>
        </w:rPr>
        <w:t>人</w:t>
      </w:r>
      <w:r>
        <w:rPr>
          <w:rFonts w:ascii="仿宋" w:hAnsi="仿宋" w:eastAsia="仿宋" w:cs="仿宋"/>
          <w:b w:val="0"/>
          <w:bCs w:val="0"/>
          <w:color w:val="auto"/>
          <w:sz w:val="24"/>
          <w:szCs w:val="24"/>
          <w:highlight w:val="none"/>
        </w:rPr>
        <w:t>提交经审核合格的正式勘察成果报告后</w:t>
      </w:r>
      <w:r>
        <w:rPr>
          <w:rFonts w:hint="eastAsia" w:ascii="仿宋" w:hAnsi="仿宋" w:eastAsia="仿宋" w:cs="仿宋"/>
          <w:b w:val="0"/>
          <w:bCs w:val="0"/>
          <w:color w:val="auto"/>
          <w:sz w:val="24"/>
          <w:szCs w:val="24"/>
          <w:highlight w:val="none"/>
          <w:u w:val="single"/>
          <w:lang w:val="en-US" w:eastAsia="zh-CN"/>
        </w:rPr>
        <w:t>30</w:t>
      </w:r>
      <w:r>
        <w:rPr>
          <w:rFonts w:ascii="仿宋" w:hAnsi="仿宋" w:eastAsia="仿宋" w:cs="仿宋"/>
          <w:b w:val="0"/>
          <w:bCs w:val="0"/>
          <w:color w:val="auto"/>
          <w:sz w:val="24"/>
          <w:szCs w:val="24"/>
          <w:highlight w:val="none"/>
          <w:u w:val="single"/>
        </w:rPr>
        <w:t>个工作日</w:t>
      </w:r>
      <w:r>
        <w:rPr>
          <w:rFonts w:ascii="仿宋" w:hAnsi="仿宋" w:eastAsia="仿宋" w:cs="仿宋"/>
          <w:b w:val="0"/>
          <w:bCs w:val="0"/>
          <w:color w:val="auto"/>
          <w:sz w:val="24"/>
          <w:szCs w:val="24"/>
          <w:highlight w:val="none"/>
        </w:rPr>
        <w:t>内，双方完成工作量签证及费用结算，</w:t>
      </w:r>
      <w:r>
        <w:rPr>
          <w:rFonts w:hint="eastAsia" w:ascii="仿宋" w:hAnsi="仿宋" w:eastAsia="仿宋" w:cs="仿宋"/>
          <w:b w:val="0"/>
          <w:bCs w:val="0"/>
          <w:color w:val="auto"/>
          <w:sz w:val="24"/>
          <w:szCs w:val="24"/>
          <w:highlight w:val="none"/>
          <w:lang w:eastAsia="zh-CN"/>
        </w:rPr>
        <w:t>招标人</w:t>
      </w:r>
      <w:r>
        <w:rPr>
          <w:rFonts w:hint="eastAsia" w:ascii="仿宋" w:hAnsi="仿宋" w:eastAsia="仿宋" w:cs="仿宋"/>
          <w:b w:val="0"/>
          <w:bCs w:val="0"/>
          <w:color w:val="auto"/>
          <w:sz w:val="24"/>
          <w:szCs w:val="24"/>
          <w:highlight w:val="none"/>
          <w:lang w:val="en-US" w:eastAsia="zh-CN"/>
        </w:rPr>
        <w:t>在结算完成之日起</w:t>
      </w:r>
      <w:r>
        <w:rPr>
          <w:rFonts w:hint="eastAsia" w:ascii="仿宋" w:hAnsi="仿宋" w:eastAsia="仿宋" w:cs="仿宋"/>
          <w:b w:val="0"/>
          <w:bCs w:val="0"/>
          <w:color w:val="auto"/>
          <w:sz w:val="24"/>
          <w:szCs w:val="24"/>
          <w:highlight w:val="none"/>
          <w:u w:val="single"/>
          <w:lang w:val="en-US" w:eastAsia="zh-CN"/>
        </w:rPr>
        <w:t xml:space="preserve"> 30 </w:t>
      </w:r>
      <w:r>
        <w:rPr>
          <w:rFonts w:ascii="仿宋" w:hAnsi="仿宋" w:eastAsia="仿宋" w:cs="仿宋"/>
          <w:b w:val="0"/>
          <w:bCs w:val="0"/>
          <w:color w:val="auto"/>
          <w:sz w:val="24"/>
          <w:szCs w:val="24"/>
          <w:highlight w:val="none"/>
          <w:u w:val="single"/>
        </w:rPr>
        <w:t>个工作日</w:t>
      </w:r>
      <w:r>
        <w:rPr>
          <w:rFonts w:hint="eastAsia" w:ascii="仿宋" w:hAnsi="仿宋" w:eastAsia="仿宋" w:cs="仿宋"/>
          <w:b w:val="0"/>
          <w:bCs w:val="0"/>
          <w:color w:val="auto"/>
          <w:sz w:val="24"/>
          <w:szCs w:val="24"/>
          <w:highlight w:val="none"/>
          <w:lang w:val="en-US" w:eastAsia="zh-CN"/>
        </w:rPr>
        <w:t>内</w:t>
      </w:r>
      <w:r>
        <w:rPr>
          <w:rFonts w:ascii="仿宋" w:hAnsi="仿宋" w:eastAsia="仿宋" w:cs="仿宋"/>
          <w:b w:val="0"/>
          <w:bCs w:val="0"/>
          <w:color w:val="auto"/>
          <w:sz w:val="24"/>
          <w:szCs w:val="24"/>
          <w:highlight w:val="none"/>
        </w:rPr>
        <w:t>向</w:t>
      </w:r>
      <w:r>
        <w:rPr>
          <w:rFonts w:hint="eastAsia" w:ascii="仿宋" w:hAnsi="仿宋" w:eastAsia="仿宋" w:cs="仿宋"/>
          <w:b w:val="0"/>
          <w:bCs/>
          <w:color w:val="auto"/>
          <w:sz w:val="24"/>
          <w:szCs w:val="24"/>
          <w:highlight w:val="none"/>
          <w:lang w:eastAsia="zh-CN"/>
        </w:rPr>
        <w:t>勘察</w:t>
      </w:r>
      <w:r>
        <w:rPr>
          <w:rFonts w:hint="eastAsia" w:ascii="仿宋" w:hAnsi="仿宋" w:eastAsia="仿宋" w:cs="仿宋"/>
          <w:b w:val="0"/>
          <w:bCs/>
          <w:color w:val="auto"/>
          <w:sz w:val="24"/>
          <w:szCs w:val="24"/>
          <w:highlight w:val="none"/>
        </w:rPr>
        <w:t>人</w:t>
      </w:r>
      <w:r>
        <w:rPr>
          <w:rFonts w:ascii="仿宋" w:hAnsi="仿宋" w:eastAsia="仿宋" w:cs="仿宋"/>
          <w:b w:val="0"/>
          <w:bCs w:val="0"/>
          <w:color w:val="auto"/>
          <w:sz w:val="24"/>
          <w:szCs w:val="24"/>
          <w:highlight w:val="none"/>
        </w:rPr>
        <w:t>支付至结算总价的</w:t>
      </w:r>
      <w:r>
        <w:rPr>
          <w:rFonts w:hint="eastAsia" w:ascii="仿宋" w:hAnsi="仿宋" w:eastAsia="仿宋" w:cs="仿宋"/>
          <w:b w:val="0"/>
          <w:bCs w:val="0"/>
          <w:color w:val="auto"/>
          <w:sz w:val="24"/>
          <w:szCs w:val="24"/>
          <w:highlight w:val="none"/>
          <w:u w:val="single"/>
          <w:lang w:val="en-US" w:eastAsia="zh-CN"/>
        </w:rPr>
        <w:t>90</w:t>
      </w:r>
      <w:r>
        <w:rPr>
          <w:rFonts w:ascii="仿宋" w:hAnsi="仿宋" w:eastAsia="仿宋" w:cs="仿宋"/>
          <w:b w:val="0"/>
          <w:bCs w:val="0"/>
          <w:color w:val="auto"/>
          <w:sz w:val="24"/>
          <w:szCs w:val="24"/>
          <w:highlight w:val="none"/>
        </w:rPr>
        <w:t>%；剩余</w:t>
      </w:r>
      <w:r>
        <w:rPr>
          <w:rFonts w:hint="eastAsia" w:ascii="仿宋" w:hAnsi="仿宋" w:eastAsia="仿宋" w:cs="仿宋"/>
          <w:b w:val="0"/>
          <w:bCs w:val="0"/>
          <w:color w:val="auto"/>
          <w:sz w:val="24"/>
          <w:szCs w:val="24"/>
          <w:highlight w:val="none"/>
          <w:lang w:val="en-US" w:eastAsia="zh-CN"/>
        </w:rPr>
        <w:t>10</w:t>
      </w:r>
      <w:r>
        <w:rPr>
          <w:rFonts w:ascii="仿宋" w:hAnsi="仿宋" w:eastAsia="仿宋" w:cs="仿宋"/>
          <w:b w:val="0"/>
          <w:bCs w:val="0"/>
          <w:color w:val="auto"/>
          <w:sz w:val="24"/>
          <w:szCs w:val="24"/>
          <w:highlight w:val="none"/>
        </w:rPr>
        <w:t>%</w:t>
      </w:r>
      <w:r>
        <w:rPr>
          <w:rFonts w:hint="eastAsia" w:ascii="仿宋" w:hAnsi="仿宋" w:eastAsia="仿宋" w:cs="仿宋"/>
          <w:b w:val="0"/>
          <w:bCs w:val="0"/>
          <w:color w:val="auto"/>
          <w:sz w:val="24"/>
          <w:szCs w:val="24"/>
          <w:highlight w:val="none"/>
          <w:lang w:val="en-US" w:eastAsia="zh-CN"/>
        </w:rPr>
        <w:t>待桩基施工完毕检测合格后</w:t>
      </w:r>
      <w:r>
        <w:rPr>
          <w:rFonts w:hint="eastAsia" w:ascii="仿宋" w:hAnsi="仿宋" w:eastAsia="仿宋" w:cs="仿宋"/>
          <w:b w:val="0"/>
          <w:bCs w:val="0"/>
          <w:color w:val="auto"/>
          <w:sz w:val="24"/>
          <w:szCs w:val="24"/>
          <w:highlight w:val="none"/>
          <w:u w:val="single"/>
          <w:lang w:val="en-US" w:eastAsia="zh-CN"/>
        </w:rPr>
        <w:t xml:space="preserve"> 30 </w:t>
      </w:r>
      <w:r>
        <w:rPr>
          <w:rFonts w:ascii="仿宋" w:hAnsi="仿宋" w:eastAsia="仿宋" w:cs="仿宋"/>
          <w:b w:val="0"/>
          <w:bCs w:val="0"/>
          <w:color w:val="auto"/>
          <w:sz w:val="24"/>
          <w:szCs w:val="24"/>
          <w:highlight w:val="none"/>
          <w:u w:val="single"/>
        </w:rPr>
        <w:t>个工作日</w:t>
      </w:r>
      <w:r>
        <w:rPr>
          <w:rFonts w:ascii="仿宋" w:hAnsi="仿宋" w:eastAsia="仿宋" w:cs="仿宋"/>
          <w:b w:val="0"/>
          <w:bCs w:val="0"/>
          <w:color w:val="auto"/>
          <w:sz w:val="24"/>
          <w:szCs w:val="24"/>
          <w:highlight w:val="none"/>
        </w:rPr>
        <w:t>内一次性无息付清。</w:t>
      </w:r>
    </w:p>
    <w:p w14:paraId="317494C1">
      <w:pPr>
        <w:pStyle w:val="19"/>
        <w:pageBreakBefore w:val="0"/>
        <w:widowControl w:val="0"/>
        <w:tabs>
          <w:tab w:val="left" w:pos="312"/>
        </w:tabs>
        <w:kinsoku/>
        <w:wordWrap/>
        <w:overflowPunct/>
        <w:topLinePunct w:val="0"/>
        <w:bidi w:val="0"/>
        <w:snapToGrid w:val="0"/>
        <w:spacing w:line="480" w:lineRule="exact"/>
        <w:ind w:firstLine="480" w:firstLineChars="200"/>
        <w:rPr>
          <w:rFonts w:hint="eastAsia" w:ascii="仿宋" w:hAnsi="仿宋" w:eastAsia="仿宋" w:cs="仿宋"/>
          <w:bCs/>
          <w:color w:val="auto"/>
          <w:sz w:val="24"/>
          <w:szCs w:val="24"/>
          <w:highlight w:val="none"/>
          <w:lang w:val="en-US" w:eastAsia="zh-CN"/>
        </w:rPr>
      </w:pPr>
      <w:r>
        <w:rPr>
          <w:rFonts w:hint="eastAsia" w:ascii="仿宋" w:hAnsi="仿宋" w:eastAsia="仿宋" w:cs="仿宋"/>
          <w:bCs/>
          <w:color w:val="auto"/>
          <w:sz w:val="24"/>
          <w:szCs w:val="24"/>
          <w:highlight w:val="none"/>
          <w:lang w:val="en-US" w:eastAsia="zh-CN"/>
        </w:rPr>
        <w:t>成果交付形式和标准详见</w:t>
      </w:r>
      <w:r>
        <w:rPr>
          <w:rFonts w:hint="eastAsia" w:ascii="仿宋" w:hAnsi="仿宋" w:eastAsia="仿宋" w:cs="仿宋"/>
          <w:b/>
          <w:bCs w:val="0"/>
          <w:color w:val="auto"/>
          <w:sz w:val="24"/>
          <w:szCs w:val="24"/>
          <w:highlight w:val="none"/>
          <w:lang w:val="en-US" w:eastAsia="zh-CN"/>
        </w:rPr>
        <w:t>“合同 第三条”。</w:t>
      </w:r>
    </w:p>
    <w:bookmarkEnd w:id="0"/>
    <w:p w14:paraId="34C3BC70">
      <w:pPr>
        <w:pStyle w:val="19"/>
        <w:pageBreakBefore w:val="0"/>
        <w:widowControl w:val="0"/>
        <w:tabs>
          <w:tab w:val="left" w:pos="312"/>
        </w:tabs>
        <w:kinsoku/>
        <w:wordWrap/>
        <w:overflowPunct/>
        <w:topLinePunct w:val="0"/>
        <w:bidi w:val="0"/>
        <w:snapToGrid w:val="0"/>
        <w:spacing w:line="480" w:lineRule="exact"/>
        <w:ind w:firstLine="480" w:firstLineChars="200"/>
        <w:rPr>
          <w:rFonts w:hint="eastAsia" w:ascii="仿宋" w:hAnsi="仿宋" w:eastAsia="仿宋" w:cs="仿宋"/>
          <w:bCs/>
          <w:color w:val="auto"/>
          <w:sz w:val="24"/>
          <w:szCs w:val="24"/>
          <w:highlight w:val="none"/>
          <w:lang w:eastAsia="zh-CN"/>
        </w:rPr>
      </w:pPr>
      <w:r>
        <w:rPr>
          <w:rFonts w:hint="eastAsia" w:ascii="仿宋" w:hAnsi="仿宋" w:eastAsia="仿宋" w:cs="仿宋"/>
          <w:bCs/>
          <w:color w:val="auto"/>
          <w:sz w:val="24"/>
          <w:szCs w:val="24"/>
          <w:highlight w:val="none"/>
        </w:rPr>
        <w:t>三、投标人资格要求</w:t>
      </w:r>
      <w:r>
        <w:rPr>
          <w:rFonts w:hint="eastAsia" w:ascii="仿宋" w:hAnsi="仿宋" w:eastAsia="仿宋" w:cs="仿宋"/>
          <w:b/>
          <w:bCs w:val="0"/>
          <w:color w:val="auto"/>
          <w:sz w:val="24"/>
          <w:szCs w:val="24"/>
          <w:highlight w:val="none"/>
          <w:lang w:eastAsia="zh-CN"/>
        </w:rPr>
        <w:t>（满足以下全部）</w:t>
      </w:r>
    </w:p>
    <w:p w14:paraId="54E57AD5">
      <w:pPr>
        <w:pStyle w:val="19"/>
        <w:pageBreakBefore w:val="0"/>
        <w:widowControl w:val="0"/>
        <w:tabs>
          <w:tab w:val="left" w:pos="312"/>
        </w:tabs>
        <w:kinsoku/>
        <w:wordWrap/>
        <w:overflowPunct/>
        <w:topLinePunct w:val="0"/>
        <w:bidi w:val="0"/>
        <w:snapToGrid w:val="0"/>
        <w:spacing w:line="480" w:lineRule="exact"/>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lang w:val="en-US" w:eastAsia="zh-CN"/>
        </w:rPr>
        <w:t>1.</w:t>
      </w:r>
      <w:r>
        <w:rPr>
          <w:rFonts w:hint="eastAsia" w:ascii="仿宋" w:hAnsi="仿宋" w:eastAsia="仿宋" w:cs="仿宋"/>
          <w:bCs/>
          <w:color w:val="auto"/>
          <w:sz w:val="24"/>
          <w:szCs w:val="24"/>
          <w:highlight w:val="none"/>
        </w:rPr>
        <w:t>基本资格：满足《中华人民共和国政府采购法》第二十二条规定，具有独立承担民事责任的能力。</w:t>
      </w:r>
    </w:p>
    <w:p w14:paraId="72A9BE62">
      <w:pPr>
        <w:pStyle w:val="19"/>
        <w:pageBreakBefore w:val="0"/>
        <w:widowControl w:val="0"/>
        <w:tabs>
          <w:tab w:val="left" w:pos="312"/>
        </w:tabs>
        <w:kinsoku/>
        <w:wordWrap/>
        <w:overflowPunct/>
        <w:topLinePunct w:val="0"/>
        <w:bidi w:val="0"/>
        <w:snapToGrid w:val="0"/>
        <w:spacing w:line="48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bCs/>
          <w:color w:val="auto"/>
          <w:sz w:val="24"/>
          <w:szCs w:val="24"/>
          <w:highlight w:val="none"/>
          <w:lang w:val="en-US" w:eastAsia="zh-CN"/>
        </w:rPr>
        <w:t>2.</w:t>
      </w:r>
      <w:r>
        <w:rPr>
          <w:rFonts w:hint="eastAsia" w:ascii="仿宋" w:hAnsi="仿宋" w:eastAsia="仿宋" w:cs="仿宋"/>
          <w:bCs/>
          <w:color w:val="auto"/>
          <w:sz w:val="24"/>
          <w:szCs w:val="24"/>
          <w:highlight w:val="none"/>
        </w:rPr>
        <w:t>特定资质：本项目</w:t>
      </w:r>
      <w:r>
        <w:rPr>
          <w:rFonts w:hint="eastAsia" w:ascii="仿宋" w:hAnsi="仿宋" w:eastAsia="仿宋" w:cs="仿宋"/>
          <w:bCs/>
          <w:color w:val="auto"/>
          <w:sz w:val="24"/>
          <w:szCs w:val="24"/>
          <w:highlight w:val="none"/>
          <w:lang w:val="en-US" w:eastAsia="zh-CN"/>
        </w:rPr>
        <w:t>根据地勘报告显示，</w:t>
      </w:r>
      <w:r>
        <w:rPr>
          <w:rFonts w:hint="eastAsia" w:ascii="仿宋" w:hAnsi="仿宋" w:eastAsia="仿宋" w:cs="仿宋"/>
          <w:bCs/>
          <w:color w:val="auto"/>
          <w:sz w:val="24"/>
          <w:szCs w:val="24"/>
          <w:highlight w:val="none"/>
        </w:rPr>
        <w:t>确实存在岩溶风险</w:t>
      </w:r>
      <w:r>
        <w:rPr>
          <w:rFonts w:hint="eastAsia" w:ascii="仿宋" w:hAnsi="仿宋" w:eastAsia="仿宋" w:cs="仿宋"/>
          <w:bCs/>
          <w:color w:val="auto"/>
          <w:sz w:val="24"/>
          <w:szCs w:val="24"/>
          <w:highlight w:val="none"/>
          <w:lang w:val="en-US" w:eastAsia="zh-CN"/>
        </w:rPr>
        <w:t>，且</w:t>
      </w:r>
      <w:r>
        <w:rPr>
          <w:rFonts w:hint="eastAsia" w:ascii="仿宋" w:hAnsi="仿宋" w:eastAsia="仿宋" w:cs="仿宋"/>
          <w:bCs/>
          <w:color w:val="auto"/>
          <w:sz w:val="24"/>
          <w:szCs w:val="24"/>
          <w:highlight w:val="none"/>
        </w:rPr>
        <w:t>医院项目对勘察精度要求高</w:t>
      </w:r>
      <w:r>
        <w:rPr>
          <w:rFonts w:hint="eastAsia" w:ascii="仿宋" w:hAnsi="仿宋" w:eastAsia="仿宋" w:cs="仿宋"/>
          <w:bCs/>
          <w:color w:val="auto"/>
          <w:sz w:val="24"/>
          <w:szCs w:val="24"/>
          <w:highlight w:val="none"/>
          <w:lang w:eastAsia="zh-CN"/>
        </w:rPr>
        <w:t>，</w:t>
      </w:r>
      <w:r>
        <w:rPr>
          <w:rFonts w:hint="eastAsia" w:ascii="仿宋" w:hAnsi="仿宋" w:eastAsia="仿宋" w:cs="仿宋"/>
          <w:bCs/>
          <w:color w:val="auto"/>
          <w:sz w:val="24"/>
          <w:szCs w:val="24"/>
          <w:highlight w:val="none"/>
        </w:rPr>
        <w:t>场地复杂</w:t>
      </w:r>
      <w:r>
        <w:rPr>
          <w:rFonts w:hint="eastAsia" w:ascii="仿宋" w:hAnsi="仿宋" w:eastAsia="仿宋" w:cs="仿宋"/>
          <w:bCs/>
          <w:color w:val="auto"/>
          <w:sz w:val="24"/>
          <w:szCs w:val="24"/>
          <w:highlight w:val="none"/>
          <w:lang w:eastAsia="zh-CN"/>
        </w:rPr>
        <w:t>，</w:t>
      </w:r>
      <w:r>
        <w:rPr>
          <w:rFonts w:hint="eastAsia" w:ascii="仿宋" w:hAnsi="仿宋" w:eastAsia="仿宋" w:cs="仿宋"/>
          <w:bCs/>
          <w:color w:val="auto"/>
          <w:sz w:val="24"/>
          <w:szCs w:val="24"/>
          <w:highlight w:val="none"/>
        </w:rPr>
        <w:t>三面紧邻既有建筑</w:t>
      </w:r>
      <w:r>
        <w:rPr>
          <w:rFonts w:hint="eastAsia" w:ascii="仿宋" w:hAnsi="仿宋" w:eastAsia="仿宋" w:cs="仿宋"/>
          <w:bCs/>
          <w:color w:val="auto"/>
          <w:sz w:val="24"/>
          <w:szCs w:val="24"/>
          <w:highlight w:val="none"/>
          <w:lang w:eastAsia="zh-CN"/>
        </w:rPr>
        <w:t>，故</w:t>
      </w:r>
      <w:r>
        <w:rPr>
          <w:rFonts w:hint="eastAsia" w:ascii="仿宋" w:hAnsi="仿宋" w:eastAsia="仿宋" w:cs="仿宋"/>
          <w:bCs/>
          <w:color w:val="auto"/>
          <w:sz w:val="24"/>
          <w:szCs w:val="24"/>
          <w:highlight w:val="none"/>
          <w:lang w:val="en-US" w:eastAsia="zh-CN"/>
        </w:rPr>
        <w:t>要求投标人具</w:t>
      </w:r>
      <w:r>
        <w:rPr>
          <w:rFonts w:hint="eastAsia" w:ascii="仿宋" w:hAnsi="仿宋" w:eastAsia="仿宋" w:cs="仿宋"/>
          <w:color w:val="auto"/>
          <w:sz w:val="24"/>
          <w:szCs w:val="24"/>
          <w:highlight w:val="none"/>
          <w:lang w:val="en-US" w:eastAsia="zh-CN"/>
        </w:rPr>
        <w:t>备建设行政主管部门颁发的工程勘察专业类（岩土工程）甲级资质或工程勘察综合资质甲级。</w:t>
      </w:r>
    </w:p>
    <w:p w14:paraId="3E4F79B5">
      <w:pPr>
        <w:pStyle w:val="19"/>
        <w:pageBreakBefore w:val="0"/>
        <w:widowControl w:val="0"/>
        <w:tabs>
          <w:tab w:val="left" w:pos="312"/>
        </w:tabs>
        <w:kinsoku/>
        <w:wordWrap/>
        <w:overflowPunct/>
        <w:topLinePunct w:val="0"/>
        <w:bidi w:val="0"/>
        <w:snapToGrid w:val="0"/>
        <w:spacing w:line="480" w:lineRule="exact"/>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lang w:val="en-US" w:eastAsia="zh-CN"/>
        </w:rPr>
        <w:t>3.</w:t>
      </w:r>
      <w:r>
        <w:rPr>
          <w:rFonts w:hint="eastAsia" w:ascii="仿宋" w:hAnsi="仿宋" w:eastAsia="仿宋" w:cs="仿宋"/>
          <w:bCs/>
          <w:color w:val="auto"/>
          <w:sz w:val="24"/>
          <w:szCs w:val="24"/>
          <w:highlight w:val="none"/>
        </w:rPr>
        <w:t>项目负责人要求：拟派项目负责人须具备国家注册土木工程师（岩土）执业资格，且为本单位在职人员（提供近三个月社保缴纳证明）。</w:t>
      </w:r>
    </w:p>
    <w:p w14:paraId="42BA0185">
      <w:pPr>
        <w:pStyle w:val="19"/>
        <w:pageBreakBefore w:val="0"/>
        <w:widowControl w:val="0"/>
        <w:tabs>
          <w:tab w:val="left" w:pos="312"/>
        </w:tabs>
        <w:kinsoku/>
        <w:wordWrap/>
        <w:overflowPunct/>
        <w:topLinePunct w:val="0"/>
        <w:bidi w:val="0"/>
        <w:snapToGrid w:val="0"/>
        <w:spacing w:line="480" w:lineRule="exact"/>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lang w:val="en-US" w:eastAsia="zh-CN"/>
        </w:rPr>
        <w:t>4.</w:t>
      </w:r>
      <w:r>
        <w:rPr>
          <w:rFonts w:hint="eastAsia" w:ascii="仿宋" w:hAnsi="仿宋" w:eastAsia="仿宋" w:cs="仿宋"/>
          <w:bCs/>
          <w:color w:val="auto"/>
          <w:sz w:val="24"/>
          <w:szCs w:val="24"/>
          <w:highlight w:val="none"/>
        </w:rPr>
        <w:t>业绩要求：近三年（自2023年1月1日至今）至少具有1项类似公共建筑（特别是医院、学校或精密设备厂房）改扩建项目的地质勘察业绩。</w:t>
      </w:r>
    </w:p>
    <w:p w14:paraId="259D0F70">
      <w:pPr>
        <w:pStyle w:val="19"/>
        <w:pageBreakBefore w:val="0"/>
        <w:widowControl w:val="0"/>
        <w:tabs>
          <w:tab w:val="left" w:pos="312"/>
        </w:tabs>
        <w:kinsoku/>
        <w:wordWrap/>
        <w:overflowPunct/>
        <w:topLinePunct w:val="0"/>
        <w:bidi w:val="0"/>
        <w:snapToGrid w:val="0"/>
        <w:spacing w:line="480" w:lineRule="exact"/>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lang w:val="en-US" w:eastAsia="zh-CN"/>
        </w:rPr>
        <w:t>5.</w:t>
      </w:r>
      <w:r>
        <w:rPr>
          <w:rFonts w:hint="eastAsia" w:ascii="仿宋" w:hAnsi="仿宋" w:eastAsia="仿宋" w:cs="仿宋"/>
          <w:bCs/>
          <w:color w:val="auto"/>
          <w:sz w:val="24"/>
          <w:szCs w:val="24"/>
          <w:highlight w:val="none"/>
        </w:rPr>
        <w:t>联合体限制：本项目不接受联合体投标。</w:t>
      </w:r>
    </w:p>
    <w:p w14:paraId="317D033F">
      <w:pPr>
        <w:pStyle w:val="19"/>
        <w:pageBreakBefore w:val="0"/>
        <w:widowControl w:val="0"/>
        <w:tabs>
          <w:tab w:val="left" w:pos="312"/>
        </w:tabs>
        <w:kinsoku/>
        <w:wordWrap/>
        <w:overflowPunct/>
        <w:topLinePunct w:val="0"/>
        <w:bidi w:val="0"/>
        <w:snapToGrid w:val="0"/>
        <w:spacing w:line="480" w:lineRule="exact"/>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6. 安全生产资质：拟派项目负责人及现场作业人员需持有安全生产考核合格证明；勘察人需具备健全的安全生产管理制度，近3年无重大安全生产事故记录。</w:t>
      </w:r>
    </w:p>
    <w:p w14:paraId="20ADD50D">
      <w:pPr>
        <w:pStyle w:val="19"/>
        <w:pageBreakBefore w:val="0"/>
        <w:widowControl w:val="0"/>
        <w:tabs>
          <w:tab w:val="left" w:pos="312"/>
        </w:tabs>
        <w:kinsoku/>
        <w:wordWrap/>
        <w:overflowPunct/>
        <w:topLinePunct w:val="0"/>
        <w:bidi w:val="0"/>
        <w:snapToGrid w:val="0"/>
        <w:spacing w:line="480" w:lineRule="exact"/>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四、投标截止时间、开标时间及地点：</w:t>
      </w:r>
    </w:p>
    <w:p w14:paraId="6A71C23C">
      <w:pPr>
        <w:pStyle w:val="19"/>
        <w:pageBreakBefore w:val="0"/>
        <w:widowControl w:val="0"/>
        <w:tabs>
          <w:tab w:val="left" w:pos="312"/>
        </w:tabs>
        <w:kinsoku/>
        <w:wordWrap/>
        <w:overflowPunct/>
        <w:topLinePunct w:val="0"/>
        <w:bidi w:val="0"/>
        <w:snapToGrid w:val="0"/>
        <w:spacing w:line="480" w:lineRule="exact"/>
        <w:ind w:firstLine="480" w:firstLineChars="200"/>
        <w:rPr>
          <w:rFonts w:hint="eastAsia" w:ascii="仿宋" w:hAnsi="仿宋" w:eastAsia="仿宋" w:cs="仿宋"/>
          <w:b/>
          <w:bCs w:val="0"/>
          <w:color w:val="auto"/>
          <w:sz w:val="24"/>
          <w:szCs w:val="24"/>
          <w:highlight w:val="none"/>
          <w:u w:val="single"/>
        </w:rPr>
      </w:pPr>
      <w:r>
        <w:rPr>
          <w:rFonts w:hint="eastAsia" w:ascii="仿宋" w:hAnsi="仿宋" w:eastAsia="仿宋" w:cs="仿宋"/>
          <w:bCs/>
          <w:color w:val="auto"/>
          <w:sz w:val="24"/>
          <w:szCs w:val="24"/>
          <w:highlight w:val="none"/>
        </w:rPr>
        <w:t>1、投标截止时间、开标时间：</w:t>
      </w:r>
      <w:r>
        <w:rPr>
          <w:rFonts w:hint="eastAsia" w:ascii="仿宋" w:hAnsi="仿宋" w:eastAsia="仿宋" w:cs="仿宋"/>
          <w:b/>
          <w:bCs w:val="0"/>
          <w:color w:val="auto"/>
          <w:sz w:val="24"/>
          <w:szCs w:val="24"/>
          <w:highlight w:val="none"/>
          <w:u w:val="single"/>
        </w:rPr>
        <w:t xml:space="preserve">2026年 9月 4日（星期五）上午9点整 </w:t>
      </w:r>
    </w:p>
    <w:p w14:paraId="6EDAA572">
      <w:pPr>
        <w:pStyle w:val="19"/>
        <w:pageBreakBefore w:val="0"/>
        <w:widowControl w:val="0"/>
        <w:tabs>
          <w:tab w:val="left" w:pos="312"/>
        </w:tabs>
        <w:kinsoku/>
        <w:wordWrap/>
        <w:overflowPunct/>
        <w:topLinePunct w:val="0"/>
        <w:bidi w:val="0"/>
        <w:snapToGrid w:val="0"/>
        <w:spacing w:line="480" w:lineRule="exact"/>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2、开标地点：娄底市中心医院建设管理科办公室</w:t>
      </w:r>
    </w:p>
    <w:p w14:paraId="4158DE7A">
      <w:pPr>
        <w:pStyle w:val="19"/>
        <w:pageBreakBefore w:val="0"/>
        <w:widowControl w:val="0"/>
        <w:tabs>
          <w:tab w:val="left" w:pos="312"/>
        </w:tabs>
        <w:kinsoku/>
        <w:wordWrap/>
        <w:overflowPunct/>
        <w:topLinePunct w:val="0"/>
        <w:bidi w:val="0"/>
        <w:snapToGrid w:val="0"/>
        <w:spacing w:line="480" w:lineRule="exact"/>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五、采购人地址和联系方法：</w:t>
      </w:r>
    </w:p>
    <w:p w14:paraId="20FA2DD1">
      <w:pPr>
        <w:pStyle w:val="19"/>
        <w:pageBreakBefore w:val="0"/>
        <w:widowControl w:val="0"/>
        <w:tabs>
          <w:tab w:val="left" w:pos="312"/>
        </w:tabs>
        <w:kinsoku/>
        <w:wordWrap/>
        <w:overflowPunct/>
        <w:topLinePunct w:val="0"/>
        <w:bidi w:val="0"/>
        <w:snapToGrid w:val="0"/>
        <w:spacing w:line="480" w:lineRule="exact"/>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1、采购人名称：娄底市中心医院</w:t>
      </w:r>
    </w:p>
    <w:p w14:paraId="0C54F2FD">
      <w:pPr>
        <w:pStyle w:val="19"/>
        <w:pageBreakBefore w:val="0"/>
        <w:widowControl w:val="0"/>
        <w:tabs>
          <w:tab w:val="left" w:pos="312"/>
        </w:tabs>
        <w:kinsoku/>
        <w:wordWrap/>
        <w:overflowPunct/>
        <w:topLinePunct w:val="0"/>
        <w:bidi w:val="0"/>
        <w:snapToGrid w:val="0"/>
        <w:spacing w:line="480" w:lineRule="exact"/>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2、联系人及联系方式：聂东庚 13873869596</w:t>
      </w:r>
    </w:p>
    <w:p w14:paraId="66FEEA88">
      <w:pPr>
        <w:pStyle w:val="19"/>
        <w:pageBreakBefore w:val="0"/>
        <w:widowControl w:val="0"/>
        <w:tabs>
          <w:tab w:val="left" w:pos="312"/>
        </w:tabs>
        <w:kinsoku/>
        <w:wordWrap/>
        <w:overflowPunct/>
        <w:topLinePunct w:val="0"/>
        <w:bidi w:val="0"/>
        <w:snapToGrid w:val="0"/>
        <w:spacing w:line="480" w:lineRule="exact"/>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3、采购人地址：娄底市长青中街51号娄底市中心医院</w:t>
      </w:r>
    </w:p>
    <w:p w14:paraId="1198D27C">
      <w:pPr>
        <w:pStyle w:val="19"/>
        <w:pageBreakBefore w:val="0"/>
        <w:widowControl w:val="0"/>
        <w:tabs>
          <w:tab w:val="left" w:pos="312"/>
        </w:tabs>
        <w:kinsoku/>
        <w:wordWrap/>
        <w:overflowPunct/>
        <w:topLinePunct w:val="0"/>
        <w:bidi w:val="0"/>
        <w:snapToGrid w:val="0"/>
        <w:spacing w:line="480" w:lineRule="exact"/>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六、投标须知</w:t>
      </w:r>
    </w:p>
    <w:p w14:paraId="373863D1">
      <w:pPr>
        <w:pStyle w:val="19"/>
        <w:pageBreakBefore w:val="0"/>
        <w:widowControl w:val="0"/>
        <w:tabs>
          <w:tab w:val="left" w:pos="312"/>
        </w:tabs>
        <w:kinsoku/>
        <w:wordWrap/>
        <w:overflowPunct/>
        <w:topLinePunct w:val="0"/>
        <w:bidi w:val="0"/>
        <w:snapToGrid w:val="0"/>
        <w:spacing w:line="480" w:lineRule="exact"/>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1、否决投标的情形：</w:t>
      </w:r>
    </w:p>
    <w:p w14:paraId="4EB002F1">
      <w:pPr>
        <w:pStyle w:val="19"/>
        <w:pageBreakBefore w:val="0"/>
        <w:widowControl w:val="0"/>
        <w:tabs>
          <w:tab w:val="left" w:pos="312"/>
        </w:tabs>
        <w:kinsoku/>
        <w:wordWrap/>
        <w:overflowPunct/>
        <w:topLinePunct w:val="0"/>
        <w:bidi w:val="0"/>
        <w:snapToGrid w:val="0"/>
        <w:spacing w:line="480" w:lineRule="exact"/>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1.1</w:t>
      </w:r>
      <w:r>
        <w:rPr>
          <w:rFonts w:hint="eastAsia" w:ascii="仿宋" w:hAnsi="仿宋" w:eastAsia="仿宋" w:cs="仿宋"/>
          <w:bCs/>
          <w:color w:val="auto"/>
          <w:sz w:val="24"/>
          <w:szCs w:val="24"/>
          <w:highlight w:val="none"/>
          <w:lang w:val="en-US" w:eastAsia="zh-CN"/>
        </w:rPr>
        <w:t xml:space="preserve"> </w:t>
      </w:r>
      <w:r>
        <w:rPr>
          <w:rFonts w:hint="eastAsia" w:ascii="仿宋" w:hAnsi="仿宋" w:eastAsia="仿宋" w:cs="仿宋"/>
          <w:bCs/>
          <w:color w:val="auto"/>
          <w:sz w:val="24"/>
          <w:szCs w:val="24"/>
          <w:highlight w:val="none"/>
        </w:rPr>
        <w:t>投标人以他人名义投标、串通投标、以行贿手段谋取中标的；</w:t>
      </w:r>
    </w:p>
    <w:p w14:paraId="5C643A4F">
      <w:pPr>
        <w:pStyle w:val="19"/>
        <w:pageBreakBefore w:val="0"/>
        <w:widowControl w:val="0"/>
        <w:tabs>
          <w:tab w:val="left" w:pos="312"/>
        </w:tabs>
        <w:kinsoku/>
        <w:wordWrap/>
        <w:overflowPunct/>
        <w:topLinePunct w:val="0"/>
        <w:bidi w:val="0"/>
        <w:snapToGrid w:val="0"/>
        <w:spacing w:line="480" w:lineRule="exact"/>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1.2</w:t>
      </w:r>
      <w:r>
        <w:rPr>
          <w:rFonts w:hint="eastAsia" w:ascii="仿宋" w:hAnsi="仿宋" w:eastAsia="仿宋" w:cs="仿宋"/>
          <w:bCs/>
          <w:color w:val="auto"/>
          <w:sz w:val="24"/>
          <w:szCs w:val="24"/>
          <w:highlight w:val="none"/>
          <w:lang w:val="en-US" w:eastAsia="zh-CN"/>
        </w:rPr>
        <w:t xml:space="preserve"> </w:t>
      </w:r>
      <w:r>
        <w:rPr>
          <w:rFonts w:hint="eastAsia" w:ascii="仿宋" w:hAnsi="仿宋" w:eastAsia="仿宋" w:cs="仿宋"/>
          <w:bCs/>
          <w:color w:val="auto"/>
          <w:sz w:val="24"/>
          <w:szCs w:val="24"/>
          <w:highlight w:val="none"/>
        </w:rPr>
        <w:t>资格评审时，投标人资格条件不符合国家有关规定或者文件要求的，或者拒不按照要求对投标文件进行澄清、说明或补正，或者其说明补正无法证明其为合格投标人的；</w:t>
      </w:r>
    </w:p>
    <w:p w14:paraId="29E9F401">
      <w:pPr>
        <w:pStyle w:val="19"/>
        <w:pageBreakBefore w:val="0"/>
        <w:widowControl w:val="0"/>
        <w:tabs>
          <w:tab w:val="left" w:pos="312"/>
        </w:tabs>
        <w:kinsoku/>
        <w:wordWrap/>
        <w:overflowPunct/>
        <w:topLinePunct w:val="0"/>
        <w:bidi w:val="0"/>
        <w:snapToGrid w:val="0"/>
        <w:spacing w:line="480" w:lineRule="exact"/>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1.3</w:t>
      </w:r>
      <w:r>
        <w:rPr>
          <w:rFonts w:hint="eastAsia" w:ascii="仿宋" w:hAnsi="仿宋" w:eastAsia="仿宋" w:cs="仿宋"/>
          <w:bCs/>
          <w:color w:val="auto"/>
          <w:sz w:val="24"/>
          <w:szCs w:val="24"/>
          <w:highlight w:val="none"/>
          <w:lang w:val="en-US" w:eastAsia="zh-CN"/>
        </w:rPr>
        <w:t xml:space="preserve"> 评标委员会认定投标报价明显低于成本，且投标人不能合理说明或提供证明材料证明其报价合理性的</w:t>
      </w:r>
      <w:r>
        <w:rPr>
          <w:rFonts w:hint="eastAsia" w:ascii="仿宋" w:hAnsi="仿宋" w:eastAsia="仿宋" w:cs="仿宋"/>
          <w:bCs/>
          <w:color w:val="auto"/>
          <w:sz w:val="24"/>
          <w:szCs w:val="24"/>
          <w:highlight w:val="none"/>
        </w:rPr>
        <w:t>；</w:t>
      </w:r>
    </w:p>
    <w:p w14:paraId="55AE7190">
      <w:pPr>
        <w:pStyle w:val="19"/>
        <w:pageBreakBefore w:val="0"/>
        <w:widowControl w:val="0"/>
        <w:tabs>
          <w:tab w:val="left" w:pos="312"/>
        </w:tabs>
        <w:kinsoku/>
        <w:wordWrap/>
        <w:overflowPunct/>
        <w:topLinePunct w:val="0"/>
        <w:bidi w:val="0"/>
        <w:snapToGrid w:val="0"/>
        <w:spacing w:line="480" w:lineRule="exact"/>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1.4</w:t>
      </w:r>
      <w:r>
        <w:rPr>
          <w:rFonts w:hint="eastAsia" w:ascii="仿宋" w:hAnsi="仿宋" w:eastAsia="仿宋" w:cs="仿宋"/>
          <w:bCs/>
          <w:color w:val="auto"/>
          <w:sz w:val="24"/>
          <w:szCs w:val="24"/>
          <w:highlight w:val="none"/>
          <w:lang w:val="en-US" w:eastAsia="zh-CN"/>
        </w:rPr>
        <w:t xml:space="preserve"> </w:t>
      </w:r>
      <w:r>
        <w:rPr>
          <w:rFonts w:hint="eastAsia" w:ascii="仿宋" w:hAnsi="仿宋" w:eastAsia="仿宋" w:cs="仿宋"/>
          <w:bCs/>
          <w:color w:val="auto"/>
          <w:sz w:val="24"/>
          <w:szCs w:val="24"/>
          <w:highlight w:val="none"/>
        </w:rPr>
        <w:t>投标人未按照要求出席开标会的；</w:t>
      </w:r>
    </w:p>
    <w:p w14:paraId="675BEABA">
      <w:pPr>
        <w:pStyle w:val="19"/>
        <w:pageBreakBefore w:val="0"/>
        <w:widowControl w:val="0"/>
        <w:tabs>
          <w:tab w:val="left" w:pos="312"/>
        </w:tabs>
        <w:kinsoku/>
        <w:wordWrap/>
        <w:overflowPunct/>
        <w:topLinePunct w:val="0"/>
        <w:bidi w:val="0"/>
        <w:snapToGrid w:val="0"/>
        <w:spacing w:line="480" w:lineRule="exact"/>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1.5</w:t>
      </w:r>
      <w:r>
        <w:rPr>
          <w:rFonts w:hint="eastAsia" w:ascii="仿宋" w:hAnsi="仿宋" w:eastAsia="仿宋" w:cs="仿宋"/>
          <w:bCs/>
          <w:color w:val="auto"/>
          <w:sz w:val="24"/>
          <w:szCs w:val="24"/>
          <w:highlight w:val="none"/>
          <w:lang w:val="en-US" w:eastAsia="zh-CN"/>
        </w:rPr>
        <w:t xml:space="preserve"> </w:t>
      </w:r>
      <w:r>
        <w:rPr>
          <w:rFonts w:hint="eastAsia" w:ascii="仿宋" w:hAnsi="仿宋" w:eastAsia="仿宋" w:cs="仿宋"/>
          <w:bCs/>
          <w:color w:val="auto"/>
          <w:sz w:val="24"/>
          <w:szCs w:val="24"/>
          <w:highlight w:val="none"/>
        </w:rPr>
        <w:t>投标报价有错误的，评标委员会将要求投标人作出书面澄清说明和确认，投标人拒不作出澄清说明和确认的；</w:t>
      </w:r>
    </w:p>
    <w:p w14:paraId="110FE5BF">
      <w:pPr>
        <w:pStyle w:val="19"/>
        <w:pageBreakBefore w:val="0"/>
        <w:widowControl w:val="0"/>
        <w:tabs>
          <w:tab w:val="left" w:pos="312"/>
        </w:tabs>
        <w:kinsoku/>
        <w:wordWrap/>
        <w:overflowPunct/>
        <w:topLinePunct w:val="0"/>
        <w:bidi w:val="0"/>
        <w:snapToGrid w:val="0"/>
        <w:spacing w:line="480" w:lineRule="exact"/>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1.6</w:t>
      </w:r>
      <w:r>
        <w:rPr>
          <w:rFonts w:hint="eastAsia" w:ascii="仿宋" w:hAnsi="仿宋" w:eastAsia="仿宋" w:cs="仿宋"/>
          <w:bCs/>
          <w:color w:val="auto"/>
          <w:sz w:val="24"/>
          <w:szCs w:val="24"/>
          <w:highlight w:val="none"/>
          <w:lang w:val="en-US" w:eastAsia="zh-CN"/>
        </w:rPr>
        <w:t xml:space="preserve"> </w:t>
      </w:r>
      <w:r>
        <w:rPr>
          <w:rFonts w:hint="eastAsia" w:ascii="仿宋" w:hAnsi="仿宋" w:eastAsia="仿宋" w:cs="仿宋"/>
          <w:bCs/>
          <w:color w:val="auto"/>
          <w:sz w:val="24"/>
          <w:szCs w:val="24"/>
          <w:highlight w:val="none"/>
        </w:rPr>
        <w:t>投标文件存在弄虚作假或者隐瞒事实，或者未按照文件要求如实提供有关情况和文件，以及证明资料且对投标人有利的，应当否决其投标。被列为中标候选人的，应当取消其中标候选人资格。</w:t>
      </w:r>
    </w:p>
    <w:p w14:paraId="72079F2C">
      <w:pPr>
        <w:pStyle w:val="19"/>
        <w:pageBreakBefore w:val="0"/>
        <w:widowControl w:val="0"/>
        <w:tabs>
          <w:tab w:val="left" w:pos="312"/>
        </w:tabs>
        <w:kinsoku/>
        <w:wordWrap/>
        <w:overflowPunct/>
        <w:topLinePunct w:val="0"/>
        <w:bidi w:val="0"/>
        <w:snapToGrid w:val="0"/>
        <w:spacing w:line="480" w:lineRule="exact"/>
        <w:ind w:firstLine="480" w:firstLineChars="200"/>
        <w:rPr>
          <w:rFonts w:hint="eastAsia" w:ascii="仿宋" w:hAnsi="仿宋" w:eastAsia="仿宋" w:cs="仿宋"/>
          <w:b w:val="0"/>
          <w:bCs/>
          <w:color w:val="auto"/>
          <w:sz w:val="24"/>
          <w:szCs w:val="24"/>
          <w:highlight w:val="none"/>
        </w:rPr>
      </w:pPr>
      <w:r>
        <w:rPr>
          <w:rFonts w:hint="eastAsia" w:ascii="仿宋" w:hAnsi="仿宋" w:eastAsia="仿宋" w:cs="仿宋"/>
          <w:b w:val="0"/>
          <w:bCs/>
          <w:color w:val="auto"/>
          <w:sz w:val="24"/>
          <w:szCs w:val="24"/>
          <w:highlight w:val="none"/>
        </w:rPr>
        <w:t>2、有下列情形之一的，采购人将重新挂网采购：</w:t>
      </w:r>
    </w:p>
    <w:p w14:paraId="5742FFEE">
      <w:pPr>
        <w:pStyle w:val="19"/>
        <w:pageBreakBefore w:val="0"/>
        <w:widowControl w:val="0"/>
        <w:tabs>
          <w:tab w:val="left" w:pos="312"/>
        </w:tabs>
        <w:kinsoku/>
        <w:wordWrap/>
        <w:overflowPunct/>
        <w:topLinePunct w:val="0"/>
        <w:bidi w:val="0"/>
        <w:snapToGrid w:val="0"/>
        <w:spacing w:line="480" w:lineRule="exact"/>
        <w:ind w:firstLine="480" w:firstLineChars="200"/>
        <w:rPr>
          <w:rFonts w:hint="eastAsia" w:ascii="仿宋" w:hAnsi="仿宋" w:eastAsia="仿宋" w:cs="仿宋"/>
          <w:b w:val="0"/>
          <w:bCs/>
          <w:color w:val="auto"/>
          <w:sz w:val="24"/>
          <w:szCs w:val="24"/>
          <w:highlight w:val="none"/>
        </w:rPr>
      </w:pPr>
      <w:r>
        <w:rPr>
          <w:rFonts w:hint="eastAsia" w:ascii="仿宋" w:hAnsi="仿宋" w:eastAsia="仿宋" w:cs="仿宋"/>
          <w:b w:val="0"/>
          <w:bCs/>
          <w:color w:val="auto"/>
          <w:sz w:val="24"/>
          <w:szCs w:val="24"/>
          <w:highlight w:val="none"/>
        </w:rPr>
        <w:t>2.1</w:t>
      </w:r>
      <w:r>
        <w:rPr>
          <w:rFonts w:hint="eastAsia" w:ascii="仿宋" w:hAnsi="仿宋" w:eastAsia="仿宋" w:cs="仿宋"/>
          <w:b w:val="0"/>
          <w:bCs/>
          <w:color w:val="auto"/>
          <w:sz w:val="24"/>
          <w:szCs w:val="24"/>
          <w:highlight w:val="none"/>
          <w:lang w:val="en-US" w:eastAsia="zh-CN"/>
        </w:rPr>
        <w:t xml:space="preserve"> </w:t>
      </w:r>
      <w:r>
        <w:rPr>
          <w:rFonts w:hint="eastAsia" w:ascii="仿宋" w:hAnsi="仿宋" w:eastAsia="仿宋" w:cs="仿宋"/>
          <w:b w:val="0"/>
          <w:bCs/>
          <w:color w:val="auto"/>
          <w:sz w:val="24"/>
          <w:szCs w:val="24"/>
          <w:highlight w:val="none"/>
        </w:rPr>
        <w:t>投标截止时间止，投标人少于3家的；</w:t>
      </w:r>
    </w:p>
    <w:p w14:paraId="38693767">
      <w:pPr>
        <w:pStyle w:val="19"/>
        <w:pageBreakBefore w:val="0"/>
        <w:widowControl w:val="0"/>
        <w:tabs>
          <w:tab w:val="left" w:pos="312"/>
        </w:tabs>
        <w:kinsoku/>
        <w:wordWrap/>
        <w:overflowPunct/>
        <w:topLinePunct w:val="0"/>
        <w:bidi w:val="0"/>
        <w:snapToGrid w:val="0"/>
        <w:spacing w:line="480" w:lineRule="exact"/>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b w:val="0"/>
          <w:bCs/>
          <w:color w:val="auto"/>
          <w:sz w:val="24"/>
          <w:szCs w:val="24"/>
          <w:highlight w:val="none"/>
        </w:rPr>
        <w:t>2.2</w:t>
      </w:r>
      <w:r>
        <w:rPr>
          <w:rFonts w:hint="eastAsia" w:ascii="仿宋" w:hAnsi="仿宋" w:eastAsia="仿宋" w:cs="仿宋"/>
          <w:b w:val="0"/>
          <w:bCs/>
          <w:color w:val="auto"/>
          <w:sz w:val="24"/>
          <w:szCs w:val="24"/>
          <w:highlight w:val="none"/>
          <w:lang w:val="en-US" w:eastAsia="zh-CN"/>
        </w:rPr>
        <w:t xml:space="preserve"> </w:t>
      </w:r>
      <w:r>
        <w:rPr>
          <w:rFonts w:hint="eastAsia" w:ascii="仿宋" w:hAnsi="仿宋" w:eastAsia="仿宋" w:cs="仿宋"/>
          <w:b w:val="0"/>
          <w:bCs/>
          <w:color w:val="auto"/>
          <w:sz w:val="24"/>
          <w:szCs w:val="24"/>
          <w:highlight w:val="none"/>
        </w:rPr>
        <w:t>经评标委员会评审后，符合资格审查的投标人少于3家的。</w:t>
      </w:r>
    </w:p>
    <w:p w14:paraId="14267ACA">
      <w:pPr>
        <w:pStyle w:val="19"/>
        <w:pageBreakBefore w:val="0"/>
        <w:widowControl w:val="0"/>
        <w:tabs>
          <w:tab w:val="left" w:pos="312"/>
        </w:tabs>
        <w:kinsoku/>
        <w:wordWrap/>
        <w:overflowPunct/>
        <w:topLinePunct w:val="0"/>
        <w:bidi w:val="0"/>
        <w:snapToGrid w:val="0"/>
        <w:spacing w:line="480" w:lineRule="exact"/>
        <w:ind w:firstLine="562" w:firstLineChars="200"/>
        <w:jc w:val="center"/>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第二章</w:t>
      </w:r>
      <w:r>
        <w:rPr>
          <w:rFonts w:hint="eastAsia" w:ascii="仿宋" w:hAnsi="仿宋" w:eastAsia="仿宋" w:cs="仿宋"/>
          <w:b/>
          <w:bCs/>
          <w:color w:val="auto"/>
          <w:sz w:val="28"/>
          <w:szCs w:val="28"/>
          <w:highlight w:val="none"/>
          <w:lang w:val="en-US" w:eastAsia="zh-CN"/>
        </w:rPr>
        <w:t xml:space="preserve"> </w:t>
      </w:r>
      <w:r>
        <w:rPr>
          <w:rFonts w:hint="eastAsia" w:ascii="仿宋" w:hAnsi="仿宋" w:eastAsia="仿宋" w:cs="仿宋"/>
          <w:b/>
          <w:bCs/>
          <w:color w:val="auto"/>
          <w:sz w:val="28"/>
          <w:szCs w:val="28"/>
          <w:highlight w:val="none"/>
        </w:rPr>
        <w:t>采购需求</w:t>
      </w:r>
    </w:p>
    <w:p w14:paraId="14AADA27">
      <w:pPr>
        <w:pStyle w:val="19"/>
        <w:pageBreakBefore w:val="0"/>
        <w:widowControl w:val="0"/>
        <w:tabs>
          <w:tab w:val="left" w:pos="312"/>
        </w:tabs>
        <w:kinsoku/>
        <w:wordWrap/>
        <w:overflowPunct/>
        <w:topLinePunct w:val="0"/>
        <w:bidi w:val="0"/>
        <w:snapToGrid w:val="0"/>
        <w:spacing w:line="480" w:lineRule="exact"/>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一、项目概况</w:t>
      </w:r>
    </w:p>
    <w:p w14:paraId="73E4092E">
      <w:pPr>
        <w:pStyle w:val="19"/>
        <w:pageBreakBefore w:val="0"/>
        <w:widowControl w:val="0"/>
        <w:tabs>
          <w:tab w:val="left" w:pos="312"/>
        </w:tabs>
        <w:kinsoku/>
        <w:wordWrap/>
        <w:overflowPunct/>
        <w:topLinePunct w:val="0"/>
        <w:bidi w:val="0"/>
        <w:snapToGrid w:val="0"/>
        <w:spacing w:line="480" w:lineRule="exact"/>
        <w:ind w:firstLine="480" w:firstLineChars="200"/>
        <w:rPr>
          <w:rFonts w:hint="eastAsia" w:ascii="仿宋" w:hAnsi="仿宋" w:eastAsia="仿宋" w:cs="仿宋"/>
          <w:bCs/>
          <w:color w:val="auto"/>
          <w:sz w:val="24"/>
          <w:szCs w:val="24"/>
          <w:highlight w:val="none"/>
          <w:lang w:val="en-US" w:eastAsia="zh-CN"/>
        </w:rPr>
      </w:pPr>
      <w:r>
        <w:rPr>
          <w:rFonts w:hint="eastAsia" w:ascii="仿宋" w:hAnsi="仿宋" w:eastAsia="仿宋" w:cs="仿宋"/>
          <w:bCs/>
          <w:color w:val="auto"/>
          <w:sz w:val="24"/>
          <w:szCs w:val="24"/>
          <w:highlight w:val="none"/>
          <w:lang w:val="en-US" w:eastAsia="zh-CN"/>
        </w:rPr>
        <w:t xml:space="preserve"> 1 、项目名称</w:t>
      </w:r>
    </w:p>
    <w:p w14:paraId="133AEDC9">
      <w:pPr>
        <w:pStyle w:val="19"/>
        <w:pageBreakBefore w:val="0"/>
        <w:widowControl w:val="0"/>
        <w:tabs>
          <w:tab w:val="left" w:pos="312"/>
        </w:tabs>
        <w:kinsoku/>
        <w:wordWrap/>
        <w:overflowPunct/>
        <w:topLinePunct w:val="0"/>
        <w:bidi w:val="0"/>
        <w:snapToGrid w:val="0"/>
        <w:spacing w:line="480" w:lineRule="exact"/>
        <w:ind w:firstLine="480" w:firstLineChars="200"/>
        <w:rPr>
          <w:rFonts w:ascii="仿宋" w:hAnsi="仿宋" w:eastAsia="仿宋" w:cs="仿宋"/>
          <w:b w:val="0"/>
          <w:bCs w:val="0"/>
          <w:color w:val="auto"/>
          <w:sz w:val="24"/>
          <w:szCs w:val="24"/>
          <w:highlight w:val="none"/>
        </w:rPr>
      </w:pPr>
      <w:r>
        <w:rPr>
          <w:rFonts w:ascii="仿宋" w:hAnsi="仿宋" w:eastAsia="仿宋" w:cs="仿宋"/>
          <w:b w:val="0"/>
          <w:bCs w:val="0"/>
          <w:color w:val="auto"/>
          <w:sz w:val="24"/>
          <w:szCs w:val="24"/>
          <w:highlight w:val="none"/>
        </w:rPr>
        <w:t>娄底市中心医院医改与高质量发展示范项目——资源共享中心配套完善及特种治疗安全保障完善项目桩基超前钻探服务</w:t>
      </w:r>
    </w:p>
    <w:p w14:paraId="07994C1F">
      <w:pPr>
        <w:pStyle w:val="19"/>
        <w:pageBreakBefore w:val="0"/>
        <w:widowControl w:val="0"/>
        <w:tabs>
          <w:tab w:val="left" w:pos="312"/>
        </w:tabs>
        <w:kinsoku/>
        <w:wordWrap/>
        <w:overflowPunct/>
        <w:topLinePunct w:val="0"/>
        <w:bidi w:val="0"/>
        <w:snapToGrid w:val="0"/>
        <w:spacing w:line="480" w:lineRule="exact"/>
        <w:ind w:firstLine="480" w:firstLineChars="200"/>
        <w:rPr>
          <w:rFonts w:hint="eastAsia" w:ascii="仿宋" w:hAnsi="仿宋" w:eastAsia="仿宋" w:cs="仿宋"/>
          <w:bCs/>
          <w:color w:val="auto"/>
          <w:sz w:val="24"/>
          <w:szCs w:val="24"/>
          <w:highlight w:val="none"/>
          <w:lang w:val="en-US" w:eastAsia="zh-CN"/>
        </w:rPr>
      </w:pPr>
      <w:r>
        <w:rPr>
          <w:rFonts w:hint="eastAsia" w:ascii="仿宋" w:hAnsi="仿宋" w:eastAsia="仿宋" w:cs="仿宋"/>
          <w:bCs/>
          <w:color w:val="auto"/>
          <w:sz w:val="24"/>
          <w:szCs w:val="24"/>
          <w:highlight w:val="none"/>
          <w:lang w:val="en-US" w:eastAsia="zh-CN"/>
        </w:rPr>
        <w:t xml:space="preserve"> 2、 项目背景</w:t>
      </w:r>
    </w:p>
    <w:p w14:paraId="55ACC6E8">
      <w:pPr>
        <w:pStyle w:val="19"/>
        <w:pageBreakBefore w:val="0"/>
        <w:widowControl w:val="0"/>
        <w:tabs>
          <w:tab w:val="left" w:pos="312"/>
        </w:tabs>
        <w:kinsoku/>
        <w:wordWrap/>
        <w:overflowPunct/>
        <w:topLinePunct w:val="0"/>
        <w:bidi w:val="0"/>
        <w:snapToGrid w:val="0"/>
        <w:spacing w:line="480" w:lineRule="exact"/>
        <w:ind w:firstLine="480" w:firstLineChars="200"/>
        <w:rPr>
          <w:rFonts w:hint="eastAsia" w:ascii="仿宋" w:hAnsi="仿宋" w:eastAsia="仿宋" w:cs="仿宋"/>
          <w:b w:val="0"/>
          <w:bCs w:val="0"/>
          <w:color w:val="auto"/>
          <w:sz w:val="24"/>
          <w:szCs w:val="24"/>
          <w:highlight w:val="none"/>
        </w:rPr>
      </w:pPr>
      <w:r>
        <w:rPr>
          <w:rFonts w:hint="eastAsia" w:ascii="仿宋" w:hAnsi="仿宋" w:eastAsia="仿宋" w:cs="仿宋"/>
          <w:b w:val="0"/>
          <w:bCs w:val="0"/>
          <w:color w:val="auto"/>
          <w:sz w:val="24"/>
          <w:szCs w:val="24"/>
          <w:highlight w:val="none"/>
        </w:rPr>
        <w:t>因本项目三面紧邻既有建筑物，地质条件复杂，为准确掌握桩基持力层深度、规避地质风险、合理控制工程造价，经与设计单位协商一致，先行实施桩前超前钻探。</w:t>
      </w:r>
    </w:p>
    <w:p w14:paraId="0C2CDA23">
      <w:pPr>
        <w:pStyle w:val="19"/>
        <w:pageBreakBefore w:val="0"/>
        <w:widowControl w:val="0"/>
        <w:tabs>
          <w:tab w:val="left" w:pos="312"/>
        </w:tabs>
        <w:kinsoku/>
        <w:wordWrap/>
        <w:overflowPunct/>
        <w:topLinePunct w:val="0"/>
        <w:bidi w:val="0"/>
        <w:snapToGrid w:val="0"/>
        <w:spacing w:line="480" w:lineRule="exact"/>
        <w:ind w:firstLine="480" w:firstLineChars="200"/>
        <w:rPr>
          <w:rFonts w:hint="eastAsia" w:ascii="仿宋" w:hAnsi="仿宋" w:eastAsia="仿宋" w:cs="仿宋"/>
          <w:bCs/>
          <w:color w:val="auto"/>
          <w:sz w:val="24"/>
          <w:szCs w:val="24"/>
          <w:highlight w:val="none"/>
          <w:lang w:val="en-US" w:eastAsia="zh-CN"/>
        </w:rPr>
      </w:pPr>
      <w:r>
        <w:rPr>
          <w:rFonts w:hint="eastAsia" w:ascii="仿宋" w:hAnsi="仿宋" w:eastAsia="仿宋" w:cs="仿宋"/>
          <w:bCs/>
          <w:color w:val="auto"/>
          <w:sz w:val="24"/>
          <w:szCs w:val="24"/>
          <w:highlight w:val="none"/>
          <w:lang w:val="en-US" w:eastAsia="zh-CN"/>
        </w:rPr>
        <w:t xml:space="preserve"> 3、项目地点：娄底市中心医院医疗区内</w:t>
      </w:r>
    </w:p>
    <w:p w14:paraId="6789B066">
      <w:pPr>
        <w:pStyle w:val="19"/>
        <w:pageBreakBefore w:val="0"/>
        <w:widowControl w:val="0"/>
        <w:tabs>
          <w:tab w:val="left" w:pos="312"/>
        </w:tabs>
        <w:kinsoku/>
        <w:wordWrap/>
        <w:overflowPunct/>
        <w:topLinePunct w:val="0"/>
        <w:bidi w:val="0"/>
        <w:snapToGrid w:val="0"/>
        <w:spacing w:line="480" w:lineRule="exact"/>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二、 勘察任务与</w:t>
      </w:r>
      <w:r>
        <w:rPr>
          <w:rFonts w:hint="eastAsia" w:ascii="仿宋" w:hAnsi="仿宋" w:eastAsia="仿宋" w:cs="仿宋"/>
          <w:bCs/>
          <w:color w:val="auto"/>
          <w:sz w:val="24"/>
          <w:szCs w:val="24"/>
          <w:highlight w:val="none"/>
          <w:lang w:eastAsia="zh-CN"/>
        </w:rPr>
        <w:t>技术</w:t>
      </w:r>
      <w:r>
        <w:rPr>
          <w:rFonts w:hint="eastAsia" w:ascii="仿宋" w:hAnsi="仿宋" w:eastAsia="仿宋" w:cs="仿宋"/>
          <w:bCs/>
          <w:color w:val="auto"/>
          <w:sz w:val="24"/>
          <w:szCs w:val="24"/>
          <w:highlight w:val="none"/>
        </w:rPr>
        <w:t>要求</w:t>
      </w:r>
    </w:p>
    <w:p w14:paraId="59B51C4E">
      <w:pPr>
        <w:pStyle w:val="19"/>
        <w:pageBreakBefore w:val="0"/>
        <w:widowControl w:val="0"/>
        <w:tabs>
          <w:tab w:val="left" w:pos="312"/>
        </w:tabs>
        <w:kinsoku/>
        <w:wordWrap/>
        <w:overflowPunct/>
        <w:topLinePunct w:val="0"/>
        <w:bidi w:val="0"/>
        <w:snapToGrid w:val="0"/>
        <w:spacing w:line="480" w:lineRule="exact"/>
        <w:ind w:firstLine="480" w:firstLineChars="200"/>
        <w:rPr>
          <w:rFonts w:hint="eastAsia" w:ascii="仿宋" w:hAnsi="仿宋" w:eastAsia="仿宋" w:cs="仿宋"/>
          <w:bCs/>
          <w:color w:val="auto"/>
          <w:sz w:val="24"/>
          <w:szCs w:val="24"/>
          <w:highlight w:val="none"/>
          <w:lang w:val="en-US" w:eastAsia="zh-CN"/>
        </w:rPr>
      </w:pPr>
      <w:r>
        <w:rPr>
          <w:rFonts w:hint="eastAsia" w:ascii="仿宋" w:hAnsi="仿宋" w:eastAsia="仿宋" w:cs="仿宋"/>
          <w:bCs/>
          <w:color w:val="auto"/>
          <w:sz w:val="24"/>
          <w:szCs w:val="24"/>
          <w:highlight w:val="none"/>
          <w:lang w:val="en-US" w:eastAsia="zh-CN"/>
        </w:rPr>
        <w:t>中标单位需完全响应以下标准及任务要求：</w:t>
      </w:r>
    </w:p>
    <w:p w14:paraId="4FAD75B4">
      <w:pPr>
        <w:pStyle w:val="19"/>
        <w:pageBreakBefore w:val="0"/>
        <w:widowControl w:val="0"/>
        <w:tabs>
          <w:tab w:val="left" w:pos="312"/>
        </w:tabs>
        <w:kinsoku/>
        <w:wordWrap/>
        <w:overflowPunct/>
        <w:topLinePunct w:val="0"/>
        <w:bidi w:val="0"/>
        <w:snapToGrid w:val="0"/>
        <w:spacing w:line="480" w:lineRule="exact"/>
        <w:ind w:firstLine="480" w:firstLineChars="200"/>
        <w:rPr>
          <w:rFonts w:hint="eastAsia" w:ascii="仿宋" w:hAnsi="仿宋" w:eastAsia="仿宋" w:cs="仿宋"/>
          <w:bCs/>
          <w:color w:val="auto"/>
          <w:sz w:val="24"/>
          <w:szCs w:val="24"/>
          <w:highlight w:val="none"/>
          <w:lang w:val="en-US" w:eastAsia="zh-CN"/>
        </w:rPr>
      </w:pPr>
      <w:r>
        <w:rPr>
          <w:rFonts w:hint="eastAsia" w:ascii="仿宋" w:hAnsi="仿宋" w:eastAsia="仿宋" w:cs="仿宋"/>
          <w:bCs/>
          <w:color w:val="auto"/>
          <w:sz w:val="24"/>
          <w:szCs w:val="24"/>
          <w:highlight w:val="none"/>
          <w:lang w:val="en-US" w:eastAsia="zh-CN"/>
        </w:rPr>
        <w:t>1、国家强制规范：《工程勘察通用规范》(GB55017-2021)、《岩土工程勘察规范》(GB50021-2001，2009年版)；</w:t>
      </w:r>
    </w:p>
    <w:p w14:paraId="03A987A7">
      <w:pPr>
        <w:pStyle w:val="20"/>
        <w:pageBreakBefore w:val="0"/>
        <w:widowControl w:val="0"/>
        <w:kinsoku/>
        <w:wordWrap/>
        <w:overflowPunct/>
        <w:topLinePunct w:val="0"/>
        <w:bidi w:val="0"/>
        <w:spacing w:line="480" w:lineRule="exact"/>
        <w:ind w:firstLine="480" w:firstLineChars="200"/>
        <w:rPr>
          <w:rFonts w:hint="eastAsia" w:ascii="仿宋" w:hAnsi="仿宋" w:eastAsia="仿宋" w:cs="仿宋"/>
          <w:color w:val="auto"/>
          <w:sz w:val="24"/>
          <w:szCs w:val="24"/>
          <w:highlight w:val="none"/>
          <w:lang w:val="en-US" w:eastAsia="zh-CN"/>
        </w:rPr>
      </w:pPr>
      <w:r>
        <w:rPr>
          <w:rFonts w:hint="eastAsia" w:ascii="仿宋" w:hAnsi="仿宋" w:eastAsia="仿宋" w:cs="仿宋"/>
          <w:bCs/>
          <w:color w:val="auto"/>
          <w:sz w:val="24"/>
          <w:szCs w:val="24"/>
          <w:highlight w:val="none"/>
          <w:lang w:val="en-US" w:eastAsia="zh-CN"/>
        </w:rPr>
        <w:t>2本次勘察以附件《桩基数量施工图》（娄底市城市建筑设计有限公司，2026年8月13日出具）桩基数量（18个）及内容为准。</w:t>
      </w:r>
    </w:p>
    <w:p w14:paraId="0DEF884F">
      <w:pPr>
        <w:pStyle w:val="19"/>
        <w:pageBreakBefore w:val="0"/>
        <w:widowControl w:val="0"/>
        <w:tabs>
          <w:tab w:val="left" w:pos="312"/>
        </w:tabs>
        <w:kinsoku/>
        <w:wordWrap/>
        <w:overflowPunct/>
        <w:topLinePunct w:val="0"/>
        <w:bidi w:val="0"/>
        <w:snapToGrid w:val="0"/>
        <w:spacing w:line="480" w:lineRule="exact"/>
        <w:ind w:firstLine="482" w:firstLineChars="200"/>
        <w:rPr>
          <w:rFonts w:hint="eastAsia" w:ascii="仿宋" w:hAnsi="仿宋" w:eastAsia="仿宋" w:cs="仿宋"/>
          <w:b/>
          <w:bCs w:val="0"/>
          <w:color w:val="auto"/>
          <w:sz w:val="24"/>
          <w:szCs w:val="24"/>
          <w:highlight w:val="none"/>
          <w:lang w:eastAsia="zh-CN"/>
        </w:rPr>
      </w:pPr>
      <w:r>
        <w:rPr>
          <w:rFonts w:hint="eastAsia" w:ascii="仿宋" w:hAnsi="仿宋" w:eastAsia="仿宋" w:cs="仿宋"/>
          <w:b/>
          <w:bCs w:val="0"/>
          <w:color w:val="auto"/>
          <w:sz w:val="24"/>
          <w:szCs w:val="24"/>
          <w:highlight w:val="none"/>
        </w:rPr>
        <w:t>三、 投标人资格要求</w:t>
      </w:r>
      <w:r>
        <w:rPr>
          <w:rFonts w:hint="eastAsia" w:ascii="仿宋" w:hAnsi="仿宋" w:eastAsia="仿宋" w:cs="仿宋"/>
          <w:b/>
          <w:bCs w:val="0"/>
          <w:color w:val="auto"/>
          <w:sz w:val="24"/>
          <w:szCs w:val="24"/>
          <w:highlight w:val="none"/>
          <w:lang w:eastAsia="zh-CN"/>
        </w:rPr>
        <w:t>（满足以下全部）</w:t>
      </w:r>
    </w:p>
    <w:p w14:paraId="16D43200">
      <w:pPr>
        <w:pStyle w:val="19"/>
        <w:pageBreakBefore w:val="0"/>
        <w:widowControl w:val="0"/>
        <w:tabs>
          <w:tab w:val="left" w:pos="312"/>
        </w:tabs>
        <w:kinsoku/>
        <w:wordWrap/>
        <w:overflowPunct/>
        <w:topLinePunct w:val="0"/>
        <w:bidi w:val="0"/>
        <w:snapToGrid w:val="0"/>
        <w:spacing w:line="480" w:lineRule="exact"/>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lang w:val="en-US" w:eastAsia="zh-CN"/>
        </w:rPr>
        <w:t>1.</w:t>
      </w:r>
      <w:r>
        <w:rPr>
          <w:rFonts w:hint="eastAsia" w:ascii="仿宋" w:hAnsi="仿宋" w:eastAsia="仿宋" w:cs="仿宋"/>
          <w:bCs/>
          <w:color w:val="auto"/>
          <w:sz w:val="24"/>
          <w:szCs w:val="24"/>
          <w:highlight w:val="none"/>
        </w:rPr>
        <w:t>基本资格：满足《中华人民共和国政府采购法》第二十二条规定，具有独立承担民事责任的能力。</w:t>
      </w:r>
    </w:p>
    <w:p w14:paraId="0B3EBF8D">
      <w:pPr>
        <w:pStyle w:val="19"/>
        <w:pageBreakBefore w:val="0"/>
        <w:widowControl w:val="0"/>
        <w:tabs>
          <w:tab w:val="left" w:pos="312"/>
        </w:tabs>
        <w:kinsoku/>
        <w:wordWrap/>
        <w:overflowPunct/>
        <w:topLinePunct w:val="0"/>
        <w:bidi w:val="0"/>
        <w:snapToGrid w:val="0"/>
        <w:spacing w:line="480" w:lineRule="exact"/>
        <w:ind w:firstLine="480" w:firstLineChars="200"/>
        <w:rPr>
          <w:rFonts w:hint="eastAsia" w:ascii="仿宋" w:hAnsi="仿宋" w:eastAsia="仿宋" w:cs="仿宋"/>
          <w:color w:val="auto"/>
          <w:sz w:val="24"/>
          <w:szCs w:val="24"/>
          <w:highlight w:val="none"/>
          <w:lang w:val="en-US" w:eastAsia="zh-CN"/>
        </w:rPr>
      </w:pPr>
      <w:r>
        <w:rPr>
          <w:rFonts w:hint="eastAsia" w:ascii="仿宋" w:hAnsi="仿宋" w:eastAsia="仿宋" w:cs="仿宋"/>
          <w:bCs/>
          <w:color w:val="auto"/>
          <w:sz w:val="24"/>
          <w:szCs w:val="24"/>
          <w:highlight w:val="none"/>
          <w:lang w:val="en-US" w:eastAsia="zh-CN"/>
        </w:rPr>
        <w:t>2.</w:t>
      </w:r>
      <w:r>
        <w:rPr>
          <w:rFonts w:hint="eastAsia" w:ascii="仿宋" w:hAnsi="仿宋" w:eastAsia="仿宋" w:cs="仿宋"/>
          <w:bCs/>
          <w:color w:val="auto"/>
          <w:sz w:val="24"/>
          <w:szCs w:val="24"/>
          <w:highlight w:val="none"/>
        </w:rPr>
        <w:t>特定资质：</w:t>
      </w:r>
      <w:r>
        <w:rPr>
          <w:rFonts w:hint="eastAsia" w:ascii="仿宋" w:hAnsi="仿宋" w:eastAsia="仿宋" w:cs="仿宋"/>
          <w:bCs/>
          <w:color w:val="auto"/>
          <w:sz w:val="24"/>
          <w:szCs w:val="24"/>
          <w:highlight w:val="none"/>
          <w:lang w:val="en-US" w:eastAsia="zh-CN"/>
        </w:rPr>
        <w:t>具</w:t>
      </w:r>
      <w:r>
        <w:rPr>
          <w:rFonts w:hint="eastAsia" w:ascii="仿宋" w:hAnsi="仿宋" w:eastAsia="仿宋" w:cs="仿宋"/>
          <w:color w:val="auto"/>
          <w:sz w:val="24"/>
          <w:szCs w:val="24"/>
          <w:highlight w:val="none"/>
          <w:lang w:val="en-US" w:eastAsia="zh-CN"/>
        </w:rPr>
        <w:t>备建设行政主管部门颁发的工程勘察专业类（岩土工程）甲级资质或工程勘察综合资质甲级。</w:t>
      </w:r>
    </w:p>
    <w:p w14:paraId="2BC58CCE">
      <w:pPr>
        <w:pStyle w:val="19"/>
        <w:pageBreakBefore w:val="0"/>
        <w:widowControl w:val="0"/>
        <w:tabs>
          <w:tab w:val="left" w:pos="312"/>
        </w:tabs>
        <w:kinsoku/>
        <w:wordWrap/>
        <w:overflowPunct/>
        <w:topLinePunct w:val="0"/>
        <w:bidi w:val="0"/>
        <w:snapToGrid w:val="0"/>
        <w:spacing w:line="480" w:lineRule="exact"/>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lang w:val="en-US" w:eastAsia="zh-CN"/>
        </w:rPr>
        <w:t>3.</w:t>
      </w:r>
      <w:r>
        <w:rPr>
          <w:rFonts w:hint="eastAsia" w:ascii="仿宋" w:hAnsi="仿宋" w:eastAsia="仿宋" w:cs="仿宋"/>
          <w:bCs/>
          <w:color w:val="auto"/>
          <w:sz w:val="24"/>
          <w:szCs w:val="24"/>
          <w:highlight w:val="none"/>
        </w:rPr>
        <w:t>项目负责人要求：拟派项目负责人须具备国家注册土木工程师（岩土）执业资格，且为本单位在职人员（提供近三个月社保缴纳证明）。</w:t>
      </w:r>
    </w:p>
    <w:p w14:paraId="59F2CDD4">
      <w:pPr>
        <w:pStyle w:val="19"/>
        <w:pageBreakBefore w:val="0"/>
        <w:widowControl w:val="0"/>
        <w:tabs>
          <w:tab w:val="left" w:pos="312"/>
        </w:tabs>
        <w:kinsoku/>
        <w:wordWrap/>
        <w:overflowPunct/>
        <w:topLinePunct w:val="0"/>
        <w:bidi w:val="0"/>
        <w:snapToGrid w:val="0"/>
        <w:spacing w:line="480" w:lineRule="exact"/>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lang w:val="en-US" w:eastAsia="zh-CN"/>
        </w:rPr>
        <w:t>4.</w:t>
      </w:r>
      <w:r>
        <w:rPr>
          <w:rFonts w:hint="eastAsia" w:ascii="仿宋" w:hAnsi="仿宋" w:eastAsia="仿宋" w:cs="仿宋"/>
          <w:bCs/>
          <w:color w:val="auto"/>
          <w:sz w:val="24"/>
          <w:szCs w:val="24"/>
          <w:highlight w:val="none"/>
        </w:rPr>
        <w:t>业绩要求：近三年（自2023年1月1日至今）至少具有1项类似公共建筑（特别是医院、学校或精密设备厂房）改扩建项目的地质勘察业绩。</w:t>
      </w:r>
    </w:p>
    <w:p w14:paraId="3851610D">
      <w:pPr>
        <w:pStyle w:val="19"/>
        <w:pageBreakBefore w:val="0"/>
        <w:widowControl w:val="0"/>
        <w:tabs>
          <w:tab w:val="left" w:pos="312"/>
        </w:tabs>
        <w:kinsoku/>
        <w:wordWrap/>
        <w:overflowPunct/>
        <w:topLinePunct w:val="0"/>
        <w:bidi w:val="0"/>
        <w:snapToGrid w:val="0"/>
        <w:spacing w:line="480" w:lineRule="exact"/>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lang w:val="en-US" w:eastAsia="zh-CN"/>
        </w:rPr>
        <w:t>5.</w:t>
      </w:r>
      <w:r>
        <w:rPr>
          <w:rFonts w:hint="eastAsia" w:ascii="仿宋" w:hAnsi="仿宋" w:eastAsia="仿宋" w:cs="仿宋"/>
          <w:bCs/>
          <w:color w:val="auto"/>
          <w:sz w:val="24"/>
          <w:szCs w:val="24"/>
          <w:highlight w:val="none"/>
        </w:rPr>
        <w:t>联合体限制：本项目不接受联合体投标。</w:t>
      </w:r>
    </w:p>
    <w:p w14:paraId="14170A69">
      <w:pPr>
        <w:pStyle w:val="19"/>
        <w:pageBreakBefore w:val="0"/>
        <w:widowControl w:val="0"/>
        <w:tabs>
          <w:tab w:val="left" w:pos="312"/>
        </w:tabs>
        <w:kinsoku/>
        <w:wordWrap/>
        <w:overflowPunct/>
        <w:topLinePunct w:val="0"/>
        <w:bidi w:val="0"/>
        <w:snapToGrid w:val="0"/>
        <w:spacing w:line="480" w:lineRule="exact"/>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6. 安全生产资质：拟派项目负责人及现场作业人员需持有安全生产考核合格证明；勘察人需具备健全的安全生产管理制度，近3年无重大安全生产事故记录。</w:t>
      </w:r>
    </w:p>
    <w:p w14:paraId="5C5C2C88">
      <w:pPr>
        <w:pStyle w:val="19"/>
        <w:pageBreakBefore w:val="0"/>
        <w:widowControl w:val="0"/>
        <w:tabs>
          <w:tab w:val="left" w:pos="312"/>
        </w:tabs>
        <w:kinsoku/>
        <w:wordWrap/>
        <w:overflowPunct/>
        <w:topLinePunct w:val="0"/>
        <w:bidi w:val="0"/>
        <w:snapToGrid w:val="0"/>
        <w:spacing w:line="480" w:lineRule="exact"/>
        <w:ind w:firstLine="482" w:firstLineChars="200"/>
        <w:rPr>
          <w:rFonts w:hint="eastAsia" w:ascii="仿宋" w:hAnsi="仿宋" w:eastAsia="仿宋" w:cs="仿宋"/>
          <w:b/>
          <w:bCs w:val="0"/>
          <w:color w:val="auto"/>
          <w:sz w:val="24"/>
          <w:szCs w:val="24"/>
          <w:highlight w:val="none"/>
        </w:rPr>
      </w:pPr>
      <w:r>
        <w:rPr>
          <w:rFonts w:hint="eastAsia" w:ascii="仿宋" w:hAnsi="仿宋" w:eastAsia="仿宋" w:cs="仿宋"/>
          <w:b/>
          <w:bCs w:val="0"/>
          <w:color w:val="auto"/>
          <w:sz w:val="24"/>
          <w:szCs w:val="24"/>
          <w:highlight w:val="none"/>
        </w:rPr>
        <w:t>四、 成果交付与技术标准</w:t>
      </w:r>
    </w:p>
    <w:p w14:paraId="118F0CF1">
      <w:pPr>
        <w:keepNext w:val="0"/>
        <w:keepLines w:val="0"/>
        <w:pageBreakBefore w:val="0"/>
        <w:widowControl w:val="0"/>
        <w:kinsoku/>
        <w:wordWrap/>
        <w:overflowPunct/>
        <w:topLinePunct w:val="0"/>
        <w:autoSpaceDE/>
        <w:autoSpaceDN/>
        <w:bidi w:val="0"/>
        <w:spacing w:line="480" w:lineRule="exact"/>
        <w:ind w:firstLine="480"/>
        <w:jc w:val="both"/>
        <w:rPr>
          <w:color w:val="auto"/>
          <w:highlight w:val="none"/>
        </w:rPr>
      </w:pPr>
      <w:r>
        <w:rPr>
          <w:rFonts w:hint="eastAsia" w:ascii="仿宋" w:hAnsi="仿宋" w:eastAsia="仿宋" w:cs="仿宋"/>
          <w:b w:val="0"/>
          <w:bCs w:val="0"/>
          <w:color w:val="auto"/>
          <w:sz w:val="24"/>
          <w:szCs w:val="24"/>
          <w:highlight w:val="none"/>
          <w:lang w:val="en-US" w:eastAsia="zh-CN"/>
        </w:rPr>
        <w:t>1.</w:t>
      </w:r>
      <w:r>
        <w:rPr>
          <w:rFonts w:hint="eastAsia" w:ascii="仿宋" w:hAnsi="仿宋" w:eastAsia="仿宋" w:cs="仿宋"/>
          <w:b w:val="0"/>
          <w:bCs w:val="0"/>
          <w:color w:val="auto"/>
          <w:sz w:val="24"/>
          <w:szCs w:val="24"/>
          <w:highlight w:val="none"/>
        </w:rPr>
        <w:t>成果内容：</w:t>
      </w:r>
      <w:r>
        <w:rPr>
          <w:rFonts w:ascii="仿宋" w:hAnsi="仿宋" w:eastAsia="仿宋" w:cs="仿宋"/>
          <w:b w:val="0"/>
          <w:bCs w:val="0"/>
          <w:color w:val="auto"/>
          <w:sz w:val="24"/>
          <w:szCs w:val="24"/>
          <w:highlight w:val="none"/>
        </w:rPr>
        <w:t>提</w:t>
      </w:r>
      <w:r>
        <w:rPr>
          <w:rFonts w:hint="eastAsia" w:ascii="仿宋" w:hAnsi="仿宋" w:eastAsia="仿宋" w:cs="仿宋"/>
          <w:b w:val="0"/>
          <w:bCs w:val="0"/>
          <w:color w:val="auto"/>
          <w:sz w:val="24"/>
          <w:szCs w:val="24"/>
          <w:highlight w:val="none"/>
          <w:lang w:eastAsia="zh-CN"/>
        </w:rPr>
        <w:t>供</w:t>
      </w:r>
      <w:r>
        <w:rPr>
          <w:rFonts w:ascii="仿宋" w:hAnsi="仿宋" w:eastAsia="仿宋" w:cs="仿宋"/>
          <w:b w:val="0"/>
          <w:bCs w:val="0"/>
          <w:color w:val="auto"/>
          <w:sz w:val="24"/>
          <w:szCs w:val="24"/>
          <w:highlight w:val="none"/>
        </w:rPr>
        <w:t>真实、准确且符合技术标准、满足各专业工程设计与施工需要的勘察成果报告</w:t>
      </w:r>
      <w:r>
        <w:rPr>
          <w:rFonts w:hint="eastAsia" w:ascii="仿宋" w:hAnsi="仿宋" w:eastAsia="仿宋" w:cs="仿宋"/>
          <w:b w:val="0"/>
          <w:bCs w:val="0"/>
          <w:color w:val="auto"/>
          <w:sz w:val="24"/>
          <w:szCs w:val="24"/>
          <w:highlight w:val="none"/>
          <w:lang w:eastAsia="zh-CN"/>
        </w:rPr>
        <w:t>，</w:t>
      </w:r>
      <w:r>
        <w:rPr>
          <w:rFonts w:hint="eastAsia" w:ascii="仿宋" w:hAnsi="仿宋" w:eastAsia="仿宋" w:cs="仿宋"/>
          <w:b w:val="0"/>
          <w:bCs w:val="0"/>
          <w:color w:val="auto"/>
          <w:sz w:val="24"/>
          <w:szCs w:val="24"/>
          <w:highlight w:val="none"/>
          <w:lang w:val="en-US" w:eastAsia="zh-CN"/>
        </w:rPr>
        <w:t>形式为</w:t>
      </w:r>
      <w:r>
        <w:rPr>
          <w:rFonts w:ascii="仿宋" w:hAnsi="仿宋" w:eastAsia="仿宋" w:cs="仿宋"/>
          <w:b w:val="0"/>
          <w:bCs w:val="0"/>
          <w:color w:val="auto"/>
          <w:sz w:val="24"/>
          <w:szCs w:val="24"/>
          <w:highlight w:val="none"/>
        </w:rPr>
        <w:t>电子文档一份、纸质文档一式捌份。</w:t>
      </w:r>
    </w:p>
    <w:p w14:paraId="4FB695B4">
      <w:pPr>
        <w:pStyle w:val="20"/>
        <w:pageBreakBefore w:val="0"/>
        <w:widowControl w:val="0"/>
        <w:kinsoku/>
        <w:wordWrap/>
        <w:overflowPunct/>
        <w:topLinePunct w:val="0"/>
        <w:bidi w:val="0"/>
        <w:spacing w:line="480" w:lineRule="exact"/>
        <w:rPr>
          <w:rFonts w:hint="eastAsia" w:ascii="仿宋" w:hAnsi="仿宋" w:eastAsia="仿宋" w:cs="仿宋"/>
          <w:color w:val="auto"/>
          <w:sz w:val="24"/>
          <w:szCs w:val="24"/>
          <w:highlight w:val="none"/>
        </w:rPr>
      </w:pPr>
      <w:r>
        <w:rPr>
          <w:rFonts w:hint="eastAsia" w:ascii="仿宋" w:hAnsi="仿宋" w:eastAsia="仿宋" w:cs="仿宋"/>
          <w:b w:val="0"/>
          <w:bCs w:val="0"/>
          <w:color w:val="auto"/>
          <w:kern w:val="2"/>
          <w:sz w:val="24"/>
          <w:szCs w:val="24"/>
          <w:highlight w:val="none"/>
          <w:lang w:val="en-US" w:eastAsia="zh-CN" w:bidi="ar-SA"/>
        </w:rPr>
        <w:t>2.勘察成果</w:t>
      </w:r>
      <w:r>
        <w:rPr>
          <w:rFonts w:hint="eastAsia" w:ascii="仿宋" w:hAnsi="仿宋" w:eastAsia="仿宋" w:cs="仿宋"/>
          <w:color w:val="auto"/>
          <w:sz w:val="24"/>
          <w:szCs w:val="24"/>
          <w:highlight w:val="none"/>
        </w:rPr>
        <w:t>报告应包含但不限于以下内容：</w:t>
      </w:r>
    </w:p>
    <w:p w14:paraId="4BFF09E7">
      <w:pPr>
        <w:keepNext w:val="0"/>
        <w:keepLines w:val="0"/>
        <w:pageBreakBefore w:val="0"/>
        <w:widowControl w:val="0"/>
        <w:kinsoku/>
        <w:wordWrap/>
        <w:overflowPunct/>
        <w:topLinePunct w:val="0"/>
        <w:autoSpaceDE/>
        <w:autoSpaceDN/>
        <w:bidi w:val="0"/>
        <w:spacing w:line="480" w:lineRule="exact"/>
        <w:ind w:firstLine="480"/>
        <w:jc w:val="both"/>
        <w:rPr>
          <w:b w:val="0"/>
          <w:bCs w:val="0"/>
          <w:color w:val="auto"/>
          <w:highlight w:val="none"/>
        </w:rPr>
      </w:pPr>
      <w:r>
        <w:rPr>
          <w:rFonts w:hint="eastAsia" w:ascii="仿宋" w:hAnsi="仿宋" w:eastAsia="仿宋" w:cs="仿宋"/>
          <w:b w:val="0"/>
          <w:bCs w:val="0"/>
          <w:color w:val="auto"/>
          <w:sz w:val="24"/>
          <w:szCs w:val="24"/>
          <w:highlight w:val="none"/>
        </w:rPr>
        <w:t>（1）</w:t>
      </w:r>
      <w:r>
        <w:rPr>
          <w:rFonts w:ascii="仿宋" w:hAnsi="仿宋" w:eastAsia="仿宋" w:cs="仿宋"/>
          <w:b w:val="0"/>
          <w:bCs w:val="0"/>
          <w:color w:val="auto"/>
          <w:sz w:val="24"/>
          <w:szCs w:val="24"/>
          <w:highlight w:val="none"/>
        </w:rPr>
        <w:t>工程概况及勘察目的；</w:t>
      </w:r>
    </w:p>
    <w:p w14:paraId="7B654BDF">
      <w:pPr>
        <w:keepNext w:val="0"/>
        <w:keepLines w:val="0"/>
        <w:pageBreakBefore w:val="0"/>
        <w:widowControl w:val="0"/>
        <w:kinsoku/>
        <w:wordWrap/>
        <w:overflowPunct/>
        <w:topLinePunct w:val="0"/>
        <w:autoSpaceDE/>
        <w:autoSpaceDN/>
        <w:bidi w:val="0"/>
        <w:spacing w:line="480" w:lineRule="exact"/>
        <w:ind w:firstLine="480"/>
        <w:jc w:val="both"/>
        <w:rPr>
          <w:b w:val="0"/>
          <w:bCs w:val="0"/>
          <w:color w:val="auto"/>
          <w:highlight w:val="none"/>
        </w:rPr>
      </w:pPr>
      <w:r>
        <w:rPr>
          <w:rFonts w:hint="eastAsia" w:ascii="仿宋" w:hAnsi="仿宋" w:eastAsia="仿宋" w:cs="仿宋"/>
          <w:b w:val="0"/>
          <w:bCs w:val="0"/>
          <w:color w:val="auto"/>
          <w:sz w:val="24"/>
          <w:szCs w:val="24"/>
          <w:highlight w:val="none"/>
        </w:rPr>
        <w:t>（2）</w:t>
      </w:r>
      <w:r>
        <w:rPr>
          <w:rFonts w:ascii="仿宋" w:hAnsi="仿宋" w:eastAsia="仿宋" w:cs="仿宋"/>
          <w:b w:val="0"/>
          <w:bCs w:val="0"/>
          <w:color w:val="auto"/>
          <w:sz w:val="24"/>
          <w:szCs w:val="24"/>
          <w:highlight w:val="none"/>
        </w:rPr>
        <w:t>勘察方法与工作量；</w:t>
      </w:r>
    </w:p>
    <w:p w14:paraId="073E5D8B">
      <w:pPr>
        <w:pStyle w:val="20"/>
        <w:pageBreakBefore w:val="0"/>
        <w:widowControl w:val="0"/>
        <w:kinsoku/>
        <w:wordWrap/>
        <w:overflowPunct/>
        <w:topLinePunct w:val="0"/>
        <w:bidi w:val="0"/>
        <w:spacing w:line="480" w:lineRule="exact"/>
        <w:ind w:firstLine="480" w:firstLineChars="200"/>
        <w:rPr>
          <w:rFonts w:ascii="仿宋" w:hAnsi="仿宋" w:eastAsia="仿宋" w:cs="仿宋"/>
          <w:b w:val="0"/>
          <w:bCs w:val="0"/>
          <w:color w:val="auto"/>
          <w:sz w:val="24"/>
          <w:szCs w:val="24"/>
          <w:highlight w:val="none"/>
        </w:rPr>
      </w:pPr>
      <w:r>
        <w:rPr>
          <w:rFonts w:hint="eastAsia" w:ascii="仿宋" w:hAnsi="仿宋" w:eastAsia="仿宋" w:cs="仿宋"/>
          <w:b w:val="0"/>
          <w:bCs w:val="0"/>
          <w:color w:val="auto"/>
          <w:sz w:val="24"/>
          <w:szCs w:val="24"/>
          <w:highlight w:val="none"/>
        </w:rPr>
        <w:t>（3）</w:t>
      </w:r>
      <w:r>
        <w:rPr>
          <w:rFonts w:ascii="仿宋" w:hAnsi="仿宋" w:eastAsia="仿宋" w:cs="仿宋"/>
          <w:b w:val="0"/>
          <w:bCs w:val="0"/>
          <w:color w:val="auto"/>
          <w:sz w:val="24"/>
          <w:szCs w:val="24"/>
          <w:highlight w:val="none"/>
        </w:rPr>
        <w:t>场地工程地质条件（地层岩性、地质构造、岩溶发育情况等）；</w:t>
      </w:r>
    </w:p>
    <w:p w14:paraId="39AEA969">
      <w:pPr>
        <w:keepNext w:val="0"/>
        <w:keepLines w:val="0"/>
        <w:pageBreakBefore w:val="0"/>
        <w:widowControl w:val="0"/>
        <w:kinsoku/>
        <w:wordWrap/>
        <w:overflowPunct/>
        <w:topLinePunct w:val="0"/>
        <w:autoSpaceDE/>
        <w:autoSpaceDN/>
        <w:bidi w:val="0"/>
        <w:spacing w:line="480" w:lineRule="exact"/>
        <w:ind w:firstLine="480"/>
        <w:jc w:val="both"/>
        <w:rPr>
          <w:b w:val="0"/>
          <w:bCs w:val="0"/>
          <w:color w:val="auto"/>
          <w:highlight w:val="none"/>
        </w:rPr>
      </w:pPr>
      <w:r>
        <w:rPr>
          <w:rFonts w:hint="eastAsia" w:ascii="仿宋" w:hAnsi="仿宋" w:eastAsia="仿宋" w:cs="仿宋"/>
          <w:b w:val="0"/>
          <w:bCs w:val="0"/>
          <w:color w:val="auto"/>
          <w:sz w:val="24"/>
          <w:szCs w:val="24"/>
          <w:highlight w:val="none"/>
        </w:rPr>
        <w:t>（4）</w:t>
      </w:r>
      <w:r>
        <w:rPr>
          <w:rFonts w:ascii="仿宋" w:hAnsi="仿宋" w:eastAsia="仿宋" w:cs="仿宋"/>
          <w:b w:val="0"/>
          <w:bCs w:val="0"/>
          <w:color w:val="auto"/>
          <w:sz w:val="24"/>
          <w:szCs w:val="24"/>
          <w:highlight w:val="none"/>
        </w:rPr>
        <w:t>各桩位钻孔柱状图及岩芯照片；</w:t>
      </w:r>
    </w:p>
    <w:p w14:paraId="1E50BF0D">
      <w:pPr>
        <w:pStyle w:val="20"/>
        <w:pageBreakBefore w:val="0"/>
        <w:widowControl w:val="0"/>
        <w:kinsoku/>
        <w:wordWrap/>
        <w:overflowPunct/>
        <w:topLinePunct w:val="0"/>
        <w:bidi w:val="0"/>
        <w:spacing w:line="480" w:lineRule="exact"/>
        <w:ind w:firstLine="480" w:firstLineChars="200"/>
        <w:rPr>
          <w:rFonts w:ascii="仿宋" w:hAnsi="仿宋" w:eastAsia="仿宋" w:cs="仿宋"/>
          <w:b w:val="0"/>
          <w:bCs w:val="0"/>
          <w:color w:val="auto"/>
          <w:sz w:val="24"/>
          <w:szCs w:val="24"/>
          <w:highlight w:val="none"/>
        </w:rPr>
      </w:pPr>
      <w:r>
        <w:rPr>
          <w:rFonts w:hint="eastAsia" w:ascii="仿宋" w:hAnsi="仿宋" w:eastAsia="仿宋" w:cs="仿宋"/>
          <w:b w:val="0"/>
          <w:bCs w:val="0"/>
          <w:color w:val="auto"/>
          <w:sz w:val="24"/>
          <w:szCs w:val="24"/>
          <w:highlight w:val="none"/>
        </w:rPr>
        <w:t>（5）</w:t>
      </w:r>
      <w:r>
        <w:rPr>
          <w:rFonts w:ascii="仿宋" w:hAnsi="仿宋" w:eastAsia="仿宋" w:cs="仿宋"/>
          <w:b w:val="0"/>
          <w:bCs w:val="0"/>
          <w:color w:val="auto"/>
          <w:sz w:val="24"/>
          <w:szCs w:val="24"/>
          <w:highlight w:val="none"/>
        </w:rPr>
        <w:t>岩溶发育评价及桩基持力层建议；</w:t>
      </w:r>
    </w:p>
    <w:p w14:paraId="609E79FA">
      <w:pPr>
        <w:pStyle w:val="20"/>
        <w:pageBreakBefore w:val="0"/>
        <w:widowControl w:val="0"/>
        <w:kinsoku/>
        <w:wordWrap/>
        <w:overflowPunct/>
        <w:topLinePunct w:val="0"/>
        <w:bidi w:val="0"/>
        <w:spacing w:line="480" w:lineRule="exact"/>
        <w:ind w:firstLine="480" w:firstLineChars="200"/>
        <w:rPr>
          <w:rFonts w:hint="eastAsia" w:ascii="仿宋" w:hAnsi="仿宋" w:eastAsia="仿宋" w:cs="仿宋"/>
          <w:b w:val="0"/>
          <w:bCs w:val="0"/>
          <w:color w:val="auto"/>
          <w:sz w:val="24"/>
          <w:szCs w:val="24"/>
          <w:highlight w:val="none"/>
        </w:rPr>
      </w:pPr>
      <w:r>
        <w:rPr>
          <w:rFonts w:hint="eastAsia" w:ascii="仿宋" w:hAnsi="仿宋" w:eastAsia="仿宋" w:cs="仿宋"/>
          <w:b w:val="0"/>
          <w:bCs w:val="0"/>
          <w:color w:val="auto"/>
          <w:sz w:val="24"/>
          <w:szCs w:val="24"/>
          <w:highlight w:val="none"/>
        </w:rPr>
        <w:t>（6）</w:t>
      </w:r>
      <w:r>
        <w:rPr>
          <w:rFonts w:ascii="仿宋" w:hAnsi="仿宋" w:eastAsia="仿宋" w:cs="仿宋"/>
          <w:b w:val="0"/>
          <w:bCs w:val="0"/>
          <w:color w:val="auto"/>
          <w:sz w:val="24"/>
          <w:szCs w:val="24"/>
          <w:highlight w:val="none"/>
        </w:rPr>
        <w:t>桩基设计参数建议（桩长、桩径、持力层标高、单桩承载力等）</w:t>
      </w:r>
      <w:r>
        <w:rPr>
          <w:rFonts w:hint="eastAsia" w:ascii="仿宋" w:hAnsi="仿宋" w:eastAsia="仿宋" w:cs="仿宋"/>
          <w:b w:val="0"/>
          <w:bCs w:val="0"/>
          <w:color w:val="auto"/>
          <w:sz w:val="24"/>
          <w:szCs w:val="24"/>
          <w:highlight w:val="none"/>
        </w:rPr>
        <w:t>；</w:t>
      </w:r>
    </w:p>
    <w:p w14:paraId="461DA334">
      <w:pPr>
        <w:pStyle w:val="20"/>
        <w:pageBreakBefore w:val="0"/>
        <w:widowControl w:val="0"/>
        <w:kinsoku/>
        <w:wordWrap/>
        <w:overflowPunct/>
        <w:topLinePunct w:val="0"/>
        <w:bidi w:val="0"/>
        <w:spacing w:line="480" w:lineRule="exact"/>
        <w:ind w:firstLine="480" w:firstLineChars="200"/>
        <w:rPr>
          <w:rFonts w:ascii="仿宋" w:hAnsi="仿宋" w:eastAsia="仿宋" w:cs="仿宋"/>
          <w:b w:val="0"/>
          <w:bCs w:val="0"/>
          <w:color w:val="auto"/>
          <w:sz w:val="24"/>
          <w:szCs w:val="24"/>
          <w:highlight w:val="none"/>
        </w:rPr>
      </w:pPr>
      <w:r>
        <w:rPr>
          <w:rFonts w:hint="eastAsia" w:ascii="仿宋" w:hAnsi="仿宋" w:eastAsia="仿宋" w:cs="仿宋"/>
          <w:b w:val="0"/>
          <w:bCs w:val="0"/>
          <w:color w:val="auto"/>
          <w:sz w:val="24"/>
          <w:szCs w:val="24"/>
          <w:highlight w:val="none"/>
        </w:rPr>
        <w:t>（7）</w:t>
      </w:r>
      <w:r>
        <w:rPr>
          <w:rFonts w:ascii="仿宋" w:hAnsi="仿宋" w:eastAsia="仿宋" w:cs="仿宋"/>
          <w:b w:val="0"/>
          <w:bCs w:val="0"/>
          <w:color w:val="auto"/>
          <w:sz w:val="24"/>
          <w:szCs w:val="24"/>
          <w:highlight w:val="none"/>
        </w:rPr>
        <w:t>施工注意事项及建议。</w:t>
      </w:r>
    </w:p>
    <w:p w14:paraId="4014873E">
      <w:pPr>
        <w:pStyle w:val="20"/>
        <w:pageBreakBefore w:val="0"/>
        <w:widowControl w:val="0"/>
        <w:kinsoku/>
        <w:wordWrap/>
        <w:overflowPunct/>
        <w:topLinePunct w:val="0"/>
        <w:bidi w:val="0"/>
        <w:spacing w:line="48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3.</w:t>
      </w:r>
      <w:r>
        <w:rPr>
          <w:rFonts w:hint="eastAsia" w:ascii="仿宋" w:hAnsi="仿宋" w:eastAsia="仿宋" w:cs="仿宋"/>
          <w:color w:val="auto"/>
          <w:sz w:val="24"/>
          <w:szCs w:val="24"/>
          <w:highlight w:val="none"/>
        </w:rPr>
        <w:t>勘察成果报告须经</w:t>
      </w:r>
      <w:r>
        <w:rPr>
          <w:rFonts w:hint="eastAsia" w:ascii="仿宋" w:hAnsi="仿宋" w:eastAsia="仿宋" w:cs="仿宋"/>
          <w:color w:val="auto"/>
          <w:sz w:val="24"/>
          <w:szCs w:val="24"/>
          <w:highlight w:val="none"/>
          <w:lang w:eastAsia="zh-CN"/>
        </w:rPr>
        <w:t>供应方</w:t>
      </w:r>
      <w:r>
        <w:rPr>
          <w:rFonts w:hint="eastAsia" w:ascii="仿宋" w:hAnsi="仿宋" w:eastAsia="仿宋" w:cs="仿宋"/>
          <w:color w:val="auto"/>
          <w:sz w:val="24"/>
          <w:szCs w:val="24"/>
          <w:highlight w:val="none"/>
        </w:rPr>
        <w:t>技术负责人审核签字并加盖单位公章及注册岩土工程师执业印章后方可交付。</w:t>
      </w:r>
    </w:p>
    <w:p w14:paraId="3586B49D">
      <w:pPr>
        <w:pStyle w:val="19"/>
        <w:pageBreakBefore w:val="0"/>
        <w:widowControl w:val="0"/>
        <w:tabs>
          <w:tab w:val="left" w:pos="312"/>
        </w:tabs>
        <w:kinsoku/>
        <w:wordWrap/>
        <w:overflowPunct/>
        <w:topLinePunct w:val="0"/>
        <w:bidi w:val="0"/>
        <w:snapToGrid w:val="0"/>
        <w:spacing w:line="480" w:lineRule="exact"/>
        <w:ind w:firstLine="482" w:firstLineChars="200"/>
        <w:rPr>
          <w:rFonts w:hint="eastAsia" w:ascii="仿宋" w:hAnsi="仿宋" w:eastAsia="仿宋" w:cs="仿宋"/>
          <w:b/>
          <w:bCs w:val="0"/>
          <w:color w:val="auto"/>
          <w:sz w:val="24"/>
          <w:szCs w:val="24"/>
          <w:highlight w:val="none"/>
        </w:rPr>
      </w:pPr>
      <w:r>
        <w:rPr>
          <w:rFonts w:hint="eastAsia" w:ascii="仿宋" w:hAnsi="仿宋" w:eastAsia="仿宋" w:cs="仿宋"/>
          <w:b/>
          <w:bCs w:val="0"/>
          <w:color w:val="auto"/>
          <w:sz w:val="24"/>
          <w:szCs w:val="24"/>
          <w:highlight w:val="none"/>
        </w:rPr>
        <w:t>五、 工期与服务要求</w:t>
      </w:r>
    </w:p>
    <w:p w14:paraId="0A2B894E">
      <w:pPr>
        <w:pStyle w:val="19"/>
        <w:pageBreakBefore w:val="0"/>
        <w:widowControl w:val="0"/>
        <w:tabs>
          <w:tab w:val="left" w:pos="312"/>
        </w:tabs>
        <w:kinsoku/>
        <w:wordWrap/>
        <w:overflowPunct/>
        <w:topLinePunct w:val="0"/>
        <w:bidi w:val="0"/>
        <w:snapToGrid w:val="0"/>
        <w:spacing w:line="480" w:lineRule="exact"/>
        <w:ind w:firstLine="480" w:firstLineChars="200"/>
        <w:rPr>
          <w:rFonts w:hint="eastAsia" w:ascii="仿宋" w:hAnsi="仿宋" w:eastAsia="仿宋" w:cs="仿宋"/>
          <w:bCs/>
          <w:color w:val="auto"/>
          <w:sz w:val="24"/>
          <w:szCs w:val="24"/>
          <w:highlight w:val="none"/>
          <w:lang w:val="en-US" w:eastAsia="zh-CN"/>
        </w:rPr>
      </w:pPr>
      <w:r>
        <w:rPr>
          <w:rFonts w:hint="eastAsia" w:ascii="仿宋" w:hAnsi="仿宋" w:eastAsia="仿宋" w:cs="仿宋"/>
          <w:bCs/>
          <w:color w:val="auto"/>
          <w:sz w:val="24"/>
          <w:szCs w:val="24"/>
          <w:highlight w:val="none"/>
          <w:lang w:val="en-US" w:eastAsia="zh-CN"/>
        </w:rPr>
        <w:t>1.</w:t>
      </w:r>
      <w:r>
        <w:rPr>
          <w:rFonts w:ascii="仿宋" w:hAnsi="仿宋" w:eastAsia="仿宋" w:cs="仿宋"/>
          <w:b w:val="0"/>
          <w:bCs w:val="0"/>
          <w:color w:val="auto"/>
          <w:sz w:val="24"/>
          <w:szCs w:val="24"/>
          <w:highlight w:val="none"/>
        </w:rPr>
        <w:t>勘察期限为</w:t>
      </w:r>
      <w:r>
        <w:rPr>
          <w:rFonts w:hint="eastAsia" w:ascii="仿宋" w:hAnsi="仿宋" w:eastAsia="仿宋" w:cs="仿宋"/>
          <w:b w:val="0"/>
          <w:bCs w:val="0"/>
          <w:color w:val="auto"/>
          <w:sz w:val="24"/>
          <w:szCs w:val="24"/>
          <w:highlight w:val="none"/>
          <w:u w:val="single"/>
          <w:lang w:val="en-US" w:eastAsia="zh-CN"/>
        </w:rPr>
        <w:t>18</w:t>
      </w:r>
      <w:r>
        <w:rPr>
          <w:rFonts w:hint="eastAsia" w:ascii="仿宋" w:hAnsi="仿宋" w:eastAsia="仿宋" w:cs="仿宋"/>
          <w:b w:val="0"/>
          <w:bCs w:val="0"/>
          <w:color w:val="auto"/>
          <w:sz w:val="24"/>
          <w:szCs w:val="24"/>
          <w:highlight w:val="none"/>
          <w:u w:val="none"/>
          <w:lang w:val="en-US" w:eastAsia="zh-CN"/>
        </w:rPr>
        <w:t>个日历天</w:t>
      </w:r>
      <w:r>
        <w:rPr>
          <w:rFonts w:ascii="仿宋" w:hAnsi="仿宋" w:eastAsia="仿宋" w:cs="仿宋"/>
          <w:b w:val="0"/>
          <w:bCs w:val="0"/>
          <w:color w:val="auto"/>
          <w:sz w:val="24"/>
          <w:szCs w:val="24"/>
          <w:highlight w:val="none"/>
        </w:rPr>
        <w:t>，</w:t>
      </w:r>
      <w:r>
        <w:rPr>
          <w:rFonts w:hint="eastAsia" w:ascii="仿宋" w:hAnsi="仿宋" w:eastAsia="仿宋" w:cs="仿宋"/>
          <w:b w:val="0"/>
          <w:bCs w:val="0"/>
          <w:color w:val="auto"/>
          <w:sz w:val="24"/>
          <w:szCs w:val="24"/>
          <w:highlight w:val="none"/>
          <w:lang w:val="en-US" w:eastAsia="zh-CN"/>
        </w:rPr>
        <w:t>自合同签订且招标人通知勘察人进场之日起至勘察人完成外业勘探、室内试验并提交符合本合同约定的正式</w:t>
      </w:r>
      <w:r>
        <w:rPr>
          <w:rFonts w:hint="eastAsia" w:ascii="仿宋" w:hAnsi="仿宋" w:eastAsia="仿宋" w:cs="仿宋"/>
          <w:b w:val="0"/>
          <w:bCs w:val="0"/>
          <w:color w:val="auto"/>
          <w:sz w:val="24"/>
          <w:szCs w:val="24"/>
          <w:highlight w:val="none"/>
        </w:rPr>
        <w:t>勘察报告</w:t>
      </w:r>
      <w:r>
        <w:rPr>
          <w:rFonts w:hint="eastAsia" w:ascii="仿宋" w:hAnsi="仿宋" w:eastAsia="仿宋" w:cs="仿宋"/>
          <w:b w:val="0"/>
          <w:bCs w:val="0"/>
          <w:color w:val="auto"/>
          <w:sz w:val="24"/>
          <w:szCs w:val="24"/>
          <w:highlight w:val="none"/>
          <w:lang w:val="en-US" w:eastAsia="zh-CN"/>
        </w:rPr>
        <w:t>之日止</w:t>
      </w:r>
      <w:r>
        <w:rPr>
          <w:rFonts w:ascii="仿宋" w:hAnsi="仿宋" w:eastAsia="仿宋" w:cs="仿宋"/>
          <w:b w:val="0"/>
          <w:bCs w:val="0"/>
          <w:color w:val="auto"/>
          <w:sz w:val="24"/>
          <w:szCs w:val="24"/>
          <w:highlight w:val="none"/>
        </w:rPr>
        <w:t>。</w:t>
      </w:r>
    </w:p>
    <w:p w14:paraId="20FF90AE">
      <w:pPr>
        <w:pStyle w:val="19"/>
        <w:pageBreakBefore w:val="0"/>
        <w:widowControl w:val="0"/>
        <w:tabs>
          <w:tab w:val="left" w:pos="312"/>
        </w:tabs>
        <w:kinsoku/>
        <w:wordWrap/>
        <w:overflowPunct/>
        <w:topLinePunct w:val="0"/>
        <w:bidi w:val="0"/>
        <w:snapToGrid w:val="0"/>
        <w:spacing w:line="480" w:lineRule="exact"/>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lang w:val="en-US" w:eastAsia="zh-CN"/>
        </w:rPr>
        <w:t>2.</w:t>
      </w:r>
      <w:r>
        <w:rPr>
          <w:rFonts w:hint="eastAsia" w:ascii="仿宋" w:hAnsi="仿宋" w:eastAsia="仿宋" w:cs="仿宋"/>
          <w:bCs/>
          <w:color w:val="auto"/>
          <w:sz w:val="24"/>
          <w:szCs w:val="24"/>
          <w:highlight w:val="none"/>
        </w:rPr>
        <w:t>现场作业要求：</w:t>
      </w:r>
    </w:p>
    <w:p w14:paraId="2083796D">
      <w:pPr>
        <w:pStyle w:val="19"/>
        <w:pageBreakBefore w:val="0"/>
        <w:widowControl w:val="0"/>
        <w:tabs>
          <w:tab w:val="left" w:pos="312"/>
        </w:tabs>
        <w:kinsoku/>
        <w:wordWrap/>
        <w:overflowPunct/>
        <w:topLinePunct w:val="0"/>
        <w:bidi w:val="0"/>
        <w:snapToGrid w:val="0"/>
        <w:spacing w:line="480" w:lineRule="exact"/>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lang w:eastAsia="zh-CN"/>
        </w:rPr>
        <w:t>（</w:t>
      </w:r>
      <w:r>
        <w:rPr>
          <w:rFonts w:hint="eastAsia" w:ascii="仿宋" w:hAnsi="仿宋" w:eastAsia="仿宋" w:cs="仿宋"/>
          <w:bCs/>
          <w:color w:val="auto"/>
          <w:sz w:val="24"/>
          <w:szCs w:val="24"/>
          <w:highlight w:val="none"/>
          <w:lang w:val="en-US" w:eastAsia="zh-CN"/>
        </w:rPr>
        <w:t>1）</w:t>
      </w:r>
      <w:r>
        <w:rPr>
          <w:rFonts w:hint="eastAsia" w:ascii="仿宋" w:hAnsi="仿宋" w:eastAsia="仿宋" w:cs="仿宋"/>
          <w:bCs/>
          <w:color w:val="auto"/>
          <w:sz w:val="24"/>
          <w:szCs w:val="24"/>
          <w:highlight w:val="none"/>
        </w:rPr>
        <w:t>严格遵守三甲医院院感防控及安全生产管理规定，采取低噪音、防尘措施，严禁干扰正常医疗秩序。</w:t>
      </w:r>
    </w:p>
    <w:p w14:paraId="0D409F54">
      <w:pPr>
        <w:pStyle w:val="19"/>
        <w:pageBreakBefore w:val="0"/>
        <w:widowControl w:val="0"/>
        <w:tabs>
          <w:tab w:val="left" w:pos="312"/>
        </w:tabs>
        <w:kinsoku/>
        <w:wordWrap/>
        <w:overflowPunct/>
        <w:topLinePunct w:val="0"/>
        <w:bidi w:val="0"/>
        <w:snapToGrid w:val="0"/>
        <w:spacing w:line="480" w:lineRule="exact"/>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lang w:eastAsia="zh-CN"/>
        </w:rPr>
        <w:t>（</w:t>
      </w:r>
      <w:r>
        <w:rPr>
          <w:rFonts w:hint="eastAsia" w:ascii="仿宋" w:hAnsi="仿宋" w:eastAsia="仿宋" w:cs="仿宋"/>
          <w:bCs/>
          <w:color w:val="auto"/>
          <w:sz w:val="24"/>
          <w:szCs w:val="24"/>
          <w:highlight w:val="none"/>
          <w:lang w:val="en-US" w:eastAsia="zh-CN"/>
        </w:rPr>
        <w:t>2）</w:t>
      </w:r>
      <w:r>
        <w:rPr>
          <w:rFonts w:hint="eastAsia" w:ascii="仿宋" w:hAnsi="仿宋" w:eastAsia="仿宋" w:cs="仿宋"/>
          <w:bCs/>
          <w:color w:val="auto"/>
          <w:sz w:val="24"/>
          <w:szCs w:val="24"/>
          <w:highlight w:val="none"/>
        </w:rPr>
        <w:t>勘察孔封堵及场地恢复需达到院方的验收标准。</w:t>
      </w:r>
    </w:p>
    <w:p w14:paraId="55EAF194">
      <w:pPr>
        <w:pStyle w:val="19"/>
        <w:pageBreakBefore w:val="0"/>
        <w:widowControl w:val="0"/>
        <w:tabs>
          <w:tab w:val="left" w:pos="312"/>
        </w:tabs>
        <w:kinsoku/>
        <w:wordWrap/>
        <w:overflowPunct/>
        <w:topLinePunct w:val="0"/>
        <w:bidi w:val="0"/>
        <w:snapToGrid w:val="0"/>
        <w:spacing w:line="480" w:lineRule="exact"/>
        <w:ind w:firstLine="480" w:firstLineChars="200"/>
        <w:rPr>
          <w:rFonts w:hint="eastAsia" w:ascii="仿宋" w:hAnsi="仿宋" w:eastAsia="仿宋" w:cs="仿宋"/>
          <w:bCs/>
          <w:color w:val="auto"/>
          <w:sz w:val="24"/>
          <w:szCs w:val="24"/>
          <w:highlight w:val="none"/>
          <w:lang w:eastAsia="zh-CN"/>
        </w:rPr>
      </w:pPr>
      <w:r>
        <w:rPr>
          <w:rFonts w:hint="eastAsia" w:ascii="仿宋" w:hAnsi="仿宋" w:eastAsia="仿宋" w:cs="仿宋"/>
          <w:bCs/>
          <w:color w:val="auto"/>
          <w:sz w:val="24"/>
          <w:szCs w:val="24"/>
          <w:highlight w:val="none"/>
          <w:lang w:eastAsia="zh-CN"/>
        </w:rPr>
        <w:t>（</w:t>
      </w:r>
      <w:r>
        <w:rPr>
          <w:rFonts w:hint="eastAsia" w:ascii="仿宋" w:hAnsi="仿宋" w:eastAsia="仿宋" w:cs="仿宋"/>
          <w:bCs/>
          <w:color w:val="auto"/>
          <w:sz w:val="24"/>
          <w:szCs w:val="24"/>
          <w:highlight w:val="none"/>
          <w:lang w:val="en-US" w:eastAsia="zh-CN"/>
        </w:rPr>
        <w:t>3）</w:t>
      </w:r>
      <w:r>
        <w:rPr>
          <w:rFonts w:hint="eastAsia" w:ascii="仿宋" w:hAnsi="仿宋" w:eastAsia="仿宋" w:cs="仿宋"/>
          <w:bCs/>
          <w:color w:val="auto"/>
          <w:sz w:val="24"/>
          <w:szCs w:val="24"/>
          <w:highlight w:val="none"/>
        </w:rPr>
        <w:t>勘察人需编制《专项安全生产方案》报院方备案，配备专职安全员，作业人员全程佩戴安全防护装备，严禁违规操作；若因安全问题干扰医疗秩序，院方有权责令停工</w:t>
      </w:r>
      <w:r>
        <w:rPr>
          <w:rFonts w:hint="eastAsia" w:ascii="仿宋" w:hAnsi="仿宋" w:eastAsia="仿宋" w:cs="仿宋"/>
          <w:b w:val="0"/>
          <w:bCs/>
          <w:color w:val="auto"/>
          <w:sz w:val="24"/>
          <w:szCs w:val="24"/>
          <w:highlight w:val="none"/>
          <w:lang w:eastAsia="zh-CN"/>
        </w:rPr>
        <w:t>整改，详见“第三章</w:t>
      </w:r>
      <w:r>
        <w:rPr>
          <w:rFonts w:hint="eastAsia" w:ascii="仿宋" w:hAnsi="仿宋" w:eastAsia="仿宋" w:cs="仿宋"/>
          <w:b w:val="0"/>
          <w:bCs/>
          <w:color w:val="auto"/>
          <w:sz w:val="24"/>
          <w:szCs w:val="24"/>
          <w:highlight w:val="none"/>
          <w:lang w:val="en-US" w:eastAsia="zh-CN"/>
        </w:rPr>
        <w:t xml:space="preserve"> </w:t>
      </w:r>
      <w:r>
        <w:rPr>
          <w:rFonts w:hint="eastAsia" w:ascii="仿宋" w:hAnsi="仿宋" w:eastAsia="仿宋" w:cs="仿宋"/>
          <w:b w:val="0"/>
          <w:bCs/>
          <w:color w:val="auto"/>
          <w:sz w:val="24"/>
          <w:szCs w:val="24"/>
          <w:highlight w:val="none"/>
          <w:lang w:eastAsia="zh-CN"/>
        </w:rPr>
        <w:t>合同</w:t>
      </w:r>
      <w:r>
        <w:rPr>
          <w:rFonts w:hint="eastAsia" w:ascii="仿宋" w:hAnsi="仿宋" w:eastAsia="仿宋" w:cs="仿宋"/>
          <w:b w:val="0"/>
          <w:bCs/>
          <w:color w:val="auto"/>
          <w:sz w:val="24"/>
          <w:szCs w:val="24"/>
          <w:highlight w:val="none"/>
          <w:lang w:val="en-US" w:eastAsia="zh-CN"/>
        </w:rPr>
        <w:t xml:space="preserve"> 第六条 甲方、乙方责任”</w:t>
      </w:r>
      <w:r>
        <w:rPr>
          <w:rFonts w:hint="eastAsia" w:ascii="仿宋" w:hAnsi="仿宋" w:eastAsia="仿宋" w:cs="仿宋"/>
          <w:b w:val="0"/>
          <w:bCs/>
          <w:color w:val="auto"/>
          <w:sz w:val="24"/>
          <w:szCs w:val="24"/>
          <w:highlight w:val="none"/>
          <w:lang w:eastAsia="zh-CN"/>
        </w:rPr>
        <w:t>。</w:t>
      </w:r>
    </w:p>
    <w:p w14:paraId="7A7E3AB3">
      <w:pPr>
        <w:pStyle w:val="20"/>
        <w:pageBreakBefore w:val="0"/>
        <w:widowControl w:val="0"/>
        <w:kinsoku/>
        <w:wordWrap/>
        <w:overflowPunct/>
        <w:topLinePunct w:val="0"/>
        <w:bidi w:val="0"/>
        <w:spacing w:line="480" w:lineRule="exact"/>
        <w:ind w:firstLine="482" w:firstLineChars="200"/>
        <w:rPr>
          <w:rFonts w:hint="eastAsia" w:ascii="仿宋" w:hAnsi="仿宋" w:eastAsia="仿宋" w:cs="仿宋"/>
          <w:b/>
          <w:bCs w:val="0"/>
          <w:color w:val="auto"/>
          <w:sz w:val="24"/>
          <w:szCs w:val="24"/>
          <w:highlight w:val="none"/>
          <w:lang w:val="en-US" w:eastAsia="zh-CN"/>
        </w:rPr>
      </w:pPr>
      <w:r>
        <w:rPr>
          <w:rFonts w:hint="eastAsia" w:ascii="仿宋" w:hAnsi="仿宋" w:eastAsia="仿宋" w:cs="仿宋"/>
          <w:b/>
          <w:bCs w:val="0"/>
          <w:color w:val="auto"/>
          <w:sz w:val="24"/>
          <w:szCs w:val="24"/>
          <w:highlight w:val="none"/>
          <w:lang w:val="en-US" w:eastAsia="zh-CN"/>
        </w:rPr>
        <w:t>六、文件效力说明</w:t>
      </w:r>
    </w:p>
    <w:p w14:paraId="15700E83">
      <w:pPr>
        <w:pStyle w:val="20"/>
        <w:pageBreakBefore w:val="0"/>
        <w:widowControl w:val="0"/>
        <w:kinsoku/>
        <w:wordWrap/>
        <w:overflowPunct/>
        <w:topLinePunct w:val="0"/>
        <w:bidi w:val="0"/>
        <w:spacing w:line="480" w:lineRule="exact"/>
        <w:ind w:firstLine="480" w:firstLineChars="200"/>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本采购文件及其后续签订的合同，构成对附件</w:t>
      </w:r>
      <w:r>
        <w:rPr>
          <w:rFonts w:ascii="仿宋" w:hAnsi="仿宋" w:eastAsia="仿宋" w:cs="仿宋"/>
          <w:b w:val="0"/>
          <w:bCs w:val="0"/>
          <w:color w:val="auto"/>
          <w:sz w:val="24"/>
          <w:szCs w:val="24"/>
          <w:highlight w:val="none"/>
        </w:rPr>
        <w:t>勘察</w:t>
      </w:r>
      <w:r>
        <w:rPr>
          <w:rFonts w:hint="eastAsia" w:ascii="仿宋" w:hAnsi="仿宋" w:eastAsia="仿宋" w:cs="仿宋"/>
          <w:b w:val="0"/>
          <w:bCs w:val="0"/>
          <w:color w:val="auto"/>
          <w:sz w:val="24"/>
          <w:szCs w:val="24"/>
          <w:highlight w:val="none"/>
          <w:lang w:val="en-US" w:eastAsia="zh-CN"/>
        </w:rPr>
        <w:t>任务书（即《桩基数量施工图》</w:t>
      </w:r>
      <w:r>
        <w:rPr>
          <w:rFonts w:hint="eastAsia" w:ascii="仿宋" w:hAnsi="仿宋" w:eastAsia="仿宋" w:cs="仿宋"/>
          <w:color w:val="auto"/>
          <w:sz w:val="24"/>
          <w:szCs w:val="24"/>
          <w:highlight w:val="none"/>
          <w:lang w:val="en-US" w:eastAsia="zh-CN"/>
        </w:rPr>
        <w:t>的补充与修正。如附件</w:t>
      </w:r>
      <w:r>
        <w:rPr>
          <w:rFonts w:ascii="仿宋" w:hAnsi="仿宋" w:eastAsia="仿宋" w:cs="仿宋"/>
          <w:b w:val="0"/>
          <w:bCs w:val="0"/>
          <w:color w:val="auto"/>
          <w:sz w:val="24"/>
          <w:szCs w:val="24"/>
          <w:highlight w:val="none"/>
        </w:rPr>
        <w:t>勘察</w:t>
      </w:r>
      <w:r>
        <w:rPr>
          <w:rFonts w:hint="eastAsia" w:ascii="仿宋" w:hAnsi="仿宋" w:eastAsia="仿宋" w:cs="仿宋"/>
          <w:b w:val="0"/>
          <w:bCs w:val="0"/>
          <w:color w:val="auto"/>
          <w:sz w:val="24"/>
          <w:szCs w:val="24"/>
          <w:highlight w:val="none"/>
          <w:lang w:val="en-US" w:eastAsia="zh-CN"/>
        </w:rPr>
        <w:t>任务书（即《桩基数量施工图》</w:t>
      </w:r>
      <w:r>
        <w:rPr>
          <w:rFonts w:hint="eastAsia" w:ascii="仿宋" w:hAnsi="仿宋" w:eastAsia="仿宋" w:cs="仿宋"/>
          <w:color w:val="auto"/>
          <w:sz w:val="24"/>
          <w:szCs w:val="24"/>
          <w:highlight w:val="none"/>
          <w:lang w:val="en-US" w:eastAsia="zh-CN"/>
        </w:rPr>
        <w:t>中的计划日期、表述与本采购文件存在不一致的，一律以本采购文件及正式合同为准。</w:t>
      </w:r>
    </w:p>
    <w:p w14:paraId="03DCEDA3">
      <w:pPr>
        <w:pStyle w:val="19"/>
        <w:pageBreakBefore w:val="0"/>
        <w:widowControl w:val="0"/>
        <w:numPr>
          <w:ilvl w:val="0"/>
          <w:numId w:val="0"/>
        </w:numPr>
        <w:tabs>
          <w:tab w:val="left" w:pos="312"/>
        </w:tabs>
        <w:kinsoku/>
        <w:wordWrap/>
        <w:topLinePunct w:val="0"/>
        <w:bidi w:val="0"/>
        <w:snapToGrid w:val="0"/>
        <w:spacing w:line="480" w:lineRule="exact"/>
        <w:ind w:firstLine="480" w:firstLineChars="200"/>
        <w:jc w:val="left"/>
        <w:rPr>
          <w:rFonts w:hint="eastAsia" w:ascii="仿宋" w:hAnsi="仿宋" w:eastAsia="仿宋" w:cs="仿宋"/>
          <w:bCs/>
          <w:color w:val="auto"/>
          <w:sz w:val="24"/>
          <w:szCs w:val="24"/>
          <w:highlight w:val="none"/>
          <w:lang w:eastAsia="zh-CN"/>
        </w:rPr>
      </w:pPr>
      <w:bookmarkStart w:id="1" w:name="_GoBack"/>
      <w:bookmarkEnd w:id="1"/>
      <w:r>
        <w:rPr>
          <w:rFonts w:hint="eastAsia" w:ascii="仿宋" w:hAnsi="仿宋" w:eastAsia="仿宋" w:cs="仿宋"/>
          <w:bCs/>
          <w:color w:val="auto"/>
          <w:sz w:val="24"/>
          <w:szCs w:val="24"/>
          <w:highlight w:val="none"/>
          <w:lang w:eastAsia="zh-CN"/>
        </w:rPr>
        <w:t>本采购文件由甲方负责解释，解释应遵循公平合理原则，不得违反法律法规强制性规定。</w:t>
      </w:r>
    </w:p>
    <w:p w14:paraId="0C144A1D">
      <w:pPr>
        <w:pStyle w:val="19"/>
        <w:pageBreakBefore w:val="0"/>
        <w:widowControl w:val="0"/>
        <w:numPr>
          <w:ilvl w:val="0"/>
          <w:numId w:val="0"/>
        </w:numPr>
        <w:tabs>
          <w:tab w:val="left" w:pos="312"/>
        </w:tabs>
        <w:kinsoku/>
        <w:wordWrap/>
        <w:topLinePunct w:val="0"/>
        <w:bidi w:val="0"/>
        <w:snapToGrid w:val="0"/>
        <w:spacing w:line="480" w:lineRule="exact"/>
        <w:jc w:val="center"/>
        <w:rPr>
          <w:rFonts w:hint="eastAsia" w:ascii="仿宋" w:hAnsi="仿宋" w:eastAsia="仿宋" w:cs="仿宋"/>
          <w:bCs/>
          <w:color w:val="auto"/>
          <w:sz w:val="24"/>
          <w:szCs w:val="24"/>
          <w:highlight w:val="none"/>
          <w:lang w:eastAsia="zh-CN"/>
        </w:rPr>
      </w:pPr>
    </w:p>
    <w:p w14:paraId="3ED50BFD">
      <w:pPr>
        <w:pStyle w:val="19"/>
        <w:pageBreakBefore w:val="0"/>
        <w:widowControl w:val="0"/>
        <w:numPr>
          <w:ilvl w:val="0"/>
          <w:numId w:val="0"/>
        </w:numPr>
        <w:tabs>
          <w:tab w:val="left" w:pos="312"/>
        </w:tabs>
        <w:kinsoku/>
        <w:wordWrap/>
        <w:topLinePunct w:val="0"/>
        <w:bidi w:val="0"/>
        <w:snapToGrid w:val="0"/>
        <w:spacing w:line="480" w:lineRule="exact"/>
        <w:jc w:val="center"/>
        <w:rPr>
          <w:rFonts w:hint="eastAsia" w:ascii="仿宋" w:hAnsi="仿宋" w:eastAsia="仿宋" w:cs="仿宋"/>
          <w:b w:val="0"/>
          <w:bCs w:val="0"/>
          <w:color w:val="auto"/>
          <w:sz w:val="28"/>
          <w:szCs w:val="28"/>
          <w:highlight w:val="none"/>
          <w:lang w:val="en-US" w:eastAsia="zh-CN"/>
        </w:rPr>
      </w:pPr>
      <w:r>
        <w:rPr>
          <w:rFonts w:hint="eastAsia" w:ascii="仿宋" w:hAnsi="仿宋" w:eastAsia="仿宋" w:cs="仿宋"/>
          <w:b/>
          <w:bCs/>
          <w:color w:val="auto"/>
          <w:sz w:val="28"/>
          <w:szCs w:val="28"/>
          <w:highlight w:val="none"/>
          <w:lang w:eastAsia="zh-CN"/>
        </w:rPr>
        <w:t>第三章</w:t>
      </w:r>
      <w:r>
        <w:rPr>
          <w:rFonts w:hint="eastAsia" w:ascii="仿宋" w:hAnsi="仿宋" w:eastAsia="仿宋" w:cs="仿宋"/>
          <w:b/>
          <w:bCs/>
          <w:color w:val="auto"/>
          <w:sz w:val="28"/>
          <w:szCs w:val="28"/>
          <w:highlight w:val="none"/>
          <w:lang w:val="en-US" w:eastAsia="zh-CN"/>
        </w:rPr>
        <w:t xml:space="preserve"> </w:t>
      </w:r>
      <w:r>
        <w:rPr>
          <w:rFonts w:hint="eastAsia" w:ascii="仿宋" w:hAnsi="仿宋" w:eastAsia="仿宋" w:cs="仿宋"/>
          <w:b/>
          <w:bCs/>
          <w:color w:val="auto"/>
          <w:sz w:val="28"/>
          <w:szCs w:val="28"/>
          <w:highlight w:val="none"/>
          <w:lang w:eastAsia="zh-CN"/>
        </w:rPr>
        <w:t>合同</w:t>
      </w:r>
    </w:p>
    <w:p w14:paraId="57EA0F12">
      <w:pPr>
        <w:pStyle w:val="20"/>
        <w:rPr>
          <w:rFonts w:hint="eastAsia" w:ascii="宋体" w:hAnsi="宋体" w:cs="宋体"/>
          <w:b/>
          <w:bCs/>
          <w:color w:val="auto"/>
          <w:sz w:val="44"/>
          <w:szCs w:val="44"/>
          <w:highlight w:val="none"/>
          <w:lang w:eastAsia="zh-CN"/>
        </w:rPr>
      </w:pPr>
    </w:p>
    <w:p w14:paraId="6BACFEC0">
      <w:pPr>
        <w:pStyle w:val="8"/>
        <w:rPr>
          <w:rFonts w:hint="eastAsia" w:ascii="宋体" w:hAnsi="宋体" w:cs="宋体"/>
          <w:b/>
          <w:bCs/>
          <w:color w:val="auto"/>
          <w:sz w:val="44"/>
          <w:szCs w:val="44"/>
          <w:highlight w:val="none"/>
          <w:lang w:eastAsia="zh-CN"/>
        </w:rPr>
      </w:pPr>
    </w:p>
    <w:p w14:paraId="1CE3EC34">
      <w:pPr>
        <w:pStyle w:val="8"/>
        <w:rPr>
          <w:rFonts w:hint="eastAsia" w:ascii="宋体" w:hAnsi="宋体" w:cs="宋体"/>
          <w:b/>
          <w:bCs/>
          <w:color w:val="auto"/>
          <w:sz w:val="44"/>
          <w:szCs w:val="44"/>
          <w:highlight w:val="none"/>
          <w:lang w:eastAsia="zh-CN"/>
        </w:rPr>
      </w:pPr>
    </w:p>
    <w:p w14:paraId="4F28C1A5">
      <w:pPr>
        <w:pStyle w:val="8"/>
        <w:rPr>
          <w:rFonts w:hint="eastAsia" w:ascii="宋体" w:hAnsi="宋体" w:cs="宋体"/>
          <w:b/>
          <w:bCs/>
          <w:color w:val="auto"/>
          <w:sz w:val="44"/>
          <w:szCs w:val="44"/>
          <w:highlight w:val="none"/>
          <w:lang w:eastAsia="zh-CN"/>
        </w:rPr>
      </w:pPr>
    </w:p>
    <w:p w14:paraId="263982CF">
      <w:pPr>
        <w:pStyle w:val="8"/>
        <w:rPr>
          <w:rFonts w:hint="eastAsia" w:ascii="宋体" w:hAnsi="宋体" w:cs="宋体"/>
          <w:b/>
          <w:bCs/>
          <w:color w:val="auto"/>
          <w:sz w:val="44"/>
          <w:szCs w:val="44"/>
          <w:highlight w:val="none"/>
          <w:lang w:eastAsia="zh-CN"/>
        </w:rPr>
      </w:pPr>
    </w:p>
    <w:p w14:paraId="144CEBCC">
      <w:pPr>
        <w:pStyle w:val="8"/>
        <w:rPr>
          <w:rFonts w:hint="eastAsia" w:ascii="宋体" w:hAnsi="宋体" w:cs="宋体"/>
          <w:b/>
          <w:bCs/>
          <w:color w:val="auto"/>
          <w:sz w:val="44"/>
          <w:szCs w:val="44"/>
          <w:highlight w:val="none"/>
          <w:lang w:eastAsia="zh-CN"/>
        </w:rPr>
      </w:pPr>
    </w:p>
    <w:p w14:paraId="63C450C6">
      <w:pPr>
        <w:pStyle w:val="8"/>
        <w:rPr>
          <w:rFonts w:hint="eastAsia" w:ascii="宋体" w:hAnsi="宋体" w:cs="宋体"/>
          <w:b/>
          <w:bCs/>
          <w:color w:val="auto"/>
          <w:sz w:val="44"/>
          <w:szCs w:val="44"/>
          <w:highlight w:val="none"/>
          <w:lang w:eastAsia="zh-CN"/>
        </w:rPr>
      </w:pPr>
    </w:p>
    <w:p w14:paraId="2E951D76">
      <w:pPr>
        <w:pStyle w:val="8"/>
        <w:rPr>
          <w:rFonts w:hint="eastAsia" w:ascii="宋体" w:hAnsi="宋体" w:cs="宋体"/>
          <w:b/>
          <w:bCs/>
          <w:color w:val="auto"/>
          <w:sz w:val="44"/>
          <w:szCs w:val="44"/>
          <w:highlight w:val="none"/>
          <w:lang w:eastAsia="zh-CN"/>
        </w:rPr>
      </w:pPr>
    </w:p>
    <w:p w14:paraId="4CAA0ED3">
      <w:pPr>
        <w:pStyle w:val="8"/>
        <w:rPr>
          <w:rFonts w:hint="eastAsia" w:ascii="宋体" w:hAnsi="宋体" w:cs="宋体"/>
          <w:b/>
          <w:bCs/>
          <w:color w:val="auto"/>
          <w:sz w:val="44"/>
          <w:szCs w:val="44"/>
          <w:highlight w:val="none"/>
          <w:lang w:eastAsia="zh-CN"/>
        </w:rPr>
      </w:pPr>
    </w:p>
    <w:p w14:paraId="76F7939D">
      <w:pPr>
        <w:pStyle w:val="8"/>
        <w:rPr>
          <w:rFonts w:hint="eastAsia" w:ascii="宋体" w:hAnsi="宋体" w:cs="宋体"/>
          <w:b/>
          <w:bCs/>
          <w:color w:val="auto"/>
          <w:sz w:val="44"/>
          <w:szCs w:val="44"/>
          <w:highlight w:val="none"/>
          <w:lang w:eastAsia="zh-CN"/>
        </w:rPr>
      </w:pPr>
    </w:p>
    <w:p w14:paraId="161EDE1E">
      <w:pPr>
        <w:pStyle w:val="8"/>
        <w:rPr>
          <w:rFonts w:hint="eastAsia" w:ascii="宋体" w:hAnsi="宋体" w:cs="宋体"/>
          <w:b/>
          <w:bCs/>
          <w:color w:val="auto"/>
          <w:sz w:val="44"/>
          <w:szCs w:val="44"/>
          <w:highlight w:val="none"/>
          <w:lang w:eastAsia="zh-CN"/>
        </w:rPr>
      </w:pPr>
    </w:p>
    <w:p w14:paraId="4E4170D8">
      <w:pPr>
        <w:pStyle w:val="8"/>
        <w:rPr>
          <w:rFonts w:hint="eastAsia" w:ascii="宋体" w:hAnsi="宋体" w:cs="宋体"/>
          <w:b/>
          <w:bCs/>
          <w:color w:val="auto"/>
          <w:sz w:val="44"/>
          <w:szCs w:val="44"/>
          <w:highlight w:val="none"/>
          <w:lang w:eastAsia="zh-CN"/>
        </w:rPr>
      </w:pPr>
    </w:p>
    <w:p w14:paraId="103E01EA">
      <w:pPr>
        <w:pStyle w:val="8"/>
        <w:rPr>
          <w:rFonts w:hint="eastAsia" w:ascii="宋体" w:hAnsi="宋体" w:cs="宋体"/>
          <w:b/>
          <w:bCs/>
          <w:color w:val="auto"/>
          <w:sz w:val="44"/>
          <w:szCs w:val="44"/>
          <w:highlight w:val="none"/>
          <w:lang w:eastAsia="zh-CN"/>
        </w:rPr>
      </w:pPr>
    </w:p>
    <w:p w14:paraId="3F59C75D">
      <w:pPr>
        <w:pStyle w:val="8"/>
        <w:rPr>
          <w:rFonts w:hint="eastAsia" w:ascii="宋体" w:hAnsi="宋体" w:cs="宋体"/>
          <w:b/>
          <w:bCs/>
          <w:color w:val="auto"/>
          <w:sz w:val="44"/>
          <w:szCs w:val="44"/>
          <w:highlight w:val="none"/>
          <w:lang w:eastAsia="zh-CN"/>
        </w:rPr>
      </w:pPr>
    </w:p>
    <w:p w14:paraId="7A312C40">
      <w:pPr>
        <w:pStyle w:val="8"/>
        <w:rPr>
          <w:rFonts w:hint="eastAsia" w:ascii="宋体" w:hAnsi="宋体" w:cs="宋体"/>
          <w:b/>
          <w:bCs/>
          <w:color w:val="auto"/>
          <w:sz w:val="44"/>
          <w:szCs w:val="44"/>
          <w:highlight w:val="none"/>
          <w:lang w:eastAsia="zh-CN"/>
        </w:rPr>
      </w:pPr>
    </w:p>
    <w:p w14:paraId="600336D9">
      <w:pPr>
        <w:pStyle w:val="8"/>
        <w:rPr>
          <w:rFonts w:hint="eastAsia" w:ascii="宋体" w:hAnsi="宋体" w:cs="宋体"/>
          <w:b/>
          <w:bCs/>
          <w:color w:val="auto"/>
          <w:sz w:val="44"/>
          <w:szCs w:val="44"/>
          <w:highlight w:val="none"/>
          <w:lang w:eastAsia="zh-CN"/>
        </w:rPr>
      </w:pPr>
    </w:p>
    <w:p w14:paraId="3F9762FE">
      <w:pPr>
        <w:pStyle w:val="8"/>
        <w:rPr>
          <w:rFonts w:hint="eastAsia" w:ascii="宋体" w:hAnsi="宋体" w:cs="宋体"/>
          <w:b/>
          <w:bCs/>
          <w:color w:val="auto"/>
          <w:sz w:val="44"/>
          <w:szCs w:val="44"/>
          <w:highlight w:val="none"/>
          <w:lang w:eastAsia="zh-CN"/>
        </w:rPr>
      </w:pPr>
    </w:p>
    <w:p w14:paraId="75904508">
      <w:pPr>
        <w:pStyle w:val="8"/>
        <w:rPr>
          <w:rFonts w:hint="eastAsia" w:ascii="宋体" w:hAnsi="宋体" w:cs="宋体"/>
          <w:b/>
          <w:bCs/>
          <w:color w:val="auto"/>
          <w:sz w:val="44"/>
          <w:szCs w:val="44"/>
          <w:highlight w:val="none"/>
          <w:lang w:eastAsia="zh-CN"/>
        </w:rPr>
      </w:pPr>
    </w:p>
    <w:p w14:paraId="3BEAEF11">
      <w:pPr>
        <w:pStyle w:val="8"/>
        <w:rPr>
          <w:rFonts w:hint="eastAsia" w:ascii="宋体" w:hAnsi="宋体" w:cs="宋体"/>
          <w:b/>
          <w:bCs/>
          <w:color w:val="auto"/>
          <w:sz w:val="44"/>
          <w:szCs w:val="44"/>
          <w:highlight w:val="none"/>
          <w:lang w:eastAsia="zh-CN"/>
        </w:rPr>
      </w:pPr>
    </w:p>
    <w:p w14:paraId="682762BC">
      <w:pPr>
        <w:pStyle w:val="8"/>
        <w:rPr>
          <w:rFonts w:hint="eastAsia" w:ascii="宋体" w:hAnsi="宋体" w:cs="宋体"/>
          <w:b/>
          <w:bCs/>
          <w:color w:val="auto"/>
          <w:sz w:val="44"/>
          <w:szCs w:val="44"/>
          <w:highlight w:val="none"/>
          <w:lang w:val="en-US" w:eastAsia="zh-CN"/>
        </w:rPr>
      </w:pPr>
    </w:p>
    <w:p w14:paraId="7A3650BA">
      <w:pPr>
        <w:ind w:firstLine="960" w:firstLineChars="400"/>
        <w:rPr>
          <w:rFonts w:hint="eastAsia"/>
          <w:b/>
          <w:bCs/>
          <w:color w:val="auto"/>
          <w:sz w:val="48"/>
          <w:highlight w:val="none"/>
        </w:rPr>
      </w:pPr>
      <w:r>
        <w:rPr>
          <w:rFonts w:hint="eastAsia" w:ascii="仿宋" w:hAnsi="仿宋" w:eastAsia="仿宋" w:cs="仿宋"/>
          <w:b w:val="0"/>
          <w:bCs w:val="0"/>
          <w:color w:val="auto"/>
          <w:sz w:val="24"/>
          <w:szCs w:val="24"/>
          <w:highlight w:val="none"/>
          <w:lang w:val="en-US" w:eastAsia="zh-CN"/>
        </w:rPr>
        <w:t xml:space="preserve">   </w:t>
      </w:r>
    </w:p>
    <w:p w14:paraId="52D5AFC6">
      <w:pPr>
        <w:keepNext w:val="0"/>
        <w:keepLines w:val="0"/>
        <w:pageBreakBefore w:val="0"/>
        <w:widowControl w:val="0"/>
        <w:kinsoku/>
        <w:wordWrap/>
        <w:overflowPunct/>
        <w:topLinePunct w:val="0"/>
        <w:autoSpaceDE/>
        <w:autoSpaceDN/>
        <w:bidi w:val="0"/>
        <w:adjustRightInd/>
        <w:snapToGrid/>
        <w:spacing w:line="480" w:lineRule="exact"/>
        <w:ind w:left="0" w:leftChars="0" w:firstLine="0" w:firstLineChars="0"/>
        <w:jc w:val="center"/>
        <w:textAlignment w:val="auto"/>
        <w:rPr>
          <w:rFonts w:hint="eastAsia"/>
          <w:b/>
          <w:bCs/>
          <w:color w:val="auto"/>
          <w:sz w:val="48"/>
          <w:highlight w:val="none"/>
        </w:rPr>
      </w:pPr>
      <w:r>
        <w:rPr>
          <w:rFonts w:hint="eastAsia"/>
          <w:b/>
          <w:bCs/>
          <w:color w:val="auto"/>
          <w:sz w:val="48"/>
          <w:highlight w:val="none"/>
        </w:rPr>
        <w:t>建设工程勘察合同</w:t>
      </w:r>
    </w:p>
    <w:p w14:paraId="71E57E4A">
      <w:pPr>
        <w:keepNext w:val="0"/>
        <w:keepLines w:val="0"/>
        <w:pageBreakBefore w:val="0"/>
        <w:widowControl w:val="0"/>
        <w:kinsoku/>
        <w:wordWrap/>
        <w:overflowPunct/>
        <w:topLinePunct w:val="0"/>
        <w:autoSpaceDE/>
        <w:autoSpaceDN/>
        <w:bidi w:val="0"/>
        <w:adjustRightInd/>
        <w:snapToGrid/>
        <w:spacing w:line="480" w:lineRule="exact"/>
        <w:ind w:left="0" w:leftChars="0" w:firstLine="0" w:firstLineChars="0"/>
        <w:jc w:val="center"/>
        <w:textAlignment w:val="auto"/>
        <w:rPr>
          <w:rFonts w:hint="eastAsia"/>
          <w:b/>
          <w:bCs/>
          <w:color w:val="auto"/>
          <w:sz w:val="48"/>
          <w:highlight w:val="none"/>
          <w:lang w:val="en-US" w:eastAsia="zh-CN"/>
        </w:rPr>
      </w:pPr>
    </w:p>
    <w:p w14:paraId="146104C8">
      <w:pPr>
        <w:keepNext w:val="0"/>
        <w:keepLines w:val="0"/>
        <w:pageBreakBefore w:val="0"/>
        <w:widowControl w:val="0"/>
        <w:kinsoku/>
        <w:wordWrap/>
        <w:overflowPunct/>
        <w:topLinePunct w:val="0"/>
        <w:autoSpaceDE/>
        <w:autoSpaceDN/>
        <w:bidi w:val="0"/>
        <w:adjustRightInd/>
        <w:snapToGrid/>
        <w:spacing w:line="480" w:lineRule="exact"/>
        <w:ind w:left="0" w:leftChars="0" w:firstLine="0" w:firstLineChars="0"/>
        <w:jc w:val="center"/>
        <w:textAlignment w:val="auto"/>
        <w:rPr>
          <w:rFonts w:hint="eastAsia" w:ascii="Times New Roman" w:hAnsi="Times New Roman" w:eastAsia="宋体" w:cs="Times New Roman"/>
          <w:b/>
          <w:bCs/>
          <w:color w:val="auto"/>
          <w:sz w:val="48"/>
          <w:highlight w:val="none"/>
        </w:rPr>
      </w:pPr>
      <w:r>
        <w:rPr>
          <w:rFonts w:hint="eastAsia" w:ascii="Times New Roman" w:hAnsi="Times New Roman" w:eastAsia="宋体" w:cs="Times New Roman"/>
          <w:b/>
          <w:bCs/>
          <w:color w:val="auto"/>
          <w:sz w:val="48"/>
          <w:highlight w:val="none"/>
        </w:rPr>
        <w:t>（岩土工程勘察·超前钻探）</w:t>
      </w:r>
    </w:p>
    <w:p w14:paraId="05340CCE">
      <w:pPr>
        <w:adjustRightInd w:val="0"/>
        <w:snapToGrid w:val="0"/>
        <w:spacing w:line="480" w:lineRule="auto"/>
        <w:ind w:left="1800" w:hanging="1807" w:hangingChars="600"/>
        <w:rPr>
          <w:color w:val="auto"/>
          <w:sz w:val="30"/>
          <w:highlight w:val="none"/>
        </w:rPr>
      </w:pPr>
    </w:p>
    <w:p w14:paraId="1F62FE63">
      <w:pPr>
        <w:adjustRightInd w:val="0"/>
        <w:snapToGrid w:val="0"/>
        <w:spacing w:line="480" w:lineRule="auto"/>
        <w:ind w:left="1800" w:hanging="1807" w:hangingChars="600"/>
        <w:rPr>
          <w:color w:val="auto"/>
          <w:sz w:val="30"/>
          <w:highlight w:val="none"/>
        </w:rPr>
      </w:pPr>
    </w:p>
    <w:p w14:paraId="74ABEEDB">
      <w:pPr>
        <w:adjustRightInd w:val="0"/>
        <w:snapToGrid w:val="0"/>
        <w:spacing w:line="480" w:lineRule="auto"/>
        <w:ind w:left="1800" w:hanging="1807" w:hangingChars="600"/>
        <w:rPr>
          <w:color w:val="auto"/>
          <w:sz w:val="30"/>
          <w:highlight w:val="none"/>
        </w:rPr>
      </w:pPr>
    </w:p>
    <w:p w14:paraId="0B07C56F">
      <w:pPr>
        <w:keepNext w:val="0"/>
        <w:keepLines w:val="0"/>
        <w:pageBreakBefore w:val="0"/>
        <w:widowControl w:val="0"/>
        <w:kinsoku/>
        <w:wordWrap/>
        <w:overflowPunct/>
        <w:topLinePunct w:val="0"/>
        <w:autoSpaceDE/>
        <w:autoSpaceDN/>
        <w:bidi w:val="0"/>
        <w:adjustRightInd/>
        <w:snapToGrid/>
        <w:ind w:left="0" w:firstLine="0" w:firstLineChars="0"/>
        <w:textAlignment w:val="auto"/>
        <w:rPr>
          <w:rFonts w:hint="eastAsia" w:ascii="Times New Roman" w:hAnsi="Times New Roman" w:eastAsia="宋体" w:cs="Times New Roman"/>
          <w:b/>
          <w:color w:val="auto"/>
          <w:sz w:val="30"/>
          <w:highlight w:val="none"/>
          <w:u w:val="single"/>
          <w:lang w:eastAsia="zh-CN"/>
        </w:rPr>
      </w:pPr>
      <w:r>
        <w:rPr>
          <w:rFonts w:hint="eastAsia"/>
          <w:b/>
          <w:color w:val="auto"/>
          <w:sz w:val="30"/>
          <w:highlight w:val="none"/>
        </w:rPr>
        <w:t>工</w:t>
      </w:r>
      <w:r>
        <w:rPr>
          <w:b/>
          <w:color w:val="auto"/>
          <w:sz w:val="30"/>
          <w:highlight w:val="none"/>
        </w:rPr>
        <w:t xml:space="preserve"> </w:t>
      </w:r>
      <w:r>
        <w:rPr>
          <w:rFonts w:hint="eastAsia"/>
          <w:b/>
          <w:color w:val="auto"/>
          <w:sz w:val="30"/>
          <w:highlight w:val="none"/>
        </w:rPr>
        <w:t>程</w:t>
      </w:r>
      <w:r>
        <w:rPr>
          <w:b/>
          <w:color w:val="auto"/>
          <w:sz w:val="30"/>
          <w:highlight w:val="none"/>
        </w:rPr>
        <w:t xml:space="preserve"> </w:t>
      </w:r>
      <w:r>
        <w:rPr>
          <w:rFonts w:hint="eastAsia"/>
          <w:b/>
          <w:color w:val="auto"/>
          <w:sz w:val="30"/>
          <w:highlight w:val="none"/>
        </w:rPr>
        <w:t>名</w:t>
      </w:r>
      <w:r>
        <w:rPr>
          <w:b/>
          <w:color w:val="auto"/>
          <w:sz w:val="30"/>
          <w:highlight w:val="none"/>
        </w:rPr>
        <w:t xml:space="preserve"> </w:t>
      </w:r>
      <w:r>
        <w:rPr>
          <w:rFonts w:hint="eastAsia"/>
          <w:b/>
          <w:color w:val="auto"/>
          <w:sz w:val="30"/>
          <w:highlight w:val="none"/>
        </w:rPr>
        <w:t>称：</w:t>
      </w:r>
      <w:r>
        <w:rPr>
          <w:rFonts w:hint="eastAsia" w:ascii="Times New Roman" w:hAnsi="Times New Roman" w:eastAsia="宋体" w:cs="Times New Roman"/>
          <w:b/>
          <w:color w:val="auto"/>
          <w:sz w:val="30"/>
          <w:highlight w:val="none"/>
          <w:u w:val="single"/>
          <w:lang w:eastAsia="zh-CN"/>
        </w:rPr>
        <w:t>娄底市中心医院医改与高质量发展示范项目——资源共享中心配套完善及特种治疗安全保障完善项目桩基超前钻探服务</w:t>
      </w:r>
    </w:p>
    <w:p w14:paraId="53736A63">
      <w:pPr>
        <w:adjustRightInd w:val="0"/>
        <w:snapToGrid w:val="0"/>
        <w:spacing w:line="480" w:lineRule="auto"/>
        <w:ind w:left="2108" w:hanging="2108" w:hangingChars="700"/>
        <w:rPr>
          <w:rFonts w:hint="default" w:ascii="宋体" w:hAnsi="宋体" w:eastAsia="宋体"/>
          <w:b/>
          <w:color w:val="auto"/>
          <w:sz w:val="30"/>
          <w:szCs w:val="30"/>
          <w:highlight w:val="none"/>
          <w:u w:val="single"/>
          <w:lang w:val="en-US" w:eastAsia="zh-CN"/>
        </w:rPr>
      </w:pPr>
    </w:p>
    <w:p w14:paraId="6DA2DFE3">
      <w:pPr>
        <w:adjustRightInd w:val="0"/>
        <w:snapToGrid w:val="0"/>
        <w:spacing w:line="480" w:lineRule="auto"/>
        <w:rPr>
          <w:rFonts w:hint="eastAsia" w:eastAsia="宋体"/>
          <w:b/>
          <w:color w:val="auto"/>
          <w:sz w:val="30"/>
          <w:highlight w:val="none"/>
          <w:lang w:eastAsia="zh-CN"/>
        </w:rPr>
      </w:pPr>
      <w:r>
        <w:rPr>
          <w:rFonts w:hint="eastAsia"/>
          <w:b/>
          <w:color w:val="auto"/>
          <w:sz w:val="30"/>
          <w:highlight w:val="none"/>
        </w:rPr>
        <w:t>工</w:t>
      </w:r>
      <w:r>
        <w:rPr>
          <w:b/>
          <w:color w:val="auto"/>
          <w:sz w:val="30"/>
          <w:highlight w:val="none"/>
        </w:rPr>
        <w:t xml:space="preserve"> </w:t>
      </w:r>
      <w:r>
        <w:rPr>
          <w:rFonts w:hint="eastAsia"/>
          <w:b/>
          <w:color w:val="auto"/>
          <w:sz w:val="30"/>
          <w:highlight w:val="none"/>
        </w:rPr>
        <w:t>程</w:t>
      </w:r>
      <w:r>
        <w:rPr>
          <w:b/>
          <w:color w:val="auto"/>
          <w:sz w:val="30"/>
          <w:highlight w:val="none"/>
        </w:rPr>
        <w:t xml:space="preserve"> </w:t>
      </w:r>
      <w:r>
        <w:rPr>
          <w:rFonts w:hint="eastAsia"/>
          <w:b/>
          <w:color w:val="auto"/>
          <w:sz w:val="30"/>
          <w:highlight w:val="none"/>
        </w:rPr>
        <w:t>地</w:t>
      </w:r>
      <w:r>
        <w:rPr>
          <w:b/>
          <w:color w:val="auto"/>
          <w:sz w:val="30"/>
          <w:highlight w:val="none"/>
        </w:rPr>
        <w:t xml:space="preserve"> </w:t>
      </w:r>
      <w:r>
        <w:rPr>
          <w:rFonts w:hint="eastAsia"/>
          <w:b/>
          <w:color w:val="auto"/>
          <w:sz w:val="30"/>
          <w:highlight w:val="none"/>
        </w:rPr>
        <w:t>点：</w:t>
      </w:r>
      <w:r>
        <w:rPr>
          <w:rFonts w:hint="eastAsia"/>
          <w:b/>
          <w:color w:val="auto"/>
          <w:sz w:val="30"/>
          <w:highlight w:val="none"/>
          <w:u w:val="single"/>
          <w:lang w:eastAsia="zh-CN"/>
        </w:rPr>
        <w:t>娄底市娄星区长青中街</w:t>
      </w:r>
    </w:p>
    <w:p w14:paraId="27322AB4">
      <w:pPr>
        <w:adjustRightInd w:val="0"/>
        <w:snapToGrid w:val="0"/>
        <w:spacing w:line="480" w:lineRule="auto"/>
        <w:rPr>
          <w:rFonts w:hint="default" w:eastAsia="宋体"/>
          <w:b/>
          <w:bCs/>
          <w:color w:val="auto"/>
          <w:sz w:val="30"/>
          <w:highlight w:val="none"/>
          <w:lang w:val="en-US" w:eastAsia="zh-CN"/>
        </w:rPr>
      </w:pPr>
      <w:r>
        <w:rPr>
          <w:rFonts w:hint="eastAsia"/>
          <w:b/>
          <w:color w:val="auto"/>
          <w:sz w:val="30"/>
          <w:highlight w:val="none"/>
        </w:rPr>
        <w:t>合</w:t>
      </w:r>
      <w:r>
        <w:rPr>
          <w:b/>
          <w:color w:val="auto"/>
          <w:sz w:val="30"/>
          <w:highlight w:val="none"/>
        </w:rPr>
        <w:t xml:space="preserve"> </w:t>
      </w:r>
      <w:r>
        <w:rPr>
          <w:rFonts w:hint="eastAsia"/>
          <w:b/>
          <w:color w:val="auto"/>
          <w:sz w:val="30"/>
          <w:highlight w:val="none"/>
        </w:rPr>
        <w:t>同</w:t>
      </w:r>
      <w:r>
        <w:rPr>
          <w:b/>
          <w:color w:val="auto"/>
          <w:sz w:val="30"/>
          <w:highlight w:val="none"/>
        </w:rPr>
        <w:t xml:space="preserve"> </w:t>
      </w:r>
      <w:r>
        <w:rPr>
          <w:rFonts w:hint="eastAsia"/>
          <w:b/>
          <w:color w:val="auto"/>
          <w:sz w:val="30"/>
          <w:highlight w:val="none"/>
        </w:rPr>
        <w:t>编</w:t>
      </w:r>
      <w:r>
        <w:rPr>
          <w:b/>
          <w:color w:val="auto"/>
          <w:sz w:val="30"/>
          <w:highlight w:val="none"/>
        </w:rPr>
        <w:t xml:space="preserve"> </w:t>
      </w:r>
      <w:r>
        <w:rPr>
          <w:rFonts w:hint="eastAsia"/>
          <w:b/>
          <w:color w:val="auto"/>
          <w:sz w:val="30"/>
          <w:highlight w:val="none"/>
        </w:rPr>
        <w:t>号：</w:t>
      </w:r>
      <w:r>
        <w:rPr>
          <w:rFonts w:hint="eastAsia"/>
          <w:b/>
          <w:color w:val="auto"/>
          <w:sz w:val="30"/>
          <w:highlight w:val="none"/>
          <w:lang w:val="en-US" w:eastAsia="zh-CN"/>
        </w:rPr>
        <w:t xml:space="preserve">                  </w:t>
      </w:r>
    </w:p>
    <w:p w14:paraId="1F48C9B1">
      <w:pPr>
        <w:adjustRightInd w:val="0"/>
        <w:snapToGrid w:val="0"/>
        <w:spacing w:line="480" w:lineRule="auto"/>
        <w:rPr>
          <w:b/>
          <w:bCs w:val="0"/>
          <w:color w:val="auto"/>
          <w:sz w:val="30"/>
          <w:highlight w:val="none"/>
          <w:u w:val="single"/>
        </w:rPr>
      </w:pPr>
      <w:r>
        <w:rPr>
          <w:rFonts w:hint="eastAsia"/>
          <w:b/>
          <w:bCs w:val="0"/>
          <w:color w:val="auto"/>
          <w:sz w:val="30"/>
          <w:highlight w:val="none"/>
        </w:rPr>
        <w:t>勘察证书等级：</w:t>
      </w:r>
      <w:r>
        <w:rPr>
          <w:rFonts w:hint="eastAsia"/>
          <w:b/>
          <w:bCs w:val="0"/>
          <w:color w:val="auto"/>
          <w:sz w:val="30"/>
          <w:highlight w:val="none"/>
          <w:u w:val="single"/>
        </w:rPr>
        <w:t>综合甲级</w:t>
      </w:r>
    </w:p>
    <w:p w14:paraId="6578C008">
      <w:pPr>
        <w:adjustRightInd w:val="0"/>
        <w:snapToGrid w:val="0"/>
        <w:spacing w:line="480" w:lineRule="auto"/>
        <w:rPr>
          <w:rFonts w:hint="default" w:eastAsia="宋体"/>
          <w:b/>
          <w:bCs w:val="0"/>
          <w:color w:val="auto"/>
          <w:sz w:val="30"/>
          <w:highlight w:val="none"/>
          <w:u w:val="none"/>
          <w:lang w:val="en-US" w:eastAsia="zh-CN"/>
        </w:rPr>
      </w:pPr>
      <w:r>
        <w:rPr>
          <w:rFonts w:hint="eastAsia"/>
          <w:b/>
          <w:bCs w:val="0"/>
          <w:color w:val="auto"/>
          <w:sz w:val="30"/>
          <w:highlight w:val="none"/>
          <w:u w:val="none"/>
        </w:rPr>
        <w:t>发</w:t>
      </w:r>
      <w:r>
        <w:rPr>
          <w:b/>
          <w:bCs w:val="0"/>
          <w:color w:val="auto"/>
          <w:sz w:val="30"/>
          <w:highlight w:val="none"/>
          <w:u w:val="none"/>
        </w:rPr>
        <w:t xml:space="preserve">  </w:t>
      </w:r>
      <w:r>
        <w:rPr>
          <w:rFonts w:hint="eastAsia"/>
          <w:b/>
          <w:bCs w:val="0"/>
          <w:color w:val="auto"/>
          <w:sz w:val="30"/>
          <w:highlight w:val="none"/>
          <w:u w:val="none"/>
        </w:rPr>
        <w:t>包</w:t>
      </w:r>
      <w:r>
        <w:rPr>
          <w:b/>
          <w:bCs w:val="0"/>
          <w:color w:val="auto"/>
          <w:sz w:val="30"/>
          <w:highlight w:val="none"/>
          <w:u w:val="none"/>
        </w:rPr>
        <w:t xml:space="preserve">  </w:t>
      </w:r>
      <w:r>
        <w:rPr>
          <w:rFonts w:hint="eastAsia"/>
          <w:b/>
          <w:bCs w:val="0"/>
          <w:color w:val="auto"/>
          <w:sz w:val="30"/>
          <w:highlight w:val="none"/>
          <w:u w:val="none"/>
        </w:rPr>
        <w:t>人：娄底市</w:t>
      </w:r>
      <w:r>
        <w:rPr>
          <w:rFonts w:hint="eastAsia"/>
          <w:b/>
          <w:bCs w:val="0"/>
          <w:color w:val="auto"/>
          <w:sz w:val="30"/>
          <w:highlight w:val="none"/>
          <w:u w:val="none"/>
          <w:lang w:eastAsia="zh-CN"/>
        </w:rPr>
        <w:t>中心医院</w:t>
      </w:r>
      <w:r>
        <w:rPr>
          <w:rFonts w:hint="eastAsia"/>
          <w:b/>
          <w:bCs w:val="0"/>
          <w:color w:val="auto"/>
          <w:sz w:val="30"/>
          <w:highlight w:val="none"/>
          <w:u w:val="none"/>
          <w:lang w:val="en-US" w:eastAsia="zh-CN"/>
        </w:rPr>
        <w:t xml:space="preserve"> </w:t>
      </w:r>
    </w:p>
    <w:p w14:paraId="0C737DBD">
      <w:pPr>
        <w:adjustRightInd w:val="0"/>
        <w:snapToGrid w:val="0"/>
        <w:spacing w:line="480" w:lineRule="auto"/>
        <w:rPr>
          <w:rFonts w:hint="default" w:eastAsia="宋体"/>
          <w:b/>
          <w:bCs w:val="0"/>
          <w:color w:val="auto"/>
          <w:sz w:val="30"/>
          <w:highlight w:val="none"/>
          <w:u w:val="none"/>
          <w:lang w:val="en-US" w:eastAsia="zh-CN"/>
        </w:rPr>
      </w:pPr>
      <w:r>
        <w:rPr>
          <w:rFonts w:hint="eastAsia"/>
          <w:b/>
          <w:bCs w:val="0"/>
          <w:color w:val="auto"/>
          <w:sz w:val="30"/>
          <w:highlight w:val="none"/>
          <w:u w:val="none"/>
        </w:rPr>
        <w:t>勘</w:t>
      </w:r>
      <w:r>
        <w:rPr>
          <w:b/>
          <w:bCs w:val="0"/>
          <w:color w:val="auto"/>
          <w:sz w:val="30"/>
          <w:highlight w:val="none"/>
          <w:u w:val="none"/>
        </w:rPr>
        <w:t xml:space="preserve">  </w:t>
      </w:r>
      <w:r>
        <w:rPr>
          <w:rFonts w:hint="eastAsia"/>
          <w:b/>
          <w:bCs w:val="0"/>
          <w:color w:val="auto"/>
          <w:sz w:val="30"/>
          <w:highlight w:val="none"/>
          <w:u w:val="none"/>
        </w:rPr>
        <w:t>察</w:t>
      </w:r>
      <w:r>
        <w:rPr>
          <w:b/>
          <w:bCs w:val="0"/>
          <w:color w:val="auto"/>
          <w:sz w:val="30"/>
          <w:highlight w:val="none"/>
          <w:u w:val="none"/>
        </w:rPr>
        <w:t xml:space="preserve">  </w:t>
      </w:r>
      <w:r>
        <w:rPr>
          <w:rFonts w:hint="eastAsia"/>
          <w:b/>
          <w:bCs w:val="0"/>
          <w:color w:val="auto"/>
          <w:sz w:val="30"/>
          <w:highlight w:val="none"/>
          <w:u w:val="none"/>
        </w:rPr>
        <w:t>人：</w:t>
      </w:r>
      <w:r>
        <w:rPr>
          <w:rFonts w:hint="eastAsia"/>
          <w:b/>
          <w:bCs w:val="0"/>
          <w:color w:val="auto"/>
          <w:sz w:val="30"/>
          <w:highlight w:val="none"/>
          <w:u w:val="none"/>
          <w:lang w:val="en-US" w:eastAsia="zh-CN"/>
        </w:rPr>
        <w:t xml:space="preserve">                               </w:t>
      </w:r>
    </w:p>
    <w:p w14:paraId="4A26DB98">
      <w:pPr>
        <w:adjustRightInd w:val="0"/>
        <w:snapToGrid w:val="0"/>
        <w:spacing w:line="480" w:lineRule="auto"/>
        <w:rPr>
          <w:color w:val="auto"/>
          <w:sz w:val="30"/>
          <w:highlight w:val="none"/>
          <w:u w:val="single"/>
        </w:rPr>
      </w:pPr>
      <w:r>
        <w:rPr>
          <w:rFonts w:hint="eastAsia"/>
          <w:b/>
          <w:color w:val="auto"/>
          <w:sz w:val="30"/>
          <w:highlight w:val="none"/>
        </w:rPr>
        <w:t>签</w:t>
      </w:r>
      <w:r>
        <w:rPr>
          <w:b/>
          <w:color w:val="auto"/>
          <w:sz w:val="30"/>
          <w:highlight w:val="none"/>
        </w:rPr>
        <w:t xml:space="preserve"> </w:t>
      </w:r>
      <w:r>
        <w:rPr>
          <w:rFonts w:hint="eastAsia"/>
          <w:b/>
          <w:color w:val="auto"/>
          <w:sz w:val="30"/>
          <w:highlight w:val="none"/>
        </w:rPr>
        <w:t>订</w:t>
      </w:r>
      <w:r>
        <w:rPr>
          <w:b/>
          <w:color w:val="auto"/>
          <w:sz w:val="30"/>
          <w:highlight w:val="none"/>
        </w:rPr>
        <w:t xml:space="preserve"> </w:t>
      </w:r>
      <w:r>
        <w:rPr>
          <w:rFonts w:hint="eastAsia"/>
          <w:b/>
          <w:color w:val="auto"/>
          <w:sz w:val="30"/>
          <w:highlight w:val="none"/>
        </w:rPr>
        <w:t>日</w:t>
      </w:r>
      <w:r>
        <w:rPr>
          <w:b/>
          <w:color w:val="auto"/>
          <w:sz w:val="30"/>
          <w:highlight w:val="none"/>
        </w:rPr>
        <w:t xml:space="preserve"> </w:t>
      </w:r>
      <w:r>
        <w:rPr>
          <w:rFonts w:hint="eastAsia"/>
          <w:b/>
          <w:color w:val="auto"/>
          <w:sz w:val="30"/>
          <w:highlight w:val="none"/>
        </w:rPr>
        <w:t>期：</w:t>
      </w:r>
      <w:r>
        <w:rPr>
          <w:color w:val="auto"/>
          <w:sz w:val="30"/>
          <w:highlight w:val="none"/>
          <w:u w:val="single"/>
        </w:rPr>
        <w:t>20</w:t>
      </w:r>
      <w:r>
        <w:rPr>
          <w:rFonts w:hint="eastAsia"/>
          <w:color w:val="auto"/>
          <w:sz w:val="30"/>
          <w:highlight w:val="none"/>
          <w:u w:val="single"/>
          <w:lang w:val="en-US" w:eastAsia="zh-CN"/>
        </w:rPr>
        <w:t>26</w:t>
      </w:r>
      <w:r>
        <w:rPr>
          <w:rFonts w:hint="eastAsia"/>
          <w:color w:val="auto"/>
          <w:sz w:val="30"/>
          <w:highlight w:val="none"/>
          <w:u w:val="single"/>
        </w:rPr>
        <w:t>年</w:t>
      </w:r>
      <w:r>
        <w:rPr>
          <w:rFonts w:hint="eastAsia"/>
          <w:color w:val="auto"/>
          <w:sz w:val="30"/>
          <w:highlight w:val="none"/>
          <w:u w:val="single"/>
          <w:lang w:val="en-US" w:eastAsia="zh-CN"/>
        </w:rPr>
        <w:t xml:space="preserve">   </w:t>
      </w:r>
      <w:r>
        <w:rPr>
          <w:rFonts w:hint="eastAsia"/>
          <w:color w:val="auto"/>
          <w:sz w:val="30"/>
          <w:highlight w:val="none"/>
          <w:u w:val="single"/>
        </w:rPr>
        <w:t>月</w:t>
      </w:r>
      <w:r>
        <w:rPr>
          <w:rFonts w:hint="eastAsia"/>
          <w:color w:val="auto"/>
          <w:sz w:val="30"/>
          <w:highlight w:val="none"/>
          <w:u w:val="single"/>
          <w:lang w:val="en-US" w:eastAsia="zh-CN"/>
        </w:rPr>
        <w:t xml:space="preserve">   </w:t>
      </w:r>
      <w:r>
        <w:rPr>
          <w:rFonts w:hint="eastAsia"/>
          <w:color w:val="auto"/>
          <w:sz w:val="30"/>
          <w:highlight w:val="none"/>
          <w:u w:val="single"/>
        </w:rPr>
        <w:t>日</w:t>
      </w:r>
    </w:p>
    <w:p w14:paraId="46178A1B">
      <w:pPr>
        <w:spacing w:line="480" w:lineRule="auto"/>
        <w:rPr>
          <w:b/>
          <w:color w:val="auto"/>
          <w:sz w:val="30"/>
          <w:highlight w:val="none"/>
        </w:rPr>
      </w:pPr>
    </w:p>
    <w:p w14:paraId="21C1D05F">
      <w:pPr>
        <w:rPr>
          <w:b/>
          <w:color w:val="auto"/>
          <w:sz w:val="30"/>
          <w:highlight w:val="none"/>
        </w:rPr>
      </w:pPr>
    </w:p>
    <w:p w14:paraId="3EC44B6B">
      <w:pPr>
        <w:ind w:firstLine="2711" w:firstLineChars="900"/>
        <w:rPr>
          <w:rFonts w:hint="eastAsia"/>
          <w:b/>
          <w:color w:val="auto"/>
          <w:sz w:val="30"/>
          <w:highlight w:val="none"/>
        </w:rPr>
      </w:pPr>
    </w:p>
    <w:p w14:paraId="5CB387C7">
      <w:pPr>
        <w:ind w:firstLine="2711" w:firstLineChars="900"/>
        <w:rPr>
          <w:rFonts w:hint="eastAsia"/>
          <w:b/>
          <w:color w:val="auto"/>
          <w:sz w:val="30"/>
          <w:highlight w:val="none"/>
        </w:rPr>
      </w:pPr>
    </w:p>
    <w:p w14:paraId="772258E5">
      <w:pPr>
        <w:rPr>
          <w:rFonts w:hint="eastAsia" w:ascii="仿宋" w:hAnsi="仿宋" w:eastAsia="仿宋" w:cs="仿宋"/>
          <w:color w:val="auto"/>
          <w:sz w:val="24"/>
          <w:szCs w:val="24"/>
          <w:highlight w:val="none"/>
        </w:rPr>
      </w:pPr>
    </w:p>
    <w:p w14:paraId="654E1CFF">
      <w:pPr>
        <w:rPr>
          <w:rFonts w:hint="eastAsia" w:ascii="仿宋" w:hAnsi="仿宋" w:eastAsia="仿宋" w:cs="仿宋"/>
          <w:color w:val="auto"/>
          <w:sz w:val="24"/>
          <w:szCs w:val="24"/>
          <w:highlight w:val="none"/>
        </w:rPr>
      </w:pPr>
    </w:p>
    <w:p w14:paraId="1046F85D">
      <w:pP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甲方（</w:t>
      </w:r>
      <w:r>
        <w:rPr>
          <w:rFonts w:hint="eastAsia" w:ascii="仿宋" w:hAnsi="仿宋" w:eastAsia="仿宋" w:cs="仿宋"/>
          <w:color w:val="auto"/>
          <w:sz w:val="24"/>
          <w:szCs w:val="24"/>
          <w:highlight w:val="none"/>
          <w:lang w:val="en-US" w:eastAsia="zh-CN"/>
        </w:rPr>
        <w:t>甲方</w:t>
      </w:r>
      <w:r>
        <w:rPr>
          <w:rFonts w:hint="eastAsia" w:ascii="仿宋" w:hAnsi="仿宋" w:eastAsia="仿宋" w:cs="仿宋"/>
          <w:color w:val="auto"/>
          <w:sz w:val="24"/>
          <w:szCs w:val="24"/>
          <w:highlight w:val="none"/>
        </w:rPr>
        <w:t>）：娄底市中心医院</w:t>
      </w:r>
    </w:p>
    <w:p w14:paraId="5F6150AA">
      <w:pPr>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u w:val="none"/>
        </w:rPr>
        <w:t>法定代表人：</w:t>
      </w:r>
      <w:r>
        <w:rPr>
          <w:rFonts w:hint="eastAsia" w:ascii="仿宋" w:hAnsi="仿宋" w:eastAsia="仿宋" w:cs="仿宋"/>
          <w:b w:val="0"/>
          <w:bCs w:val="0"/>
          <w:color w:val="auto"/>
          <w:sz w:val="24"/>
          <w:szCs w:val="24"/>
          <w:highlight w:val="none"/>
          <w:u w:val="none"/>
          <w:lang w:val="en-US" w:eastAsia="zh-CN"/>
        </w:rPr>
        <w:t>杨吉军</w:t>
      </w:r>
    </w:p>
    <w:p w14:paraId="16904701">
      <w:pPr>
        <w:rPr>
          <w:rFonts w:hint="eastAsia" w:ascii="仿宋" w:hAnsi="仿宋" w:eastAsia="仿宋" w:cs="仿宋"/>
          <w:b w:val="0"/>
          <w:bCs w:val="0"/>
          <w:color w:val="auto"/>
          <w:sz w:val="24"/>
          <w:szCs w:val="24"/>
          <w:highlight w:val="none"/>
        </w:rPr>
      </w:pPr>
      <w:r>
        <w:rPr>
          <w:rFonts w:hint="eastAsia" w:ascii="仿宋" w:hAnsi="仿宋" w:eastAsia="仿宋" w:cs="仿宋"/>
          <w:b w:val="0"/>
          <w:bCs w:val="0"/>
          <w:color w:val="auto"/>
          <w:sz w:val="24"/>
          <w:szCs w:val="24"/>
          <w:highlight w:val="none"/>
        </w:rPr>
        <w:t>统一社会信用代码：12431300447162073W</w:t>
      </w:r>
    </w:p>
    <w:p w14:paraId="51282E2A">
      <w:pPr>
        <w:rPr>
          <w:rFonts w:hint="eastAsia" w:ascii="仿宋" w:hAnsi="仿宋" w:eastAsia="仿宋" w:cs="仿宋"/>
          <w:b w:val="0"/>
          <w:bCs w:val="0"/>
          <w:color w:val="auto"/>
          <w:sz w:val="24"/>
          <w:szCs w:val="24"/>
          <w:highlight w:val="none"/>
        </w:rPr>
      </w:pPr>
      <w:r>
        <w:rPr>
          <w:rFonts w:hint="eastAsia" w:ascii="仿宋" w:hAnsi="仿宋" w:eastAsia="仿宋" w:cs="仿宋"/>
          <w:b w:val="0"/>
          <w:bCs w:val="0"/>
          <w:color w:val="auto"/>
          <w:sz w:val="24"/>
          <w:szCs w:val="24"/>
          <w:highlight w:val="none"/>
        </w:rPr>
        <w:t>地址：湖南省娄底市娄星区长青中街51号</w:t>
      </w:r>
    </w:p>
    <w:p w14:paraId="2DA5A119">
      <w:pPr>
        <w:rPr>
          <w:rFonts w:hint="eastAsia" w:ascii="仿宋" w:hAnsi="仿宋" w:eastAsia="仿宋" w:cs="仿宋"/>
          <w:b w:val="0"/>
          <w:bCs w:val="0"/>
          <w:color w:val="auto"/>
          <w:sz w:val="24"/>
          <w:szCs w:val="24"/>
          <w:highlight w:val="none"/>
        </w:rPr>
      </w:pPr>
      <w:r>
        <w:rPr>
          <w:rFonts w:hint="eastAsia" w:ascii="仿宋" w:hAnsi="仿宋" w:eastAsia="仿宋" w:cs="仿宋"/>
          <w:b w:val="0"/>
          <w:bCs w:val="0"/>
          <w:color w:val="auto"/>
          <w:sz w:val="24"/>
          <w:szCs w:val="24"/>
          <w:highlight w:val="none"/>
        </w:rPr>
        <w:t xml:space="preserve">联系人：聂东庚 </w:t>
      </w:r>
    </w:p>
    <w:p w14:paraId="6AB08460">
      <w:pPr>
        <w:rPr>
          <w:rFonts w:hint="eastAsia" w:ascii="仿宋" w:hAnsi="仿宋" w:eastAsia="仿宋" w:cs="仿宋"/>
          <w:b w:val="0"/>
          <w:bCs w:val="0"/>
          <w:color w:val="auto"/>
          <w:sz w:val="24"/>
          <w:szCs w:val="24"/>
          <w:highlight w:val="none"/>
        </w:rPr>
      </w:pPr>
      <w:r>
        <w:rPr>
          <w:rFonts w:hint="eastAsia" w:ascii="仿宋" w:hAnsi="仿宋" w:eastAsia="仿宋" w:cs="仿宋"/>
          <w:b w:val="0"/>
          <w:bCs w:val="0"/>
          <w:color w:val="auto"/>
          <w:sz w:val="24"/>
          <w:szCs w:val="24"/>
          <w:highlight w:val="none"/>
        </w:rPr>
        <w:t>联系电话：13873869596</w:t>
      </w:r>
    </w:p>
    <w:p w14:paraId="4FE3B93E">
      <w:pPr>
        <w:rPr>
          <w:rFonts w:hint="eastAsia" w:ascii="仿宋" w:hAnsi="仿宋" w:eastAsia="仿宋" w:cs="仿宋"/>
          <w:b w:val="0"/>
          <w:bCs w:val="0"/>
          <w:color w:val="auto"/>
          <w:sz w:val="24"/>
          <w:szCs w:val="24"/>
          <w:highlight w:val="none"/>
        </w:rPr>
      </w:pPr>
    </w:p>
    <w:p w14:paraId="1EACD3B0">
      <w:pPr>
        <w:rPr>
          <w:rFonts w:hint="eastAsia" w:ascii="仿宋" w:hAnsi="仿宋" w:eastAsia="仿宋" w:cs="仿宋"/>
          <w:color w:val="auto"/>
          <w:sz w:val="24"/>
          <w:szCs w:val="24"/>
          <w:highlight w:val="none"/>
          <w:u w:val="single"/>
          <w:lang w:val="en-US" w:eastAsia="zh-CN"/>
        </w:rPr>
      </w:pPr>
      <w:r>
        <w:rPr>
          <w:rFonts w:hint="eastAsia" w:ascii="仿宋" w:hAnsi="仿宋" w:eastAsia="仿宋" w:cs="仿宋"/>
          <w:color w:val="auto"/>
          <w:sz w:val="24"/>
          <w:szCs w:val="24"/>
          <w:highlight w:val="none"/>
        </w:rPr>
        <w:t>乙方（</w:t>
      </w:r>
      <w:r>
        <w:rPr>
          <w:rFonts w:hint="eastAsia" w:ascii="仿宋" w:hAnsi="仿宋" w:eastAsia="仿宋" w:cs="仿宋"/>
          <w:color w:val="auto"/>
          <w:sz w:val="24"/>
          <w:szCs w:val="24"/>
          <w:highlight w:val="none"/>
          <w:lang w:val="en-US" w:eastAsia="zh-CN"/>
        </w:rPr>
        <w:t>乙方</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u w:val="single"/>
          <w:lang w:val="en-US" w:eastAsia="zh-CN"/>
        </w:rPr>
        <w:t xml:space="preserve">                             </w:t>
      </w:r>
    </w:p>
    <w:p w14:paraId="1AB7B836">
      <w:pPr>
        <w:rPr>
          <w:rFonts w:hint="eastAsia" w:ascii="仿宋" w:hAnsi="仿宋" w:eastAsia="仿宋" w:cs="仿宋"/>
          <w:color w:val="auto"/>
          <w:sz w:val="24"/>
          <w:szCs w:val="24"/>
          <w:highlight w:val="none"/>
          <w:u w:val="single"/>
          <w:lang w:val="en-US" w:eastAsia="zh-CN"/>
        </w:rPr>
      </w:pPr>
      <w:r>
        <w:rPr>
          <w:rFonts w:hint="eastAsia" w:ascii="仿宋" w:hAnsi="仿宋" w:eastAsia="仿宋" w:cs="仿宋"/>
          <w:color w:val="auto"/>
          <w:sz w:val="24"/>
          <w:szCs w:val="24"/>
          <w:highlight w:val="none"/>
          <w:u w:val="none"/>
        </w:rPr>
        <w:t>法定代表人：</w:t>
      </w:r>
      <w:r>
        <w:rPr>
          <w:rFonts w:hint="eastAsia" w:ascii="仿宋" w:hAnsi="仿宋" w:eastAsia="仿宋" w:cs="仿宋"/>
          <w:color w:val="auto"/>
          <w:sz w:val="24"/>
          <w:szCs w:val="24"/>
          <w:highlight w:val="none"/>
          <w:u w:val="single"/>
          <w:lang w:val="en-US" w:eastAsia="zh-CN"/>
        </w:rPr>
        <w:t xml:space="preserve">                                </w:t>
      </w:r>
    </w:p>
    <w:p w14:paraId="27458CB5">
      <w:pPr>
        <w:rPr>
          <w:rFonts w:hint="eastAsia" w:ascii="仿宋" w:hAnsi="仿宋" w:eastAsia="仿宋" w:cs="仿宋"/>
          <w:b w:val="0"/>
          <w:bCs w:val="0"/>
          <w:color w:val="auto"/>
          <w:sz w:val="24"/>
          <w:szCs w:val="24"/>
          <w:highlight w:val="none"/>
          <w:u w:val="single"/>
          <w:lang w:val="en-US" w:eastAsia="zh-CN"/>
        </w:rPr>
      </w:pPr>
      <w:r>
        <w:rPr>
          <w:rFonts w:hint="eastAsia" w:ascii="仿宋" w:hAnsi="仿宋" w:eastAsia="仿宋" w:cs="仿宋"/>
          <w:b w:val="0"/>
          <w:bCs w:val="0"/>
          <w:color w:val="auto"/>
          <w:sz w:val="24"/>
          <w:szCs w:val="24"/>
          <w:highlight w:val="none"/>
          <w:u w:val="none"/>
        </w:rPr>
        <w:t>统一社会信用代码：</w:t>
      </w:r>
      <w:r>
        <w:rPr>
          <w:rFonts w:hint="eastAsia" w:ascii="仿宋" w:hAnsi="仿宋" w:eastAsia="仿宋" w:cs="仿宋"/>
          <w:b w:val="0"/>
          <w:bCs w:val="0"/>
          <w:color w:val="auto"/>
          <w:sz w:val="24"/>
          <w:szCs w:val="24"/>
          <w:highlight w:val="none"/>
          <w:u w:val="single"/>
          <w:lang w:val="en-US" w:eastAsia="zh-CN"/>
        </w:rPr>
        <w:t xml:space="preserve">                            </w:t>
      </w:r>
    </w:p>
    <w:p w14:paraId="5BE85D08">
      <w:pPr>
        <w:rPr>
          <w:rFonts w:hint="eastAsia" w:ascii="仿宋" w:hAnsi="仿宋" w:eastAsia="仿宋" w:cs="仿宋"/>
          <w:b w:val="0"/>
          <w:bCs w:val="0"/>
          <w:color w:val="auto"/>
          <w:sz w:val="24"/>
          <w:szCs w:val="24"/>
          <w:highlight w:val="none"/>
          <w:u w:val="single"/>
          <w:lang w:val="en-US" w:eastAsia="zh-CN"/>
        </w:rPr>
      </w:pPr>
      <w:r>
        <w:rPr>
          <w:rFonts w:hint="eastAsia" w:ascii="仿宋" w:hAnsi="仿宋" w:eastAsia="仿宋" w:cs="仿宋"/>
          <w:b w:val="0"/>
          <w:bCs w:val="0"/>
          <w:color w:val="auto"/>
          <w:sz w:val="24"/>
          <w:szCs w:val="24"/>
          <w:highlight w:val="none"/>
          <w:u w:val="none"/>
        </w:rPr>
        <w:t>地址：</w:t>
      </w:r>
      <w:r>
        <w:rPr>
          <w:rFonts w:hint="eastAsia" w:ascii="仿宋" w:hAnsi="仿宋" w:eastAsia="仿宋" w:cs="仿宋"/>
          <w:b w:val="0"/>
          <w:bCs w:val="0"/>
          <w:color w:val="auto"/>
          <w:sz w:val="24"/>
          <w:szCs w:val="24"/>
          <w:highlight w:val="none"/>
          <w:u w:val="none"/>
          <w:lang w:val="en-US" w:eastAsia="zh-CN"/>
        </w:rPr>
        <w:t xml:space="preserve"> </w:t>
      </w:r>
      <w:r>
        <w:rPr>
          <w:rFonts w:hint="eastAsia" w:ascii="仿宋" w:hAnsi="仿宋" w:eastAsia="仿宋" w:cs="仿宋"/>
          <w:b w:val="0"/>
          <w:bCs w:val="0"/>
          <w:color w:val="auto"/>
          <w:sz w:val="24"/>
          <w:szCs w:val="24"/>
          <w:highlight w:val="none"/>
          <w:u w:val="single"/>
          <w:lang w:val="en-US" w:eastAsia="zh-CN"/>
        </w:rPr>
        <w:t xml:space="preserve">                                        </w:t>
      </w:r>
    </w:p>
    <w:p w14:paraId="0B0AC1EC">
      <w:pPr>
        <w:rPr>
          <w:rFonts w:hint="eastAsia" w:ascii="仿宋" w:hAnsi="仿宋" w:eastAsia="仿宋" w:cs="仿宋"/>
          <w:b w:val="0"/>
          <w:bCs w:val="0"/>
          <w:color w:val="auto"/>
          <w:sz w:val="24"/>
          <w:szCs w:val="24"/>
          <w:highlight w:val="none"/>
          <w:u w:val="single"/>
          <w:lang w:val="en-US" w:eastAsia="zh-CN"/>
        </w:rPr>
      </w:pPr>
      <w:r>
        <w:rPr>
          <w:rFonts w:hint="eastAsia" w:ascii="仿宋" w:hAnsi="仿宋" w:eastAsia="仿宋" w:cs="仿宋"/>
          <w:b w:val="0"/>
          <w:bCs w:val="0"/>
          <w:color w:val="auto"/>
          <w:sz w:val="24"/>
          <w:szCs w:val="24"/>
          <w:highlight w:val="none"/>
          <w:u w:val="none"/>
        </w:rPr>
        <w:t>联系人：</w:t>
      </w:r>
      <w:r>
        <w:rPr>
          <w:rFonts w:hint="eastAsia" w:ascii="仿宋" w:hAnsi="仿宋" w:eastAsia="仿宋" w:cs="仿宋"/>
          <w:b w:val="0"/>
          <w:bCs w:val="0"/>
          <w:color w:val="auto"/>
          <w:sz w:val="24"/>
          <w:szCs w:val="24"/>
          <w:highlight w:val="none"/>
          <w:u w:val="single"/>
          <w:lang w:val="en-US" w:eastAsia="zh-CN"/>
        </w:rPr>
        <w:t xml:space="preserve">                                   </w:t>
      </w:r>
    </w:p>
    <w:p w14:paraId="7BE3634C">
      <w:pPr>
        <w:rPr>
          <w:rFonts w:hint="eastAsia" w:ascii="仿宋" w:hAnsi="仿宋" w:eastAsia="仿宋" w:cs="仿宋"/>
          <w:b w:val="0"/>
          <w:bCs w:val="0"/>
          <w:color w:val="auto"/>
          <w:sz w:val="24"/>
          <w:szCs w:val="24"/>
          <w:highlight w:val="none"/>
          <w:u w:val="single"/>
          <w:lang w:val="en-US" w:eastAsia="zh-CN"/>
        </w:rPr>
      </w:pPr>
      <w:r>
        <w:rPr>
          <w:rFonts w:hint="eastAsia" w:ascii="仿宋" w:hAnsi="仿宋" w:eastAsia="仿宋" w:cs="仿宋"/>
          <w:b w:val="0"/>
          <w:bCs w:val="0"/>
          <w:color w:val="auto"/>
          <w:sz w:val="24"/>
          <w:szCs w:val="24"/>
          <w:highlight w:val="none"/>
          <w:u w:val="none"/>
        </w:rPr>
        <w:t>联系电话：</w:t>
      </w:r>
      <w:r>
        <w:rPr>
          <w:rFonts w:hint="eastAsia" w:ascii="仿宋" w:hAnsi="仿宋" w:eastAsia="仿宋" w:cs="仿宋"/>
          <w:b w:val="0"/>
          <w:bCs w:val="0"/>
          <w:color w:val="auto"/>
          <w:sz w:val="24"/>
          <w:szCs w:val="24"/>
          <w:highlight w:val="none"/>
          <w:u w:val="single"/>
          <w:lang w:val="en-US" w:eastAsia="zh-CN"/>
        </w:rPr>
        <w:t xml:space="preserve">                                    </w:t>
      </w:r>
    </w:p>
    <w:p w14:paraId="157C3405">
      <w:pPr>
        <w:keepNext w:val="0"/>
        <w:keepLines w:val="0"/>
        <w:pageBreakBefore w:val="0"/>
        <w:widowControl w:val="0"/>
        <w:kinsoku/>
        <w:wordWrap/>
        <w:overflowPunct/>
        <w:topLinePunct w:val="0"/>
        <w:autoSpaceDE/>
        <w:autoSpaceDN/>
        <w:bidi w:val="0"/>
        <w:spacing w:line="480" w:lineRule="exact"/>
        <w:rPr>
          <w:rFonts w:hint="eastAsia" w:ascii="仿宋" w:hAnsi="仿宋" w:eastAsia="仿宋" w:cs="仿宋"/>
          <w:b w:val="0"/>
          <w:bCs w:val="0"/>
          <w:color w:val="auto"/>
          <w:sz w:val="24"/>
          <w:szCs w:val="24"/>
          <w:highlight w:val="none"/>
          <w:u w:val="single"/>
          <w:lang w:val="en-US" w:eastAsia="zh-CN"/>
        </w:rPr>
      </w:pPr>
    </w:p>
    <w:p w14:paraId="5096C4B1">
      <w:pPr>
        <w:keepNext w:val="0"/>
        <w:keepLines w:val="0"/>
        <w:pageBreakBefore w:val="0"/>
        <w:widowControl w:val="0"/>
        <w:kinsoku/>
        <w:wordWrap/>
        <w:overflowPunct/>
        <w:topLinePunct w:val="0"/>
        <w:autoSpaceDE/>
        <w:autoSpaceDN/>
        <w:bidi w:val="0"/>
        <w:adjustRightInd/>
        <w:snapToGrid/>
        <w:spacing w:line="480" w:lineRule="exact"/>
        <w:ind w:firstLine="480" w:firstLineChars="200"/>
        <w:jc w:val="both"/>
        <w:textAlignment w:val="auto"/>
        <w:rPr>
          <w:rFonts w:hint="eastAsia" w:ascii="仿宋" w:hAnsi="仿宋" w:eastAsia="仿宋" w:cs="仿宋"/>
          <w:b/>
          <w:bCs/>
          <w:color w:val="auto"/>
          <w:kern w:val="2"/>
          <w:sz w:val="24"/>
          <w:szCs w:val="24"/>
          <w:highlight w:val="none"/>
          <w:lang w:val="en-US" w:eastAsia="zh-CN" w:bidi="ar-SA"/>
        </w:rPr>
      </w:pPr>
      <w:r>
        <w:rPr>
          <w:rFonts w:hint="eastAsia" w:ascii="仿宋" w:hAnsi="仿宋" w:eastAsia="仿宋" w:cs="仿宋"/>
          <w:b w:val="0"/>
          <w:bCs w:val="0"/>
          <w:color w:val="auto"/>
          <w:kern w:val="0"/>
          <w:sz w:val="24"/>
          <w:szCs w:val="24"/>
          <w:highlight w:val="none"/>
          <w:lang w:val="en-US" w:eastAsia="zh-CN" w:bidi="ar-SA"/>
        </w:rPr>
        <w:t>甲方通过医院院内议价方式采购“</w:t>
      </w:r>
      <w:r>
        <w:rPr>
          <w:rFonts w:ascii="仿宋" w:hAnsi="仿宋" w:eastAsia="仿宋" w:cs="仿宋"/>
          <w:b w:val="0"/>
          <w:bCs w:val="0"/>
          <w:color w:val="auto"/>
          <w:sz w:val="24"/>
          <w:szCs w:val="24"/>
          <w:highlight w:val="none"/>
        </w:rPr>
        <w:t>娄底市中心医院医改与高质量发展示范项目——资源共享中心配套完善及特种治疗安全保障完善项目桩基超前钻探服务</w:t>
      </w:r>
      <w:r>
        <w:rPr>
          <w:rFonts w:hint="eastAsia" w:ascii="仿宋" w:hAnsi="仿宋" w:eastAsia="仿宋" w:cs="仿宋"/>
          <w:b w:val="0"/>
          <w:bCs w:val="0"/>
          <w:color w:val="auto"/>
          <w:sz w:val="24"/>
          <w:szCs w:val="24"/>
          <w:highlight w:val="none"/>
          <w:lang w:eastAsia="zh-CN"/>
        </w:rPr>
        <w:t>”，</w:t>
      </w:r>
      <w:r>
        <w:rPr>
          <w:rFonts w:hint="eastAsia" w:ascii="仿宋" w:hAnsi="仿宋" w:eastAsia="仿宋" w:cs="仿宋"/>
          <w:b w:val="0"/>
          <w:bCs w:val="0"/>
          <w:color w:val="auto"/>
          <w:kern w:val="0"/>
          <w:sz w:val="24"/>
          <w:szCs w:val="24"/>
          <w:highlight w:val="none"/>
          <w:u w:val="none"/>
          <w:lang w:val="en-US" w:eastAsia="zh-CN" w:bidi="ar-SA"/>
        </w:rPr>
        <w:t>乙方为中标/中选供应商。</w:t>
      </w:r>
      <w:r>
        <w:rPr>
          <w:rFonts w:ascii="仿宋" w:hAnsi="仿宋" w:eastAsia="仿宋" w:cs="仿宋"/>
          <w:b w:val="0"/>
          <w:bCs w:val="0"/>
          <w:color w:val="auto"/>
          <w:sz w:val="24"/>
          <w:szCs w:val="24"/>
          <w:highlight w:val="none"/>
        </w:rPr>
        <w:t>因本项目三面紧邻既有建筑物，地质条件复杂，为准确掌握桩基持力层深度、规避地质风险、合理控制工程造价，经与设计单位协商一致，先行实施桩前超前钻探。</w:t>
      </w:r>
      <w:r>
        <w:rPr>
          <w:rFonts w:hint="eastAsia" w:ascii="仿宋" w:hAnsi="仿宋" w:eastAsia="仿宋" w:cs="仿宋"/>
          <w:b w:val="0"/>
          <w:bCs w:val="0"/>
          <w:color w:val="auto"/>
          <w:kern w:val="0"/>
          <w:sz w:val="24"/>
          <w:szCs w:val="24"/>
          <w:highlight w:val="none"/>
          <w:lang w:val="en-US" w:eastAsia="zh-CN" w:bidi="ar-SA"/>
        </w:rPr>
        <w:t>根据《中华人民共和国民法典》《中华人民共和国安全生产法》及国家有关法规规定，结合本工程的具体情况，为明确责任，协作配合，确保工程勘察质量，经甲方、乙方</w:t>
      </w:r>
      <w:r>
        <w:rPr>
          <w:rFonts w:ascii="仿宋" w:hAnsi="仿宋" w:eastAsia="仿宋" w:cs="仿宋"/>
          <w:b w:val="0"/>
          <w:bCs w:val="0"/>
          <w:color w:val="auto"/>
          <w:sz w:val="24"/>
          <w:szCs w:val="24"/>
          <w:highlight w:val="none"/>
        </w:rPr>
        <w:t>在平等自愿基础上就桩基超前钻探服务相关事宜充分</w:t>
      </w:r>
      <w:r>
        <w:rPr>
          <w:rFonts w:hint="eastAsia" w:ascii="仿宋" w:hAnsi="仿宋" w:eastAsia="仿宋" w:cs="仿宋"/>
          <w:b w:val="0"/>
          <w:bCs w:val="0"/>
          <w:color w:val="auto"/>
          <w:kern w:val="0"/>
          <w:sz w:val="24"/>
          <w:szCs w:val="24"/>
          <w:highlight w:val="none"/>
          <w:lang w:val="en-US" w:eastAsia="zh-CN" w:bidi="ar-SA"/>
        </w:rPr>
        <w:t>协商一致，</w:t>
      </w:r>
      <w:r>
        <w:rPr>
          <w:rFonts w:hint="eastAsia" w:ascii="仿宋" w:hAnsi="仿宋" w:eastAsia="仿宋" w:cs="仿宋"/>
          <w:b w:val="0"/>
          <w:bCs w:val="0"/>
          <w:color w:val="auto"/>
          <w:sz w:val="24"/>
          <w:szCs w:val="24"/>
          <w:highlight w:val="none"/>
          <w:lang w:eastAsia="zh-CN"/>
        </w:rPr>
        <w:t>签订本</w:t>
      </w:r>
      <w:r>
        <w:rPr>
          <w:rFonts w:ascii="仿宋" w:hAnsi="仿宋" w:eastAsia="仿宋" w:cs="仿宋"/>
          <w:b w:val="0"/>
          <w:bCs w:val="0"/>
          <w:color w:val="auto"/>
          <w:sz w:val="24"/>
          <w:szCs w:val="24"/>
          <w:highlight w:val="none"/>
        </w:rPr>
        <w:t>合同条款，以资共同遵守</w:t>
      </w:r>
      <w:r>
        <w:rPr>
          <w:rFonts w:hint="eastAsia" w:ascii="仿宋" w:hAnsi="仿宋" w:eastAsia="仿宋" w:cs="仿宋"/>
          <w:b w:val="0"/>
          <w:bCs w:val="0"/>
          <w:color w:val="auto"/>
          <w:kern w:val="0"/>
          <w:sz w:val="24"/>
          <w:szCs w:val="24"/>
          <w:highlight w:val="none"/>
          <w:lang w:val="en-US" w:eastAsia="zh-CN" w:bidi="ar-SA"/>
        </w:rPr>
        <w:t>。</w:t>
      </w:r>
    </w:p>
    <w:p w14:paraId="0E21F9BF">
      <w:pPr>
        <w:pStyle w:val="21"/>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2" w:firstLineChars="200"/>
        <w:jc w:val="both"/>
        <w:textAlignment w:val="auto"/>
        <w:rPr>
          <w:rFonts w:hint="eastAsia" w:ascii="仿宋" w:hAnsi="仿宋" w:eastAsia="仿宋" w:cs="仿宋"/>
          <w:b/>
          <w:bCs/>
          <w:color w:val="auto"/>
          <w:kern w:val="2"/>
          <w:sz w:val="24"/>
          <w:szCs w:val="24"/>
          <w:highlight w:val="none"/>
          <w:lang w:val="en-US" w:eastAsia="zh-CN" w:bidi="ar-SA"/>
        </w:rPr>
      </w:pPr>
      <w:r>
        <w:rPr>
          <w:rFonts w:hint="eastAsia" w:ascii="仿宋" w:hAnsi="仿宋" w:eastAsia="仿宋" w:cs="仿宋"/>
          <w:b/>
          <w:bCs/>
          <w:color w:val="auto"/>
          <w:kern w:val="2"/>
          <w:sz w:val="24"/>
          <w:szCs w:val="24"/>
          <w:highlight w:val="none"/>
          <w:lang w:val="en-US" w:eastAsia="zh-CN" w:bidi="ar-SA"/>
        </w:rPr>
        <w:t>第一条 工程概况</w:t>
      </w:r>
    </w:p>
    <w:p w14:paraId="016FEF1F">
      <w:pPr>
        <w:keepNext w:val="0"/>
        <w:keepLines w:val="0"/>
        <w:pageBreakBefore w:val="0"/>
        <w:widowControl w:val="0"/>
        <w:kinsoku/>
        <w:wordWrap/>
        <w:overflowPunct/>
        <w:topLinePunct w:val="0"/>
        <w:autoSpaceDE/>
        <w:autoSpaceDN/>
        <w:bidi w:val="0"/>
        <w:spacing w:line="480" w:lineRule="exact"/>
        <w:ind w:firstLine="480"/>
        <w:jc w:val="both"/>
        <w:rPr>
          <w:rFonts w:hint="default" w:ascii="仿宋" w:hAnsi="仿宋" w:eastAsia="仿宋" w:cs="仿宋"/>
          <w:b w:val="0"/>
          <w:bCs w:val="0"/>
          <w:color w:val="auto"/>
          <w:kern w:val="0"/>
          <w:sz w:val="24"/>
          <w:szCs w:val="24"/>
          <w:highlight w:val="none"/>
          <w:u w:val="single"/>
          <w:lang w:val="en-US" w:eastAsia="zh-CN" w:bidi="ar-SA"/>
        </w:rPr>
      </w:pPr>
      <w:r>
        <w:rPr>
          <w:rFonts w:ascii="仿宋" w:hAnsi="仿宋" w:eastAsia="仿宋" w:cs="仿宋"/>
          <w:b w:val="0"/>
          <w:bCs w:val="0"/>
          <w:color w:val="auto"/>
          <w:sz w:val="24"/>
          <w:szCs w:val="24"/>
          <w:highlight w:val="none"/>
        </w:rPr>
        <w:t>1.1 工程名称：娄底市中心医院医改与高质量发展示范项目——资源共享中心配套完善及特种治疗安全保障完善项目桩基超前钻探服务。</w:t>
      </w:r>
    </w:p>
    <w:p w14:paraId="772B1A31">
      <w:pPr>
        <w:keepNext w:val="0"/>
        <w:keepLines w:val="0"/>
        <w:pageBreakBefore w:val="0"/>
        <w:widowControl w:val="0"/>
        <w:kinsoku/>
        <w:wordWrap/>
        <w:overflowPunct/>
        <w:topLinePunct w:val="0"/>
        <w:autoSpaceDE/>
        <w:autoSpaceDN/>
        <w:bidi w:val="0"/>
        <w:adjustRightInd/>
        <w:snapToGrid/>
        <w:spacing w:line="480" w:lineRule="exact"/>
        <w:ind w:firstLine="480" w:firstLineChars="200"/>
        <w:jc w:val="both"/>
        <w:textAlignment w:val="auto"/>
        <w:rPr>
          <w:rFonts w:hint="default" w:ascii="仿宋" w:hAnsi="仿宋" w:eastAsia="仿宋" w:cs="仿宋"/>
          <w:b w:val="0"/>
          <w:bCs w:val="0"/>
          <w:color w:val="auto"/>
          <w:kern w:val="0"/>
          <w:sz w:val="24"/>
          <w:szCs w:val="24"/>
          <w:highlight w:val="none"/>
          <w:lang w:val="en-US" w:eastAsia="zh-CN" w:bidi="ar-SA"/>
        </w:rPr>
      </w:pPr>
      <w:r>
        <w:rPr>
          <w:rFonts w:hint="eastAsia" w:ascii="仿宋" w:hAnsi="仿宋" w:eastAsia="仿宋" w:cs="仿宋"/>
          <w:b w:val="0"/>
          <w:bCs w:val="0"/>
          <w:color w:val="auto"/>
          <w:kern w:val="0"/>
          <w:sz w:val="24"/>
          <w:szCs w:val="24"/>
          <w:highlight w:val="none"/>
          <w:lang w:val="en-US" w:eastAsia="zh-CN" w:bidi="ar-SA"/>
        </w:rPr>
        <w:t>1.2工程建设地点：娄底市娄星区长青中街51号。</w:t>
      </w:r>
    </w:p>
    <w:p w14:paraId="5E6BA31E">
      <w:pPr>
        <w:keepNext w:val="0"/>
        <w:keepLines w:val="0"/>
        <w:pageBreakBefore w:val="0"/>
        <w:widowControl w:val="0"/>
        <w:kinsoku/>
        <w:wordWrap/>
        <w:overflowPunct/>
        <w:topLinePunct w:val="0"/>
        <w:autoSpaceDE/>
        <w:autoSpaceDN/>
        <w:bidi w:val="0"/>
        <w:spacing w:line="480" w:lineRule="exact"/>
        <w:ind w:firstLine="480"/>
        <w:jc w:val="both"/>
        <w:rPr>
          <w:color w:val="auto"/>
          <w:highlight w:val="none"/>
        </w:rPr>
      </w:pPr>
      <w:r>
        <w:rPr>
          <w:rFonts w:ascii="仿宋" w:hAnsi="仿宋" w:eastAsia="仿宋" w:cs="仿宋"/>
          <w:b w:val="0"/>
          <w:bCs w:val="0"/>
          <w:color w:val="auto"/>
          <w:sz w:val="24"/>
          <w:szCs w:val="24"/>
          <w:highlight w:val="none"/>
        </w:rPr>
        <w:t>1.3 工程规模、特征：本项目为资源共享中心配套完善及特种治疗安全保障完善项目，场地三面紧邻既有建筑物，施工环境复杂，需采用桩基础。为确保桩基安全性及经济性，经与设计单位商定，先行开展桩前超前钻探（试桩），以准确查明桩端基岩性状及溶洞分布，为最终确定18根桩基的有效持力层深度及工程造价提供实证依据。</w:t>
      </w:r>
    </w:p>
    <w:p w14:paraId="1201B4FA">
      <w:pPr>
        <w:keepNext w:val="0"/>
        <w:keepLines w:val="0"/>
        <w:pageBreakBefore w:val="0"/>
        <w:widowControl w:val="0"/>
        <w:kinsoku/>
        <w:wordWrap/>
        <w:overflowPunct/>
        <w:topLinePunct w:val="0"/>
        <w:autoSpaceDE/>
        <w:autoSpaceDN/>
        <w:bidi w:val="0"/>
        <w:spacing w:line="480" w:lineRule="exact"/>
        <w:ind w:firstLine="480"/>
        <w:jc w:val="both"/>
        <w:rPr>
          <w:color w:val="auto"/>
          <w:highlight w:val="none"/>
        </w:rPr>
      </w:pPr>
      <w:r>
        <w:rPr>
          <w:rFonts w:ascii="仿宋" w:hAnsi="仿宋" w:eastAsia="仿宋" w:cs="仿宋"/>
          <w:b w:val="0"/>
          <w:bCs w:val="0"/>
          <w:color w:val="auto"/>
          <w:sz w:val="24"/>
          <w:szCs w:val="24"/>
          <w:highlight w:val="none"/>
        </w:rPr>
        <w:t>1.</w:t>
      </w:r>
      <w:r>
        <w:rPr>
          <w:rFonts w:hint="eastAsia" w:ascii="仿宋" w:hAnsi="仿宋" w:eastAsia="仿宋" w:cs="仿宋"/>
          <w:b w:val="0"/>
          <w:bCs w:val="0"/>
          <w:color w:val="auto"/>
          <w:sz w:val="24"/>
          <w:szCs w:val="24"/>
          <w:highlight w:val="none"/>
          <w:lang w:val="en-US" w:eastAsia="zh-CN"/>
        </w:rPr>
        <w:t>4</w:t>
      </w:r>
      <w:r>
        <w:rPr>
          <w:rFonts w:ascii="仿宋" w:hAnsi="仿宋" w:eastAsia="仿宋" w:cs="仿宋"/>
          <w:b w:val="0"/>
          <w:bCs w:val="0"/>
          <w:color w:val="auto"/>
          <w:sz w:val="24"/>
          <w:szCs w:val="24"/>
          <w:highlight w:val="none"/>
        </w:rPr>
        <w:t xml:space="preserve"> 工程勘察任务（内容）与技术要求：</w:t>
      </w:r>
    </w:p>
    <w:p w14:paraId="7A806D49">
      <w:pPr>
        <w:keepNext w:val="0"/>
        <w:keepLines w:val="0"/>
        <w:pageBreakBefore w:val="0"/>
        <w:widowControl w:val="0"/>
        <w:kinsoku/>
        <w:wordWrap/>
        <w:overflowPunct/>
        <w:topLinePunct w:val="0"/>
        <w:autoSpaceDE/>
        <w:autoSpaceDN/>
        <w:bidi w:val="0"/>
        <w:spacing w:line="480" w:lineRule="exact"/>
        <w:ind w:firstLine="480"/>
        <w:jc w:val="both"/>
        <w:rPr>
          <w:color w:val="auto"/>
          <w:highlight w:val="none"/>
        </w:rPr>
      </w:pPr>
      <w:r>
        <w:rPr>
          <w:rFonts w:hint="eastAsia" w:ascii="仿宋" w:hAnsi="仿宋" w:eastAsia="仿宋" w:cs="仿宋"/>
          <w:b w:val="0"/>
          <w:bCs w:val="0"/>
          <w:color w:val="auto"/>
          <w:sz w:val="24"/>
          <w:szCs w:val="24"/>
          <w:highlight w:val="none"/>
          <w:lang w:val="en-US" w:eastAsia="zh-CN"/>
        </w:rPr>
        <w:t xml:space="preserve">1.4.1 </w:t>
      </w:r>
      <w:r>
        <w:rPr>
          <w:rFonts w:ascii="仿宋" w:hAnsi="仿宋" w:eastAsia="仿宋" w:cs="仿宋"/>
          <w:b w:val="0"/>
          <w:bCs w:val="0"/>
          <w:color w:val="auto"/>
          <w:sz w:val="24"/>
          <w:szCs w:val="24"/>
          <w:highlight w:val="none"/>
        </w:rPr>
        <w:t>按《岩土工程勘察规范》GB 50021-2001（2009年版）、</w:t>
      </w:r>
      <w:r>
        <w:rPr>
          <w:rFonts w:hint="eastAsia" w:ascii="仿宋" w:hAnsi="仿宋" w:eastAsia="仿宋" w:cs="仿宋"/>
          <w:b w:val="0"/>
          <w:bCs w:val="0"/>
          <w:color w:val="auto"/>
          <w:sz w:val="24"/>
          <w:szCs w:val="24"/>
          <w:highlight w:val="none"/>
          <w:lang w:val="en-US" w:eastAsia="zh-CN"/>
        </w:rPr>
        <w:t>《工程勘察通用规范》（GB55017-2021）、</w:t>
      </w:r>
      <w:r>
        <w:rPr>
          <w:rFonts w:ascii="仿宋" w:hAnsi="仿宋" w:eastAsia="仿宋" w:cs="仿宋"/>
          <w:b w:val="0"/>
          <w:bCs w:val="0"/>
          <w:color w:val="auto"/>
          <w:sz w:val="24"/>
          <w:szCs w:val="24"/>
          <w:highlight w:val="none"/>
        </w:rPr>
        <w:t>《建筑桩基技术规范》JGJ 94-2008及《建筑地基基础设计规范》GB 50007-2011的有关规定执行；</w:t>
      </w:r>
    </w:p>
    <w:p w14:paraId="5BF96336">
      <w:pPr>
        <w:keepNext w:val="0"/>
        <w:keepLines w:val="0"/>
        <w:pageBreakBefore w:val="0"/>
        <w:widowControl w:val="0"/>
        <w:kinsoku/>
        <w:wordWrap/>
        <w:overflowPunct/>
        <w:topLinePunct w:val="0"/>
        <w:autoSpaceDE/>
        <w:autoSpaceDN/>
        <w:bidi w:val="0"/>
        <w:spacing w:line="480" w:lineRule="exact"/>
        <w:ind w:firstLine="480"/>
        <w:jc w:val="both"/>
        <w:rPr>
          <w:color w:val="auto"/>
          <w:highlight w:val="none"/>
        </w:rPr>
      </w:pPr>
      <w:r>
        <w:rPr>
          <w:rFonts w:hint="eastAsia" w:ascii="仿宋" w:hAnsi="仿宋" w:eastAsia="仿宋" w:cs="仿宋"/>
          <w:b w:val="0"/>
          <w:bCs w:val="0"/>
          <w:color w:val="auto"/>
          <w:sz w:val="24"/>
          <w:szCs w:val="24"/>
          <w:highlight w:val="none"/>
          <w:lang w:val="en-US" w:eastAsia="zh-CN"/>
        </w:rPr>
        <w:t xml:space="preserve">1.4.2 </w:t>
      </w:r>
      <w:r>
        <w:rPr>
          <w:rFonts w:ascii="仿宋" w:hAnsi="仿宋" w:eastAsia="仿宋" w:cs="仿宋"/>
          <w:b w:val="0"/>
          <w:bCs w:val="0"/>
          <w:color w:val="auto"/>
          <w:sz w:val="24"/>
          <w:szCs w:val="24"/>
          <w:highlight w:val="none"/>
        </w:rPr>
        <w:t>查明拟建场区桩端基岩性状、岩溶发育情况（溶洞位置、大小、充填物等），提交符合技术标准、满足各专业工程设计与施工需要的勘察成果报告；</w:t>
      </w:r>
    </w:p>
    <w:p w14:paraId="03AE689C">
      <w:pPr>
        <w:keepNext w:val="0"/>
        <w:keepLines w:val="0"/>
        <w:pageBreakBefore w:val="0"/>
        <w:widowControl w:val="0"/>
        <w:kinsoku/>
        <w:wordWrap/>
        <w:overflowPunct/>
        <w:topLinePunct w:val="0"/>
        <w:autoSpaceDE/>
        <w:autoSpaceDN/>
        <w:bidi w:val="0"/>
        <w:spacing w:line="480" w:lineRule="exact"/>
        <w:ind w:firstLine="480"/>
        <w:jc w:val="both"/>
        <w:rPr>
          <w:color w:val="auto"/>
          <w:highlight w:val="none"/>
        </w:rPr>
      </w:pPr>
      <w:r>
        <w:rPr>
          <w:rFonts w:hint="eastAsia" w:ascii="仿宋" w:hAnsi="仿宋" w:eastAsia="仿宋" w:cs="仿宋"/>
          <w:b w:val="0"/>
          <w:bCs w:val="0"/>
          <w:color w:val="auto"/>
          <w:sz w:val="24"/>
          <w:szCs w:val="24"/>
          <w:highlight w:val="none"/>
          <w:lang w:val="en-US" w:eastAsia="zh-CN"/>
        </w:rPr>
        <w:t xml:space="preserve">1.4.3 </w:t>
      </w:r>
      <w:r>
        <w:rPr>
          <w:rFonts w:ascii="仿宋" w:hAnsi="仿宋" w:eastAsia="仿宋" w:cs="仿宋"/>
          <w:b w:val="0"/>
          <w:bCs w:val="0"/>
          <w:color w:val="auto"/>
          <w:sz w:val="24"/>
          <w:szCs w:val="24"/>
          <w:highlight w:val="none"/>
        </w:rPr>
        <w:t>每根桩的超前钻孔数量、孔深应满足设计及规范要求，具体以设计单位确认的勘察</w:t>
      </w:r>
      <w:r>
        <w:rPr>
          <w:rFonts w:hint="eastAsia" w:ascii="仿宋" w:hAnsi="仿宋" w:eastAsia="仿宋" w:cs="仿宋"/>
          <w:b w:val="0"/>
          <w:bCs w:val="0"/>
          <w:color w:val="auto"/>
          <w:sz w:val="24"/>
          <w:szCs w:val="24"/>
          <w:highlight w:val="none"/>
          <w:lang w:val="en-US" w:eastAsia="zh-CN"/>
        </w:rPr>
        <w:t>任务书（即《桩基数量施工图》）要求</w:t>
      </w:r>
      <w:r>
        <w:rPr>
          <w:rFonts w:ascii="仿宋" w:hAnsi="仿宋" w:eastAsia="仿宋" w:cs="仿宋"/>
          <w:b w:val="0"/>
          <w:bCs w:val="0"/>
          <w:color w:val="auto"/>
          <w:sz w:val="24"/>
          <w:szCs w:val="24"/>
          <w:highlight w:val="none"/>
        </w:rPr>
        <w:t>为准。</w:t>
      </w:r>
    </w:p>
    <w:p w14:paraId="4B15C40A">
      <w:pPr>
        <w:keepNext w:val="0"/>
        <w:keepLines w:val="0"/>
        <w:pageBreakBefore w:val="0"/>
        <w:widowControl w:val="0"/>
        <w:kinsoku/>
        <w:wordWrap/>
        <w:overflowPunct/>
        <w:topLinePunct w:val="0"/>
        <w:autoSpaceDE/>
        <w:autoSpaceDN/>
        <w:bidi w:val="0"/>
        <w:spacing w:line="480" w:lineRule="exact"/>
        <w:ind w:firstLine="480"/>
        <w:jc w:val="both"/>
        <w:rPr>
          <w:color w:val="auto"/>
          <w:highlight w:val="none"/>
        </w:rPr>
      </w:pPr>
      <w:r>
        <w:rPr>
          <w:rFonts w:ascii="仿宋" w:hAnsi="仿宋" w:eastAsia="仿宋" w:cs="仿宋"/>
          <w:b w:val="0"/>
          <w:bCs w:val="0"/>
          <w:color w:val="auto"/>
          <w:sz w:val="24"/>
          <w:szCs w:val="24"/>
          <w:highlight w:val="none"/>
        </w:rPr>
        <w:t>1.</w:t>
      </w:r>
      <w:r>
        <w:rPr>
          <w:rFonts w:hint="eastAsia" w:ascii="仿宋" w:hAnsi="仿宋" w:eastAsia="仿宋" w:cs="仿宋"/>
          <w:b w:val="0"/>
          <w:bCs w:val="0"/>
          <w:color w:val="auto"/>
          <w:sz w:val="24"/>
          <w:szCs w:val="24"/>
          <w:highlight w:val="none"/>
          <w:lang w:val="en-US" w:eastAsia="zh-CN"/>
        </w:rPr>
        <w:t>5</w:t>
      </w:r>
      <w:r>
        <w:rPr>
          <w:rFonts w:ascii="仿宋" w:hAnsi="仿宋" w:eastAsia="仿宋" w:cs="仿宋"/>
          <w:b w:val="0"/>
          <w:bCs w:val="0"/>
          <w:color w:val="auto"/>
          <w:sz w:val="24"/>
          <w:szCs w:val="24"/>
          <w:highlight w:val="none"/>
        </w:rPr>
        <w:t xml:space="preserve"> 预计勘察工作量：本项目共计18根旋挖成孔灌注桩的桩基施工超前钻探勘察。预计主要工作量为桩基探溶（土层）若干米、桩基探溶（岩层）若干米，具体工作量以现场实际为准。</w:t>
      </w:r>
    </w:p>
    <w:p w14:paraId="3DA5A2ED">
      <w:pPr>
        <w:pStyle w:val="21"/>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2" w:firstLineChars="200"/>
        <w:jc w:val="both"/>
        <w:textAlignment w:val="auto"/>
        <w:rPr>
          <w:rFonts w:hint="eastAsia" w:ascii="仿宋" w:hAnsi="仿宋" w:eastAsia="仿宋" w:cs="仿宋"/>
          <w:b/>
          <w:bCs/>
          <w:color w:val="auto"/>
          <w:kern w:val="2"/>
          <w:sz w:val="24"/>
          <w:szCs w:val="24"/>
          <w:highlight w:val="none"/>
          <w:lang w:val="en-US" w:eastAsia="zh-CN" w:bidi="ar-SA"/>
        </w:rPr>
      </w:pPr>
      <w:r>
        <w:rPr>
          <w:rFonts w:hint="eastAsia" w:ascii="仿宋" w:hAnsi="仿宋" w:eastAsia="仿宋" w:cs="仿宋"/>
          <w:b/>
          <w:bCs/>
          <w:color w:val="auto"/>
          <w:kern w:val="2"/>
          <w:sz w:val="24"/>
          <w:szCs w:val="24"/>
          <w:highlight w:val="none"/>
          <w:lang w:val="en-US" w:eastAsia="zh-CN" w:bidi="ar-SA"/>
        </w:rPr>
        <w:t>第二条 甲方应及时向乙方提供下列文件资料，并对其准确性、可靠性负责。</w:t>
      </w:r>
    </w:p>
    <w:p w14:paraId="689ECFB5">
      <w:pPr>
        <w:keepNext w:val="0"/>
        <w:keepLines w:val="0"/>
        <w:pageBreakBefore w:val="0"/>
        <w:widowControl w:val="0"/>
        <w:kinsoku/>
        <w:wordWrap/>
        <w:overflowPunct/>
        <w:topLinePunct w:val="0"/>
        <w:autoSpaceDE/>
        <w:autoSpaceDN/>
        <w:bidi w:val="0"/>
        <w:spacing w:line="480" w:lineRule="exact"/>
        <w:ind w:firstLine="480"/>
        <w:jc w:val="both"/>
        <w:rPr>
          <w:color w:val="auto"/>
          <w:highlight w:val="none"/>
        </w:rPr>
      </w:pPr>
      <w:r>
        <w:rPr>
          <w:rFonts w:ascii="仿宋" w:hAnsi="仿宋" w:eastAsia="仿宋" w:cs="仿宋"/>
          <w:b w:val="0"/>
          <w:bCs w:val="0"/>
          <w:color w:val="auto"/>
          <w:sz w:val="24"/>
          <w:szCs w:val="24"/>
          <w:highlight w:val="none"/>
        </w:rPr>
        <w:t>2.1 提供本工程批准文件（复印件），以及用地（附红线范围）、施工、勘察许可等批件（复印件）。</w:t>
      </w:r>
    </w:p>
    <w:p w14:paraId="1564A21A">
      <w:pPr>
        <w:keepNext w:val="0"/>
        <w:keepLines w:val="0"/>
        <w:pageBreakBefore w:val="0"/>
        <w:widowControl w:val="0"/>
        <w:kinsoku/>
        <w:wordWrap/>
        <w:overflowPunct/>
        <w:topLinePunct w:val="0"/>
        <w:autoSpaceDE/>
        <w:autoSpaceDN/>
        <w:bidi w:val="0"/>
        <w:spacing w:line="480" w:lineRule="exact"/>
        <w:ind w:firstLine="480"/>
        <w:jc w:val="both"/>
        <w:rPr>
          <w:color w:val="auto"/>
          <w:highlight w:val="none"/>
        </w:rPr>
      </w:pPr>
      <w:r>
        <w:rPr>
          <w:rFonts w:ascii="仿宋" w:hAnsi="仿宋" w:eastAsia="仿宋" w:cs="仿宋"/>
          <w:b w:val="0"/>
          <w:bCs w:val="0"/>
          <w:color w:val="auto"/>
          <w:sz w:val="24"/>
          <w:szCs w:val="24"/>
          <w:highlight w:val="none"/>
        </w:rPr>
        <w:t>2.2 提供工程勘察任务委托书、技术要求和工作范围的地形图、建筑总平面布置图。</w:t>
      </w:r>
    </w:p>
    <w:p w14:paraId="5BF4DEE9">
      <w:pPr>
        <w:keepNext w:val="0"/>
        <w:keepLines w:val="0"/>
        <w:pageBreakBefore w:val="0"/>
        <w:widowControl w:val="0"/>
        <w:kinsoku/>
        <w:wordWrap/>
        <w:overflowPunct/>
        <w:topLinePunct w:val="0"/>
        <w:autoSpaceDE/>
        <w:autoSpaceDN/>
        <w:bidi w:val="0"/>
        <w:spacing w:line="480" w:lineRule="exact"/>
        <w:ind w:firstLine="480"/>
        <w:jc w:val="both"/>
        <w:rPr>
          <w:color w:val="auto"/>
          <w:highlight w:val="none"/>
        </w:rPr>
      </w:pPr>
      <w:r>
        <w:rPr>
          <w:rFonts w:ascii="仿宋" w:hAnsi="仿宋" w:eastAsia="仿宋" w:cs="仿宋"/>
          <w:b w:val="0"/>
          <w:bCs w:val="0"/>
          <w:color w:val="auto"/>
          <w:sz w:val="24"/>
          <w:szCs w:val="24"/>
          <w:highlight w:val="none"/>
        </w:rPr>
        <w:t>2.3 提供勘察工作范围已有的技术资料及工程所需的坐标与标高资料。</w:t>
      </w:r>
    </w:p>
    <w:p w14:paraId="7FB3488D">
      <w:pPr>
        <w:keepNext w:val="0"/>
        <w:keepLines w:val="0"/>
        <w:pageBreakBefore w:val="0"/>
        <w:widowControl w:val="0"/>
        <w:kinsoku/>
        <w:wordWrap/>
        <w:overflowPunct/>
        <w:topLinePunct w:val="0"/>
        <w:autoSpaceDE/>
        <w:autoSpaceDN/>
        <w:bidi w:val="0"/>
        <w:spacing w:line="480" w:lineRule="exact"/>
        <w:ind w:firstLine="480"/>
        <w:jc w:val="both"/>
        <w:rPr>
          <w:color w:val="auto"/>
          <w:highlight w:val="none"/>
        </w:rPr>
      </w:pPr>
      <w:r>
        <w:rPr>
          <w:rFonts w:ascii="仿宋" w:hAnsi="仿宋" w:eastAsia="仿宋" w:cs="仿宋"/>
          <w:b w:val="0"/>
          <w:bCs w:val="0"/>
          <w:color w:val="auto"/>
          <w:sz w:val="24"/>
          <w:szCs w:val="24"/>
          <w:highlight w:val="none"/>
        </w:rPr>
        <w:t>2.4 提供勘察工作范围地下已有埋藏物的资料（如电力、电讯电缆、各种管道、人防设施、洞室等）及具体位置分布图。因本项目三面紧邻建筑物，</w:t>
      </w:r>
      <w:r>
        <w:rPr>
          <w:rFonts w:hint="eastAsia" w:ascii="仿宋" w:hAnsi="仿宋" w:eastAsia="仿宋" w:cs="仿宋"/>
          <w:b w:val="0"/>
          <w:bCs w:val="0"/>
          <w:color w:val="auto"/>
          <w:sz w:val="24"/>
          <w:szCs w:val="24"/>
          <w:highlight w:val="none"/>
          <w:lang w:eastAsia="zh-CN"/>
        </w:rPr>
        <w:t>甲方</w:t>
      </w:r>
      <w:r>
        <w:rPr>
          <w:rFonts w:ascii="仿宋" w:hAnsi="仿宋" w:eastAsia="仿宋" w:cs="仿宋"/>
          <w:b w:val="0"/>
          <w:bCs w:val="0"/>
          <w:color w:val="auto"/>
          <w:sz w:val="24"/>
          <w:szCs w:val="24"/>
          <w:highlight w:val="none"/>
        </w:rPr>
        <w:t>应特别提供邻近建筑物的基础型式、埋深及周边地下设施详图。</w:t>
      </w:r>
    </w:p>
    <w:p w14:paraId="08D99F18">
      <w:pPr>
        <w:keepNext w:val="0"/>
        <w:keepLines w:val="0"/>
        <w:pageBreakBefore w:val="0"/>
        <w:widowControl w:val="0"/>
        <w:kinsoku/>
        <w:wordWrap/>
        <w:overflowPunct/>
        <w:topLinePunct w:val="0"/>
        <w:autoSpaceDE/>
        <w:autoSpaceDN/>
        <w:bidi w:val="0"/>
        <w:spacing w:line="480" w:lineRule="exact"/>
        <w:ind w:firstLine="480"/>
        <w:jc w:val="both"/>
        <w:rPr>
          <w:rFonts w:ascii="仿宋" w:hAnsi="仿宋" w:eastAsia="仿宋" w:cs="仿宋"/>
          <w:b w:val="0"/>
          <w:bCs w:val="0"/>
          <w:color w:val="auto"/>
          <w:sz w:val="24"/>
          <w:szCs w:val="24"/>
          <w:highlight w:val="none"/>
        </w:rPr>
      </w:pPr>
      <w:r>
        <w:rPr>
          <w:rFonts w:ascii="仿宋" w:hAnsi="仿宋" w:eastAsia="仿宋" w:cs="仿宋"/>
          <w:b w:val="0"/>
          <w:bCs w:val="0"/>
          <w:color w:val="auto"/>
          <w:sz w:val="24"/>
          <w:szCs w:val="24"/>
          <w:highlight w:val="none"/>
        </w:rPr>
        <w:t xml:space="preserve">2.5 </w:t>
      </w:r>
      <w:r>
        <w:rPr>
          <w:rFonts w:hint="eastAsia" w:ascii="仿宋" w:hAnsi="仿宋" w:eastAsia="仿宋" w:cs="仿宋"/>
          <w:b w:val="0"/>
          <w:bCs w:val="0"/>
          <w:color w:val="auto"/>
          <w:sz w:val="24"/>
          <w:szCs w:val="24"/>
          <w:highlight w:val="none"/>
          <w:lang w:eastAsia="zh-CN"/>
        </w:rPr>
        <w:t>甲方</w:t>
      </w:r>
      <w:r>
        <w:rPr>
          <w:rFonts w:ascii="仿宋" w:hAnsi="仿宋" w:eastAsia="仿宋" w:cs="仿宋"/>
          <w:b w:val="0"/>
          <w:bCs w:val="0"/>
          <w:color w:val="auto"/>
          <w:sz w:val="24"/>
          <w:szCs w:val="24"/>
          <w:highlight w:val="none"/>
        </w:rPr>
        <w:t>不能提供上述资料</w:t>
      </w:r>
      <w:r>
        <w:rPr>
          <w:rFonts w:hint="eastAsia" w:ascii="仿宋" w:hAnsi="仿宋" w:eastAsia="仿宋" w:cs="仿宋"/>
          <w:b w:val="0"/>
          <w:bCs w:val="0"/>
          <w:color w:val="auto"/>
          <w:sz w:val="24"/>
          <w:szCs w:val="24"/>
          <w:highlight w:val="none"/>
          <w:lang w:val="en-US" w:eastAsia="zh-CN"/>
        </w:rPr>
        <w:t>的，</w:t>
      </w:r>
      <w:r>
        <w:rPr>
          <w:rFonts w:ascii="仿宋" w:hAnsi="仿宋" w:eastAsia="仿宋" w:cs="仿宋"/>
          <w:b w:val="0"/>
          <w:bCs w:val="0"/>
          <w:color w:val="auto"/>
          <w:sz w:val="24"/>
          <w:szCs w:val="24"/>
          <w:highlight w:val="none"/>
        </w:rPr>
        <w:t>由</w:t>
      </w:r>
      <w:r>
        <w:rPr>
          <w:rFonts w:hint="eastAsia" w:ascii="仿宋" w:hAnsi="仿宋" w:eastAsia="仿宋" w:cs="仿宋"/>
          <w:b w:val="0"/>
          <w:bCs w:val="0"/>
          <w:color w:val="auto"/>
          <w:sz w:val="24"/>
          <w:szCs w:val="24"/>
          <w:highlight w:val="none"/>
          <w:lang w:eastAsia="zh-CN"/>
        </w:rPr>
        <w:t>乙方</w:t>
      </w:r>
      <w:r>
        <w:rPr>
          <w:rFonts w:hint="eastAsia" w:ascii="仿宋" w:hAnsi="仿宋" w:eastAsia="仿宋" w:cs="仿宋"/>
          <w:b w:val="0"/>
          <w:bCs w:val="0"/>
          <w:color w:val="auto"/>
          <w:sz w:val="24"/>
          <w:szCs w:val="24"/>
          <w:highlight w:val="none"/>
          <w:lang w:val="en-US" w:eastAsia="zh-CN"/>
        </w:rPr>
        <w:t>自行</w:t>
      </w:r>
      <w:r>
        <w:rPr>
          <w:rFonts w:ascii="仿宋" w:hAnsi="仿宋" w:eastAsia="仿宋" w:cs="仿宋"/>
          <w:b w:val="0"/>
          <w:bCs w:val="0"/>
          <w:color w:val="auto"/>
          <w:sz w:val="24"/>
          <w:szCs w:val="24"/>
          <w:highlight w:val="none"/>
        </w:rPr>
        <w:t>收集。</w:t>
      </w:r>
    </w:p>
    <w:p w14:paraId="68079C2D">
      <w:pPr>
        <w:keepNext w:val="0"/>
        <w:keepLines w:val="0"/>
        <w:pageBreakBefore w:val="0"/>
        <w:widowControl w:val="0"/>
        <w:kinsoku/>
        <w:wordWrap/>
        <w:overflowPunct/>
        <w:topLinePunct w:val="0"/>
        <w:autoSpaceDE/>
        <w:autoSpaceDN/>
        <w:bidi w:val="0"/>
        <w:spacing w:line="480" w:lineRule="exact"/>
        <w:ind w:firstLine="480"/>
        <w:jc w:val="both"/>
        <w:rPr>
          <w:rFonts w:ascii="仿宋" w:hAnsi="仿宋" w:eastAsia="仿宋" w:cs="仿宋"/>
          <w:b w:val="0"/>
          <w:bCs w:val="0"/>
          <w:color w:val="auto"/>
          <w:sz w:val="24"/>
          <w:szCs w:val="24"/>
          <w:highlight w:val="none"/>
        </w:rPr>
      </w:pPr>
      <w:r>
        <w:rPr>
          <w:rFonts w:hint="eastAsia" w:ascii="仿宋" w:hAnsi="仿宋" w:eastAsia="仿宋" w:cs="仿宋"/>
          <w:b/>
          <w:bCs/>
          <w:color w:val="auto"/>
          <w:kern w:val="2"/>
          <w:sz w:val="24"/>
          <w:szCs w:val="24"/>
          <w:highlight w:val="none"/>
          <w:lang w:val="en-US" w:eastAsia="zh-CN" w:bidi="ar-SA"/>
        </w:rPr>
        <w:t>第三条 勘察成果交付</w:t>
      </w:r>
    </w:p>
    <w:p w14:paraId="4875D9E9">
      <w:pPr>
        <w:keepNext w:val="0"/>
        <w:keepLines w:val="0"/>
        <w:pageBreakBefore w:val="0"/>
        <w:widowControl w:val="0"/>
        <w:kinsoku/>
        <w:wordWrap/>
        <w:overflowPunct/>
        <w:topLinePunct w:val="0"/>
        <w:autoSpaceDE/>
        <w:autoSpaceDN/>
        <w:bidi w:val="0"/>
        <w:spacing w:line="480" w:lineRule="exact"/>
        <w:ind w:firstLine="480"/>
        <w:jc w:val="both"/>
        <w:rPr>
          <w:color w:val="auto"/>
          <w:highlight w:val="none"/>
        </w:rPr>
      </w:pPr>
      <w:r>
        <w:rPr>
          <w:rFonts w:hint="eastAsia" w:ascii="仿宋" w:hAnsi="仿宋" w:eastAsia="仿宋" w:cs="仿宋"/>
          <w:b w:val="0"/>
          <w:bCs w:val="0"/>
          <w:color w:val="auto"/>
          <w:sz w:val="24"/>
          <w:szCs w:val="24"/>
          <w:highlight w:val="none"/>
          <w:lang w:val="en-US" w:eastAsia="zh-CN"/>
        </w:rPr>
        <w:t>3</w:t>
      </w:r>
      <w:r>
        <w:rPr>
          <w:rFonts w:ascii="仿宋" w:hAnsi="仿宋" w:eastAsia="仿宋" w:cs="仿宋"/>
          <w:b w:val="0"/>
          <w:bCs w:val="0"/>
          <w:color w:val="auto"/>
          <w:sz w:val="24"/>
          <w:szCs w:val="24"/>
          <w:highlight w:val="none"/>
        </w:rPr>
        <w:t xml:space="preserve">.1 </w:t>
      </w:r>
      <w:r>
        <w:rPr>
          <w:rFonts w:hint="eastAsia" w:ascii="仿宋" w:hAnsi="仿宋" w:eastAsia="仿宋" w:cs="仿宋"/>
          <w:b w:val="0"/>
          <w:bCs w:val="0"/>
          <w:color w:val="auto"/>
          <w:sz w:val="24"/>
          <w:szCs w:val="24"/>
          <w:highlight w:val="none"/>
          <w:lang w:eastAsia="zh-CN"/>
        </w:rPr>
        <w:t>乙方</w:t>
      </w:r>
      <w:r>
        <w:rPr>
          <w:rFonts w:ascii="仿宋" w:hAnsi="仿宋" w:eastAsia="仿宋" w:cs="仿宋"/>
          <w:b w:val="0"/>
          <w:bCs w:val="0"/>
          <w:color w:val="auto"/>
          <w:sz w:val="24"/>
          <w:szCs w:val="24"/>
          <w:highlight w:val="none"/>
        </w:rPr>
        <w:t>完成勘察后，应向</w:t>
      </w:r>
      <w:r>
        <w:rPr>
          <w:rFonts w:hint="eastAsia" w:ascii="仿宋" w:hAnsi="仿宋" w:eastAsia="仿宋" w:cs="仿宋"/>
          <w:b w:val="0"/>
          <w:bCs w:val="0"/>
          <w:color w:val="auto"/>
          <w:sz w:val="24"/>
          <w:szCs w:val="24"/>
          <w:highlight w:val="none"/>
          <w:lang w:eastAsia="zh-CN"/>
        </w:rPr>
        <w:t>甲方</w:t>
      </w:r>
      <w:r>
        <w:rPr>
          <w:rFonts w:ascii="仿宋" w:hAnsi="仿宋" w:eastAsia="仿宋" w:cs="仿宋"/>
          <w:b w:val="0"/>
          <w:bCs w:val="0"/>
          <w:color w:val="auto"/>
          <w:sz w:val="24"/>
          <w:szCs w:val="24"/>
          <w:highlight w:val="none"/>
        </w:rPr>
        <w:t>提交真实、准确且符合技术标准、满足各专业工程设计与施工需要的勘察成果报告</w:t>
      </w:r>
      <w:r>
        <w:rPr>
          <w:rFonts w:hint="eastAsia" w:ascii="仿宋" w:hAnsi="仿宋" w:eastAsia="仿宋" w:cs="仿宋"/>
          <w:b w:val="0"/>
          <w:bCs w:val="0"/>
          <w:color w:val="auto"/>
          <w:sz w:val="24"/>
          <w:szCs w:val="24"/>
          <w:highlight w:val="none"/>
          <w:lang w:eastAsia="zh-CN"/>
        </w:rPr>
        <w:t>，</w:t>
      </w:r>
      <w:r>
        <w:rPr>
          <w:rFonts w:hint="eastAsia" w:ascii="仿宋" w:hAnsi="仿宋" w:eastAsia="仿宋" w:cs="仿宋"/>
          <w:b w:val="0"/>
          <w:bCs w:val="0"/>
          <w:color w:val="auto"/>
          <w:sz w:val="24"/>
          <w:szCs w:val="24"/>
          <w:highlight w:val="none"/>
          <w:lang w:val="en-US" w:eastAsia="zh-CN"/>
        </w:rPr>
        <w:t>形式为</w:t>
      </w:r>
      <w:r>
        <w:rPr>
          <w:rFonts w:ascii="仿宋" w:hAnsi="仿宋" w:eastAsia="仿宋" w:cs="仿宋"/>
          <w:b w:val="0"/>
          <w:bCs w:val="0"/>
          <w:color w:val="auto"/>
          <w:sz w:val="24"/>
          <w:szCs w:val="24"/>
          <w:highlight w:val="none"/>
        </w:rPr>
        <w:t>电子文档一份、纸质文档一式捌份。</w:t>
      </w:r>
    </w:p>
    <w:p w14:paraId="76F38073">
      <w:pPr>
        <w:keepNext w:val="0"/>
        <w:keepLines w:val="0"/>
        <w:pageBreakBefore w:val="0"/>
        <w:widowControl w:val="0"/>
        <w:kinsoku/>
        <w:wordWrap/>
        <w:overflowPunct/>
        <w:topLinePunct w:val="0"/>
        <w:autoSpaceDE/>
        <w:autoSpaceDN/>
        <w:bidi w:val="0"/>
        <w:spacing w:line="480" w:lineRule="exact"/>
        <w:ind w:firstLine="480"/>
        <w:jc w:val="both"/>
        <w:rPr>
          <w:color w:val="auto"/>
          <w:highlight w:val="none"/>
        </w:rPr>
      </w:pPr>
      <w:r>
        <w:rPr>
          <w:rFonts w:hint="eastAsia" w:ascii="仿宋" w:hAnsi="仿宋" w:eastAsia="仿宋" w:cs="仿宋"/>
          <w:b w:val="0"/>
          <w:bCs w:val="0"/>
          <w:color w:val="auto"/>
          <w:sz w:val="24"/>
          <w:szCs w:val="24"/>
          <w:highlight w:val="none"/>
          <w:lang w:val="en-US" w:eastAsia="zh-CN"/>
        </w:rPr>
        <w:t>3</w:t>
      </w:r>
      <w:r>
        <w:rPr>
          <w:rFonts w:ascii="仿宋" w:hAnsi="仿宋" w:eastAsia="仿宋" w:cs="仿宋"/>
          <w:b w:val="0"/>
          <w:bCs w:val="0"/>
          <w:color w:val="auto"/>
          <w:sz w:val="24"/>
          <w:szCs w:val="24"/>
          <w:highlight w:val="none"/>
        </w:rPr>
        <w:t>.2  勘察成果报告应包含但不限于以下内容：</w:t>
      </w:r>
    </w:p>
    <w:p w14:paraId="0972B8CB">
      <w:pPr>
        <w:keepNext w:val="0"/>
        <w:keepLines w:val="0"/>
        <w:pageBreakBefore w:val="0"/>
        <w:widowControl w:val="0"/>
        <w:kinsoku/>
        <w:wordWrap/>
        <w:overflowPunct/>
        <w:topLinePunct w:val="0"/>
        <w:autoSpaceDE/>
        <w:autoSpaceDN/>
        <w:bidi w:val="0"/>
        <w:spacing w:line="480" w:lineRule="exact"/>
        <w:ind w:firstLine="480"/>
        <w:jc w:val="both"/>
        <w:rPr>
          <w:color w:val="auto"/>
          <w:highlight w:val="none"/>
        </w:rPr>
      </w:pPr>
      <w:r>
        <w:rPr>
          <w:rFonts w:hint="eastAsia" w:ascii="仿宋" w:hAnsi="仿宋" w:eastAsia="仿宋" w:cs="仿宋"/>
          <w:b w:val="0"/>
          <w:bCs w:val="0"/>
          <w:color w:val="auto"/>
          <w:sz w:val="24"/>
          <w:szCs w:val="24"/>
          <w:highlight w:val="none"/>
          <w:lang w:val="en-US" w:eastAsia="zh-CN"/>
        </w:rPr>
        <w:t xml:space="preserve">3.2.1 </w:t>
      </w:r>
      <w:r>
        <w:rPr>
          <w:rFonts w:ascii="仿宋" w:hAnsi="仿宋" w:eastAsia="仿宋" w:cs="仿宋"/>
          <w:b w:val="0"/>
          <w:bCs w:val="0"/>
          <w:color w:val="auto"/>
          <w:sz w:val="24"/>
          <w:szCs w:val="24"/>
          <w:highlight w:val="none"/>
        </w:rPr>
        <w:t>工程概况及勘察目的；</w:t>
      </w:r>
    </w:p>
    <w:p w14:paraId="0951B779">
      <w:pPr>
        <w:keepNext w:val="0"/>
        <w:keepLines w:val="0"/>
        <w:pageBreakBefore w:val="0"/>
        <w:widowControl w:val="0"/>
        <w:kinsoku/>
        <w:wordWrap/>
        <w:overflowPunct/>
        <w:topLinePunct w:val="0"/>
        <w:autoSpaceDE/>
        <w:autoSpaceDN/>
        <w:bidi w:val="0"/>
        <w:spacing w:line="480" w:lineRule="exact"/>
        <w:ind w:firstLine="480"/>
        <w:jc w:val="both"/>
        <w:rPr>
          <w:color w:val="auto"/>
          <w:highlight w:val="none"/>
        </w:rPr>
      </w:pPr>
      <w:r>
        <w:rPr>
          <w:rFonts w:hint="eastAsia" w:ascii="仿宋" w:hAnsi="仿宋" w:eastAsia="仿宋" w:cs="仿宋"/>
          <w:b w:val="0"/>
          <w:bCs w:val="0"/>
          <w:color w:val="auto"/>
          <w:sz w:val="24"/>
          <w:szCs w:val="24"/>
          <w:highlight w:val="none"/>
          <w:lang w:val="en-US" w:eastAsia="zh-CN"/>
        </w:rPr>
        <w:t xml:space="preserve">3.2.2 </w:t>
      </w:r>
      <w:r>
        <w:rPr>
          <w:rFonts w:ascii="仿宋" w:hAnsi="仿宋" w:eastAsia="仿宋" w:cs="仿宋"/>
          <w:b w:val="0"/>
          <w:bCs w:val="0"/>
          <w:color w:val="auto"/>
          <w:sz w:val="24"/>
          <w:szCs w:val="24"/>
          <w:highlight w:val="none"/>
        </w:rPr>
        <w:t>勘察方法与工作量；</w:t>
      </w:r>
    </w:p>
    <w:p w14:paraId="3F073C97">
      <w:pPr>
        <w:keepNext w:val="0"/>
        <w:keepLines w:val="0"/>
        <w:pageBreakBefore w:val="0"/>
        <w:widowControl w:val="0"/>
        <w:kinsoku/>
        <w:wordWrap/>
        <w:overflowPunct/>
        <w:topLinePunct w:val="0"/>
        <w:autoSpaceDE/>
        <w:autoSpaceDN/>
        <w:bidi w:val="0"/>
        <w:spacing w:line="480" w:lineRule="exact"/>
        <w:ind w:firstLine="480"/>
        <w:jc w:val="both"/>
        <w:rPr>
          <w:color w:val="auto"/>
          <w:highlight w:val="none"/>
        </w:rPr>
      </w:pPr>
      <w:r>
        <w:rPr>
          <w:rFonts w:hint="eastAsia" w:ascii="仿宋" w:hAnsi="仿宋" w:eastAsia="仿宋" w:cs="仿宋"/>
          <w:b w:val="0"/>
          <w:bCs w:val="0"/>
          <w:color w:val="auto"/>
          <w:sz w:val="24"/>
          <w:szCs w:val="24"/>
          <w:highlight w:val="none"/>
          <w:lang w:val="en-US" w:eastAsia="zh-CN"/>
        </w:rPr>
        <w:t xml:space="preserve">3.2.3 </w:t>
      </w:r>
      <w:r>
        <w:rPr>
          <w:rFonts w:ascii="仿宋" w:hAnsi="仿宋" w:eastAsia="仿宋" w:cs="仿宋"/>
          <w:b w:val="0"/>
          <w:bCs w:val="0"/>
          <w:color w:val="auto"/>
          <w:sz w:val="24"/>
          <w:szCs w:val="24"/>
          <w:highlight w:val="none"/>
        </w:rPr>
        <w:t>场地工程地质条件（地层岩性、地质构造、岩溶发育情况等）；</w:t>
      </w:r>
    </w:p>
    <w:p w14:paraId="59C6B8A1">
      <w:pPr>
        <w:keepNext w:val="0"/>
        <w:keepLines w:val="0"/>
        <w:pageBreakBefore w:val="0"/>
        <w:widowControl w:val="0"/>
        <w:kinsoku/>
        <w:wordWrap/>
        <w:overflowPunct/>
        <w:topLinePunct w:val="0"/>
        <w:autoSpaceDE/>
        <w:autoSpaceDN/>
        <w:bidi w:val="0"/>
        <w:spacing w:line="480" w:lineRule="exact"/>
        <w:ind w:firstLine="480"/>
        <w:jc w:val="both"/>
        <w:rPr>
          <w:color w:val="auto"/>
          <w:highlight w:val="none"/>
        </w:rPr>
      </w:pPr>
      <w:r>
        <w:rPr>
          <w:rFonts w:hint="eastAsia" w:ascii="仿宋" w:hAnsi="仿宋" w:eastAsia="仿宋" w:cs="仿宋"/>
          <w:b w:val="0"/>
          <w:bCs w:val="0"/>
          <w:color w:val="auto"/>
          <w:sz w:val="24"/>
          <w:szCs w:val="24"/>
          <w:highlight w:val="none"/>
          <w:lang w:val="en-US" w:eastAsia="zh-CN"/>
        </w:rPr>
        <w:t xml:space="preserve">3.2.4 </w:t>
      </w:r>
      <w:r>
        <w:rPr>
          <w:rFonts w:ascii="仿宋" w:hAnsi="仿宋" w:eastAsia="仿宋" w:cs="仿宋"/>
          <w:b w:val="0"/>
          <w:bCs w:val="0"/>
          <w:color w:val="auto"/>
          <w:sz w:val="24"/>
          <w:szCs w:val="24"/>
          <w:highlight w:val="none"/>
        </w:rPr>
        <w:t>各桩位钻孔柱状图及岩芯照片；</w:t>
      </w:r>
    </w:p>
    <w:p w14:paraId="7B759382">
      <w:pPr>
        <w:keepNext w:val="0"/>
        <w:keepLines w:val="0"/>
        <w:pageBreakBefore w:val="0"/>
        <w:widowControl w:val="0"/>
        <w:kinsoku/>
        <w:wordWrap/>
        <w:overflowPunct/>
        <w:topLinePunct w:val="0"/>
        <w:autoSpaceDE/>
        <w:autoSpaceDN/>
        <w:bidi w:val="0"/>
        <w:spacing w:line="480" w:lineRule="exact"/>
        <w:ind w:firstLine="480"/>
        <w:jc w:val="both"/>
        <w:rPr>
          <w:color w:val="auto"/>
          <w:highlight w:val="none"/>
        </w:rPr>
      </w:pPr>
      <w:r>
        <w:rPr>
          <w:rFonts w:hint="eastAsia" w:ascii="仿宋" w:hAnsi="仿宋" w:eastAsia="仿宋" w:cs="仿宋"/>
          <w:b w:val="0"/>
          <w:bCs w:val="0"/>
          <w:color w:val="auto"/>
          <w:sz w:val="24"/>
          <w:szCs w:val="24"/>
          <w:highlight w:val="none"/>
          <w:lang w:val="en-US" w:eastAsia="zh-CN"/>
        </w:rPr>
        <w:t xml:space="preserve">3.2.5 </w:t>
      </w:r>
      <w:r>
        <w:rPr>
          <w:rFonts w:ascii="仿宋" w:hAnsi="仿宋" w:eastAsia="仿宋" w:cs="仿宋"/>
          <w:b w:val="0"/>
          <w:bCs w:val="0"/>
          <w:color w:val="auto"/>
          <w:sz w:val="24"/>
          <w:szCs w:val="24"/>
          <w:highlight w:val="none"/>
        </w:rPr>
        <w:t>岩溶发育评价及桩基持力层建议；</w:t>
      </w:r>
    </w:p>
    <w:p w14:paraId="0C44887D">
      <w:pPr>
        <w:keepNext w:val="0"/>
        <w:keepLines w:val="0"/>
        <w:pageBreakBefore w:val="0"/>
        <w:widowControl w:val="0"/>
        <w:kinsoku/>
        <w:wordWrap/>
        <w:overflowPunct/>
        <w:topLinePunct w:val="0"/>
        <w:autoSpaceDE/>
        <w:autoSpaceDN/>
        <w:bidi w:val="0"/>
        <w:spacing w:line="480" w:lineRule="exact"/>
        <w:ind w:firstLine="480"/>
        <w:jc w:val="both"/>
        <w:rPr>
          <w:color w:val="auto"/>
          <w:highlight w:val="none"/>
        </w:rPr>
      </w:pPr>
      <w:r>
        <w:rPr>
          <w:rFonts w:hint="eastAsia" w:ascii="仿宋" w:hAnsi="仿宋" w:eastAsia="仿宋" w:cs="仿宋"/>
          <w:b w:val="0"/>
          <w:bCs w:val="0"/>
          <w:color w:val="auto"/>
          <w:sz w:val="24"/>
          <w:szCs w:val="24"/>
          <w:highlight w:val="none"/>
          <w:lang w:val="en-US" w:eastAsia="zh-CN"/>
        </w:rPr>
        <w:t xml:space="preserve">3.2.6 </w:t>
      </w:r>
      <w:r>
        <w:rPr>
          <w:rFonts w:ascii="仿宋" w:hAnsi="仿宋" w:eastAsia="仿宋" w:cs="仿宋"/>
          <w:b w:val="0"/>
          <w:bCs w:val="0"/>
          <w:color w:val="auto"/>
          <w:sz w:val="24"/>
          <w:szCs w:val="24"/>
          <w:highlight w:val="none"/>
        </w:rPr>
        <w:t>桩基设计参数建议（桩长、桩径、持力层标高、单桩承载力等）；</w:t>
      </w:r>
    </w:p>
    <w:p w14:paraId="236E7B4D">
      <w:pPr>
        <w:keepNext w:val="0"/>
        <w:keepLines w:val="0"/>
        <w:pageBreakBefore w:val="0"/>
        <w:widowControl w:val="0"/>
        <w:kinsoku/>
        <w:wordWrap/>
        <w:overflowPunct/>
        <w:topLinePunct w:val="0"/>
        <w:autoSpaceDE/>
        <w:autoSpaceDN/>
        <w:bidi w:val="0"/>
        <w:spacing w:line="480" w:lineRule="exact"/>
        <w:ind w:firstLine="480"/>
        <w:jc w:val="both"/>
        <w:rPr>
          <w:color w:val="auto"/>
          <w:highlight w:val="none"/>
        </w:rPr>
      </w:pPr>
      <w:r>
        <w:rPr>
          <w:rFonts w:hint="eastAsia" w:ascii="仿宋" w:hAnsi="仿宋" w:eastAsia="仿宋" w:cs="仿宋"/>
          <w:b w:val="0"/>
          <w:bCs w:val="0"/>
          <w:color w:val="auto"/>
          <w:sz w:val="24"/>
          <w:szCs w:val="24"/>
          <w:highlight w:val="none"/>
          <w:lang w:val="en-US" w:eastAsia="zh-CN"/>
        </w:rPr>
        <w:t xml:space="preserve">3.2.7 </w:t>
      </w:r>
      <w:r>
        <w:rPr>
          <w:rFonts w:ascii="仿宋" w:hAnsi="仿宋" w:eastAsia="仿宋" w:cs="仿宋"/>
          <w:b w:val="0"/>
          <w:bCs w:val="0"/>
          <w:color w:val="auto"/>
          <w:sz w:val="24"/>
          <w:szCs w:val="24"/>
          <w:highlight w:val="none"/>
        </w:rPr>
        <w:t>施工注意事项及建议。</w:t>
      </w:r>
    </w:p>
    <w:p w14:paraId="50982E7C">
      <w:pPr>
        <w:keepNext w:val="0"/>
        <w:keepLines w:val="0"/>
        <w:pageBreakBefore w:val="0"/>
        <w:widowControl w:val="0"/>
        <w:kinsoku/>
        <w:wordWrap/>
        <w:overflowPunct/>
        <w:topLinePunct w:val="0"/>
        <w:autoSpaceDE/>
        <w:autoSpaceDN/>
        <w:bidi w:val="0"/>
        <w:spacing w:line="480" w:lineRule="exact"/>
        <w:ind w:firstLine="480"/>
        <w:jc w:val="both"/>
        <w:rPr>
          <w:rFonts w:ascii="仿宋" w:hAnsi="仿宋" w:eastAsia="仿宋" w:cs="仿宋"/>
          <w:b w:val="0"/>
          <w:bCs w:val="0"/>
          <w:color w:val="auto"/>
          <w:sz w:val="24"/>
          <w:szCs w:val="24"/>
          <w:highlight w:val="none"/>
        </w:rPr>
      </w:pPr>
      <w:r>
        <w:rPr>
          <w:rFonts w:hint="eastAsia" w:ascii="仿宋" w:hAnsi="仿宋" w:eastAsia="仿宋" w:cs="仿宋"/>
          <w:b w:val="0"/>
          <w:bCs w:val="0"/>
          <w:color w:val="auto"/>
          <w:sz w:val="24"/>
          <w:szCs w:val="24"/>
          <w:highlight w:val="none"/>
          <w:lang w:val="en-US" w:eastAsia="zh-CN"/>
        </w:rPr>
        <w:t>3</w:t>
      </w:r>
      <w:r>
        <w:rPr>
          <w:rFonts w:ascii="仿宋" w:hAnsi="仿宋" w:eastAsia="仿宋" w:cs="仿宋"/>
          <w:b w:val="0"/>
          <w:bCs w:val="0"/>
          <w:color w:val="auto"/>
          <w:sz w:val="24"/>
          <w:szCs w:val="24"/>
          <w:highlight w:val="none"/>
        </w:rPr>
        <w:t>.</w:t>
      </w:r>
      <w:r>
        <w:rPr>
          <w:rFonts w:hint="eastAsia" w:ascii="仿宋" w:hAnsi="仿宋" w:eastAsia="仿宋" w:cs="仿宋"/>
          <w:b w:val="0"/>
          <w:bCs w:val="0"/>
          <w:color w:val="auto"/>
          <w:sz w:val="24"/>
          <w:szCs w:val="24"/>
          <w:highlight w:val="none"/>
          <w:lang w:val="en-US" w:eastAsia="zh-CN"/>
        </w:rPr>
        <w:t xml:space="preserve">3 </w:t>
      </w:r>
      <w:r>
        <w:rPr>
          <w:rFonts w:ascii="仿宋" w:hAnsi="仿宋" w:eastAsia="仿宋" w:cs="仿宋"/>
          <w:b w:val="0"/>
          <w:bCs w:val="0"/>
          <w:color w:val="auto"/>
          <w:sz w:val="24"/>
          <w:szCs w:val="24"/>
          <w:highlight w:val="none"/>
        </w:rPr>
        <w:t>勘察成果报告须经</w:t>
      </w:r>
      <w:r>
        <w:rPr>
          <w:rFonts w:hint="eastAsia" w:ascii="仿宋" w:hAnsi="仿宋" w:eastAsia="仿宋" w:cs="仿宋"/>
          <w:b w:val="0"/>
          <w:bCs w:val="0"/>
          <w:color w:val="auto"/>
          <w:sz w:val="24"/>
          <w:szCs w:val="24"/>
          <w:highlight w:val="none"/>
          <w:lang w:eastAsia="zh-CN"/>
        </w:rPr>
        <w:t>乙方</w:t>
      </w:r>
      <w:r>
        <w:rPr>
          <w:rFonts w:ascii="仿宋" w:hAnsi="仿宋" w:eastAsia="仿宋" w:cs="仿宋"/>
          <w:b w:val="0"/>
          <w:bCs w:val="0"/>
          <w:color w:val="auto"/>
          <w:sz w:val="24"/>
          <w:szCs w:val="24"/>
          <w:highlight w:val="none"/>
        </w:rPr>
        <w:t>技术负责人审核签字并加盖单位公章及注册岩土工程师执业印章后方可交付。</w:t>
      </w:r>
    </w:p>
    <w:p w14:paraId="353AB712">
      <w:pPr>
        <w:keepNext w:val="0"/>
        <w:keepLines w:val="0"/>
        <w:pageBreakBefore w:val="0"/>
        <w:widowControl w:val="0"/>
        <w:kinsoku/>
        <w:wordWrap/>
        <w:overflowPunct/>
        <w:topLinePunct w:val="0"/>
        <w:autoSpaceDE/>
        <w:autoSpaceDN/>
        <w:bidi w:val="0"/>
        <w:spacing w:line="480" w:lineRule="exact"/>
        <w:ind w:firstLine="480"/>
        <w:jc w:val="both"/>
        <w:rPr>
          <w:rFonts w:hint="default" w:ascii="仿宋" w:hAnsi="仿宋" w:eastAsia="仿宋" w:cs="仿宋"/>
          <w:b w:val="0"/>
          <w:bCs w:val="0"/>
          <w:color w:val="auto"/>
          <w:kern w:val="0"/>
          <w:sz w:val="24"/>
          <w:szCs w:val="24"/>
          <w:highlight w:val="none"/>
          <w:lang w:val="en-US" w:eastAsia="zh-CN" w:bidi="ar-SA"/>
        </w:rPr>
      </w:pPr>
      <w:r>
        <w:rPr>
          <w:rFonts w:hint="eastAsia" w:ascii="仿宋" w:hAnsi="仿宋" w:eastAsia="仿宋" w:cs="仿宋"/>
          <w:b w:val="0"/>
          <w:bCs w:val="0"/>
          <w:color w:val="auto"/>
          <w:sz w:val="24"/>
          <w:szCs w:val="24"/>
          <w:highlight w:val="none"/>
          <w:lang w:val="en-US" w:eastAsia="zh-CN"/>
        </w:rPr>
        <w:t xml:space="preserve">3.4 </w:t>
      </w:r>
      <w:r>
        <w:rPr>
          <w:rFonts w:ascii="仿宋" w:hAnsi="仿宋" w:eastAsia="仿宋" w:cs="仿宋"/>
          <w:b w:val="0"/>
          <w:bCs w:val="0"/>
          <w:color w:val="auto"/>
          <w:sz w:val="24"/>
          <w:szCs w:val="24"/>
          <w:highlight w:val="none"/>
        </w:rPr>
        <w:t>如因</w:t>
      </w:r>
      <w:r>
        <w:rPr>
          <w:rFonts w:hint="eastAsia" w:ascii="仿宋" w:hAnsi="仿宋" w:eastAsia="仿宋" w:cs="仿宋"/>
          <w:b w:val="0"/>
          <w:bCs w:val="0"/>
          <w:color w:val="auto"/>
          <w:sz w:val="24"/>
          <w:szCs w:val="24"/>
          <w:highlight w:val="none"/>
          <w:lang w:eastAsia="zh-CN"/>
        </w:rPr>
        <w:t>乙方</w:t>
      </w:r>
      <w:r>
        <w:rPr>
          <w:rFonts w:ascii="仿宋" w:hAnsi="仿宋" w:eastAsia="仿宋" w:cs="仿宋"/>
          <w:b w:val="0"/>
          <w:bCs w:val="0"/>
          <w:color w:val="auto"/>
          <w:sz w:val="24"/>
          <w:szCs w:val="24"/>
          <w:highlight w:val="none"/>
        </w:rPr>
        <w:t>提交的勘察成果报告不真实、不准确、不完整、不符合技术标准、不能满足各专业工程设计与施工需要，</w:t>
      </w:r>
      <w:r>
        <w:rPr>
          <w:rFonts w:hint="eastAsia" w:ascii="仿宋" w:hAnsi="仿宋" w:eastAsia="仿宋" w:cs="仿宋"/>
          <w:b w:val="0"/>
          <w:bCs w:val="0"/>
          <w:color w:val="auto"/>
          <w:sz w:val="24"/>
          <w:szCs w:val="24"/>
          <w:highlight w:val="none"/>
          <w:lang w:eastAsia="zh-CN"/>
        </w:rPr>
        <w:t>乙方</w:t>
      </w:r>
      <w:r>
        <w:rPr>
          <w:rFonts w:ascii="仿宋" w:hAnsi="仿宋" w:eastAsia="仿宋" w:cs="仿宋"/>
          <w:b w:val="0"/>
          <w:bCs w:val="0"/>
          <w:color w:val="auto"/>
          <w:sz w:val="24"/>
          <w:szCs w:val="24"/>
          <w:highlight w:val="none"/>
        </w:rPr>
        <w:t>应在</w:t>
      </w:r>
      <w:r>
        <w:rPr>
          <w:rFonts w:hint="eastAsia" w:ascii="仿宋" w:hAnsi="仿宋" w:eastAsia="仿宋" w:cs="仿宋"/>
          <w:b w:val="0"/>
          <w:bCs w:val="0"/>
          <w:color w:val="auto"/>
          <w:sz w:val="24"/>
          <w:szCs w:val="24"/>
          <w:highlight w:val="none"/>
          <w:lang w:eastAsia="zh-CN"/>
        </w:rPr>
        <w:t>甲方</w:t>
      </w:r>
      <w:r>
        <w:rPr>
          <w:rFonts w:ascii="仿宋" w:hAnsi="仿宋" w:eastAsia="仿宋" w:cs="仿宋"/>
          <w:b w:val="0"/>
          <w:bCs w:val="0"/>
          <w:color w:val="auto"/>
          <w:sz w:val="24"/>
          <w:szCs w:val="24"/>
          <w:highlight w:val="none"/>
        </w:rPr>
        <w:t>书面通知后</w:t>
      </w:r>
      <w:r>
        <w:rPr>
          <w:rFonts w:hint="eastAsia" w:ascii="仿宋" w:hAnsi="仿宋" w:eastAsia="仿宋" w:cs="仿宋"/>
          <w:b w:val="0"/>
          <w:bCs w:val="0"/>
          <w:color w:val="auto"/>
          <w:sz w:val="24"/>
          <w:szCs w:val="24"/>
          <w:highlight w:val="none"/>
          <w:lang w:val="en-US" w:eastAsia="zh-CN"/>
        </w:rPr>
        <w:t>3</w:t>
      </w:r>
      <w:r>
        <w:rPr>
          <w:rFonts w:ascii="仿宋" w:hAnsi="仿宋" w:eastAsia="仿宋" w:cs="仿宋"/>
          <w:b w:val="0"/>
          <w:bCs w:val="0"/>
          <w:color w:val="auto"/>
          <w:sz w:val="24"/>
          <w:szCs w:val="24"/>
          <w:highlight w:val="none"/>
        </w:rPr>
        <w:t>日内无偿重新勘察、补充完善勘察成果直至达到合同约定标准</w:t>
      </w:r>
      <w:r>
        <w:rPr>
          <w:rFonts w:hint="eastAsia" w:ascii="仿宋" w:hAnsi="仿宋" w:eastAsia="仿宋" w:cs="仿宋"/>
          <w:b w:val="0"/>
          <w:bCs w:val="0"/>
          <w:color w:val="auto"/>
          <w:sz w:val="24"/>
          <w:szCs w:val="24"/>
          <w:highlight w:val="none"/>
          <w:lang w:eastAsia="zh-CN"/>
        </w:rPr>
        <w:t>，</w:t>
      </w:r>
      <w:r>
        <w:rPr>
          <w:rFonts w:hint="eastAsia" w:ascii="仿宋" w:hAnsi="仿宋" w:eastAsia="仿宋" w:cs="仿宋"/>
          <w:b w:val="0"/>
          <w:bCs w:val="0"/>
          <w:color w:val="auto"/>
          <w:sz w:val="24"/>
          <w:szCs w:val="24"/>
          <w:highlight w:val="none"/>
          <w:lang w:val="en-US" w:eastAsia="zh-CN"/>
        </w:rPr>
        <w:t>乙方应承担甲方因此造成的全部经济损失；</w:t>
      </w:r>
      <w:r>
        <w:rPr>
          <w:rFonts w:ascii="仿宋" w:hAnsi="仿宋" w:eastAsia="仿宋" w:cs="仿宋"/>
          <w:b w:val="0"/>
          <w:bCs w:val="0"/>
          <w:color w:val="auto"/>
          <w:sz w:val="24"/>
          <w:szCs w:val="24"/>
          <w:highlight w:val="none"/>
        </w:rPr>
        <w:t>因返工造成的工期延误，</w:t>
      </w:r>
      <w:r>
        <w:rPr>
          <w:rFonts w:hint="eastAsia" w:ascii="仿宋" w:hAnsi="仿宋" w:eastAsia="仿宋" w:cs="仿宋"/>
          <w:b w:val="0"/>
          <w:bCs w:val="0"/>
          <w:color w:val="auto"/>
          <w:sz w:val="24"/>
          <w:szCs w:val="24"/>
          <w:highlight w:val="none"/>
          <w:lang w:val="en-US" w:eastAsia="zh-CN"/>
        </w:rPr>
        <w:t>乙方应</w:t>
      </w:r>
      <w:r>
        <w:rPr>
          <w:rFonts w:ascii="仿宋" w:hAnsi="仿宋" w:eastAsia="仿宋" w:cs="仿宋"/>
          <w:b w:val="0"/>
          <w:bCs w:val="0"/>
          <w:color w:val="auto"/>
          <w:sz w:val="24"/>
          <w:szCs w:val="24"/>
          <w:highlight w:val="none"/>
        </w:rPr>
        <w:t>按第</w:t>
      </w:r>
      <w:r>
        <w:rPr>
          <w:rFonts w:hint="eastAsia" w:ascii="仿宋" w:hAnsi="仿宋" w:eastAsia="仿宋" w:cs="仿宋"/>
          <w:b w:val="0"/>
          <w:bCs w:val="0"/>
          <w:color w:val="auto"/>
          <w:sz w:val="24"/>
          <w:szCs w:val="24"/>
          <w:highlight w:val="none"/>
          <w:lang w:val="en-US" w:eastAsia="zh-CN"/>
        </w:rPr>
        <w:t>11</w:t>
      </w:r>
      <w:r>
        <w:rPr>
          <w:rFonts w:ascii="仿宋" w:hAnsi="仿宋" w:eastAsia="仿宋" w:cs="仿宋"/>
          <w:b w:val="0"/>
          <w:bCs w:val="0"/>
          <w:color w:val="auto"/>
          <w:sz w:val="24"/>
          <w:szCs w:val="24"/>
          <w:highlight w:val="none"/>
        </w:rPr>
        <w:t>.2条承担逾期违约责任。</w:t>
      </w:r>
    </w:p>
    <w:p w14:paraId="11E5C8E3">
      <w:pPr>
        <w:pStyle w:val="2"/>
        <w:keepNext w:val="0"/>
        <w:keepLines w:val="0"/>
        <w:pageBreakBefore w:val="0"/>
        <w:widowControl w:val="0"/>
        <w:kinsoku/>
        <w:wordWrap/>
        <w:overflowPunct/>
        <w:topLinePunct w:val="0"/>
        <w:autoSpaceDE/>
        <w:autoSpaceDN/>
        <w:bidi w:val="0"/>
        <w:spacing w:before="0" w:after="0" w:line="480" w:lineRule="exact"/>
        <w:ind w:firstLine="482" w:firstLineChars="200"/>
        <w:rPr>
          <w:rFonts w:hint="eastAsia" w:ascii="仿宋" w:hAnsi="仿宋" w:eastAsia="仿宋" w:cs="仿宋"/>
          <w:b/>
          <w:bCs/>
          <w:color w:val="auto"/>
          <w:kern w:val="2"/>
          <w:sz w:val="24"/>
          <w:szCs w:val="24"/>
          <w:highlight w:val="none"/>
          <w:lang w:val="en-US" w:eastAsia="zh-CN" w:bidi="ar-SA"/>
        </w:rPr>
      </w:pPr>
      <w:r>
        <w:rPr>
          <w:rFonts w:hint="eastAsia" w:ascii="仿宋" w:hAnsi="仿宋" w:eastAsia="仿宋" w:cs="仿宋"/>
          <w:b/>
          <w:bCs/>
          <w:color w:val="auto"/>
          <w:kern w:val="2"/>
          <w:sz w:val="24"/>
          <w:szCs w:val="24"/>
          <w:highlight w:val="none"/>
          <w:lang w:val="en-US" w:eastAsia="zh-CN" w:bidi="ar-SA"/>
        </w:rPr>
        <w:t>第四条 勘察期限</w:t>
      </w:r>
    </w:p>
    <w:p w14:paraId="58EFF707">
      <w:pPr>
        <w:keepNext w:val="0"/>
        <w:keepLines w:val="0"/>
        <w:pageBreakBefore w:val="0"/>
        <w:widowControl w:val="0"/>
        <w:kinsoku/>
        <w:wordWrap/>
        <w:overflowPunct/>
        <w:topLinePunct w:val="0"/>
        <w:autoSpaceDE/>
        <w:autoSpaceDN/>
        <w:bidi w:val="0"/>
        <w:spacing w:line="480" w:lineRule="exact"/>
        <w:ind w:firstLine="480"/>
        <w:jc w:val="both"/>
        <w:rPr>
          <w:color w:val="auto"/>
          <w:highlight w:val="none"/>
        </w:rPr>
      </w:pPr>
      <w:r>
        <w:rPr>
          <w:rFonts w:hint="eastAsia" w:ascii="仿宋" w:hAnsi="仿宋" w:eastAsia="仿宋" w:cs="仿宋"/>
          <w:b w:val="0"/>
          <w:bCs w:val="0"/>
          <w:color w:val="auto"/>
          <w:sz w:val="24"/>
          <w:szCs w:val="24"/>
          <w:highlight w:val="none"/>
          <w:lang w:val="en-US" w:eastAsia="zh-CN"/>
        </w:rPr>
        <w:t>4</w:t>
      </w:r>
      <w:r>
        <w:rPr>
          <w:rFonts w:ascii="仿宋" w:hAnsi="仿宋" w:eastAsia="仿宋" w:cs="仿宋"/>
          <w:b w:val="0"/>
          <w:bCs w:val="0"/>
          <w:color w:val="auto"/>
          <w:sz w:val="24"/>
          <w:szCs w:val="24"/>
          <w:highlight w:val="none"/>
        </w:rPr>
        <w:t>.1 勘察期限为</w:t>
      </w:r>
      <w:r>
        <w:rPr>
          <w:rFonts w:hint="eastAsia" w:ascii="仿宋" w:hAnsi="仿宋" w:eastAsia="仿宋" w:cs="仿宋"/>
          <w:b w:val="0"/>
          <w:bCs w:val="0"/>
          <w:color w:val="auto"/>
          <w:sz w:val="24"/>
          <w:szCs w:val="24"/>
          <w:highlight w:val="none"/>
          <w:u w:val="single"/>
          <w:lang w:val="en-US" w:eastAsia="zh-CN"/>
        </w:rPr>
        <w:t>18</w:t>
      </w:r>
      <w:r>
        <w:rPr>
          <w:rFonts w:hint="eastAsia" w:ascii="仿宋" w:hAnsi="仿宋" w:eastAsia="仿宋" w:cs="仿宋"/>
          <w:b w:val="0"/>
          <w:bCs w:val="0"/>
          <w:color w:val="auto"/>
          <w:sz w:val="24"/>
          <w:szCs w:val="24"/>
          <w:highlight w:val="none"/>
          <w:u w:val="none"/>
          <w:lang w:val="en-US" w:eastAsia="zh-CN"/>
        </w:rPr>
        <w:t>个日历天</w:t>
      </w:r>
      <w:r>
        <w:rPr>
          <w:rFonts w:ascii="仿宋" w:hAnsi="仿宋" w:eastAsia="仿宋" w:cs="仿宋"/>
          <w:b w:val="0"/>
          <w:bCs w:val="0"/>
          <w:color w:val="auto"/>
          <w:sz w:val="24"/>
          <w:szCs w:val="24"/>
          <w:highlight w:val="none"/>
        </w:rPr>
        <w:t>，</w:t>
      </w:r>
      <w:r>
        <w:rPr>
          <w:rFonts w:hint="eastAsia" w:ascii="仿宋" w:hAnsi="仿宋" w:eastAsia="仿宋" w:cs="仿宋"/>
          <w:b w:val="0"/>
          <w:bCs w:val="0"/>
          <w:color w:val="auto"/>
          <w:sz w:val="24"/>
          <w:szCs w:val="24"/>
          <w:highlight w:val="none"/>
          <w:lang w:val="en-US" w:eastAsia="zh-CN"/>
        </w:rPr>
        <w:t>自合同签订且甲方通知乙方进场之日起至乙方完成外业勘探、室内试验并提交符合本合同约定的正式</w:t>
      </w:r>
      <w:r>
        <w:rPr>
          <w:rFonts w:hint="eastAsia" w:ascii="仿宋" w:hAnsi="仿宋" w:eastAsia="仿宋" w:cs="仿宋"/>
          <w:b w:val="0"/>
          <w:bCs w:val="0"/>
          <w:color w:val="auto"/>
          <w:sz w:val="24"/>
          <w:szCs w:val="24"/>
          <w:highlight w:val="none"/>
        </w:rPr>
        <w:t>勘察报告</w:t>
      </w:r>
      <w:r>
        <w:rPr>
          <w:rFonts w:hint="eastAsia" w:ascii="仿宋" w:hAnsi="仿宋" w:eastAsia="仿宋" w:cs="仿宋"/>
          <w:b w:val="0"/>
          <w:bCs w:val="0"/>
          <w:color w:val="auto"/>
          <w:sz w:val="24"/>
          <w:szCs w:val="24"/>
          <w:highlight w:val="none"/>
          <w:lang w:val="en-US" w:eastAsia="zh-CN"/>
        </w:rPr>
        <w:t>之日止</w:t>
      </w:r>
      <w:r>
        <w:rPr>
          <w:rFonts w:ascii="仿宋" w:hAnsi="仿宋" w:eastAsia="仿宋" w:cs="仿宋"/>
          <w:b w:val="0"/>
          <w:bCs w:val="0"/>
          <w:color w:val="auto"/>
          <w:sz w:val="24"/>
          <w:szCs w:val="24"/>
          <w:highlight w:val="none"/>
        </w:rPr>
        <w:t>。</w:t>
      </w:r>
    </w:p>
    <w:p w14:paraId="58875090">
      <w:pPr>
        <w:keepNext w:val="0"/>
        <w:keepLines w:val="0"/>
        <w:pageBreakBefore w:val="0"/>
        <w:widowControl w:val="0"/>
        <w:kinsoku/>
        <w:wordWrap/>
        <w:overflowPunct/>
        <w:topLinePunct w:val="0"/>
        <w:autoSpaceDE/>
        <w:autoSpaceDN/>
        <w:bidi w:val="0"/>
        <w:spacing w:line="480" w:lineRule="exact"/>
        <w:ind w:firstLine="480"/>
        <w:jc w:val="both"/>
        <w:rPr>
          <w:color w:val="auto"/>
          <w:highlight w:val="none"/>
        </w:rPr>
      </w:pPr>
      <w:r>
        <w:rPr>
          <w:rFonts w:hint="eastAsia" w:ascii="仿宋" w:hAnsi="仿宋" w:eastAsia="仿宋" w:cs="仿宋"/>
          <w:b w:val="0"/>
          <w:bCs w:val="0"/>
          <w:color w:val="auto"/>
          <w:sz w:val="24"/>
          <w:szCs w:val="24"/>
          <w:highlight w:val="none"/>
          <w:lang w:val="en-US" w:eastAsia="zh-CN"/>
        </w:rPr>
        <w:t>4</w:t>
      </w:r>
      <w:r>
        <w:rPr>
          <w:rFonts w:ascii="仿宋" w:hAnsi="仿宋" w:eastAsia="仿宋" w:cs="仿宋"/>
          <w:b w:val="0"/>
          <w:bCs w:val="0"/>
          <w:color w:val="auto"/>
          <w:sz w:val="24"/>
          <w:szCs w:val="24"/>
          <w:highlight w:val="none"/>
        </w:rPr>
        <w:t>.2 遇下列情形经</w:t>
      </w:r>
      <w:r>
        <w:rPr>
          <w:rFonts w:hint="eastAsia" w:ascii="仿宋" w:hAnsi="仿宋" w:eastAsia="仿宋" w:cs="仿宋"/>
          <w:b w:val="0"/>
          <w:bCs w:val="0"/>
          <w:color w:val="auto"/>
          <w:sz w:val="24"/>
          <w:szCs w:val="24"/>
          <w:highlight w:val="none"/>
          <w:lang w:eastAsia="zh-CN"/>
        </w:rPr>
        <w:t>甲方</w:t>
      </w:r>
      <w:r>
        <w:rPr>
          <w:rFonts w:ascii="仿宋" w:hAnsi="仿宋" w:eastAsia="仿宋" w:cs="仿宋"/>
          <w:b w:val="0"/>
          <w:bCs w:val="0"/>
          <w:color w:val="auto"/>
          <w:sz w:val="24"/>
          <w:szCs w:val="24"/>
          <w:highlight w:val="none"/>
        </w:rPr>
        <w:t>书面确认后，勘察期限可顺延：</w:t>
      </w:r>
    </w:p>
    <w:p w14:paraId="3AD3B2DC">
      <w:pPr>
        <w:keepNext w:val="0"/>
        <w:keepLines w:val="0"/>
        <w:pageBreakBefore w:val="0"/>
        <w:widowControl w:val="0"/>
        <w:kinsoku/>
        <w:wordWrap/>
        <w:overflowPunct/>
        <w:topLinePunct w:val="0"/>
        <w:autoSpaceDE/>
        <w:autoSpaceDN/>
        <w:bidi w:val="0"/>
        <w:spacing w:line="480" w:lineRule="exact"/>
        <w:ind w:firstLine="480"/>
        <w:jc w:val="both"/>
        <w:rPr>
          <w:color w:val="auto"/>
          <w:highlight w:val="none"/>
        </w:rPr>
      </w:pPr>
      <w:r>
        <w:rPr>
          <w:rFonts w:hint="eastAsia" w:ascii="仿宋" w:hAnsi="仿宋" w:eastAsia="仿宋" w:cs="仿宋"/>
          <w:b w:val="0"/>
          <w:bCs w:val="0"/>
          <w:color w:val="auto"/>
          <w:sz w:val="24"/>
          <w:szCs w:val="24"/>
          <w:highlight w:val="none"/>
          <w:lang w:val="en-US" w:eastAsia="zh-CN"/>
        </w:rPr>
        <w:t xml:space="preserve">4.2.1 </w:t>
      </w:r>
      <w:r>
        <w:rPr>
          <w:rFonts w:ascii="仿宋" w:hAnsi="仿宋" w:eastAsia="仿宋" w:cs="仿宋"/>
          <w:b w:val="0"/>
          <w:bCs w:val="0"/>
          <w:color w:val="auto"/>
          <w:sz w:val="24"/>
          <w:szCs w:val="24"/>
          <w:highlight w:val="none"/>
        </w:rPr>
        <w:t>设计变更或工作量变化；</w:t>
      </w:r>
    </w:p>
    <w:p w14:paraId="71C5E5F3">
      <w:pPr>
        <w:keepNext w:val="0"/>
        <w:keepLines w:val="0"/>
        <w:pageBreakBefore w:val="0"/>
        <w:widowControl w:val="0"/>
        <w:kinsoku/>
        <w:wordWrap/>
        <w:overflowPunct/>
        <w:topLinePunct w:val="0"/>
        <w:autoSpaceDE/>
        <w:autoSpaceDN/>
        <w:bidi w:val="0"/>
        <w:spacing w:line="480" w:lineRule="exact"/>
        <w:ind w:firstLine="480"/>
        <w:jc w:val="both"/>
        <w:rPr>
          <w:color w:val="auto"/>
          <w:highlight w:val="none"/>
        </w:rPr>
      </w:pPr>
      <w:r>
        <w:rPr>
          <w:rFonts w:hint="eastAsia" w:ascii="仿宋" w:hAnsi="仿宋" w:eastAsia="仿宋" w:cs="仿宋"/>
          <w:b w:val="0"/>
          <w:bCs w:val="0"/>
          <w:color w:val="auto"/>
          <w:sz w:val="24"/>
          <w:szCs w:val="24"/>
          <w:highlight w:val="none"/>
          <w:lang w:val="en-US" w:eastAsia="zh-CN"/>
        </w:rPr>
        <w:t xml:space="preserve">4.2.2 </w:t>
      </w:r>
      <w:r>
        <w:rPr>
          <w:rFonts w:hint="eastAsia" w:ascii="仿宋" w:hAnsi="仿宋" w:eastAsia="仿宋" w:cs="仿宋"/>
          <w:b w:val="0"/>
          <w:bCs w:val="0"/>
          <w:color w:val="auto"/>
          <w:sz w:val="24"/>
          <w:szCs w:val="24"/>
          <w:highlight w:val="none"/>
          <w:lang w:eastAsia="zh-CN"/>
        </w:rPr>
        <w:t>甲方</w:t>
      </w:r>
      <w:r>
        <w:rPr>
          <w:rFonts w:ascii="仿宋" w:hAnsi="仿宋" w:eastAsia="仿宋" w:cs="仿宋"/>
          <w:b w:val="0"/>
          <w:bCs w:val="0"/>
          <w:color w:val="auto"/>
          <w:sz w:val="24"/>
          <w:szCs w:val="24"/>
          <w:highlight w:val="none"/>
        </w:rPr>
        <w:t>未按本合同约定提交资料或提供现场条件；</w:t>
      </w:r>
    </w:p>
    <w:p w14:paraId="359D7995">
      <w:pPr>
        <w:keepNext w:val="0"/>
        <w:keepLines w:val="0"/>
        <w:pageBreakBefore w:val="0"/>
        <w:widowControl w:val="0"/>
        <w:kinsoku/>
        <w:wordWrap/>
        <w:overflowPunct/>
        <w:topLinePunct w:val="0"/>
        <w:autoSpaceDE/>
        <w:autoSpaceDN/>
        <w:bidi w:val="0"/>
        <w:spacing w:line="480" w:lineRule="exact"/>
        <w:ind w:firstLine="480"/>
        <w:jc w:val="both"/>
        <w:rPr>
          <w:color w:val="auto"/>
          <w:highlight w:val="none"/>
        </w:rPr>
      </w:pPr>
      <w:r>
        <w:rPr>
          <w:rFonts w:hint="eastAsia" w:ascii="仿宋" w:hAnsi="仿宋" w:eastAsia="仿宋" w:cs="仿宋"/>
          <w:b w:val="0"/>
          <w:bCs w:val="0"/>
          <w:color w:val="auto"/>
          <w:sz w:val="24"/>
          <w:szCs w:val="24"/>
          <w:highlight w:val="none"/>
          <w:lang w:val="en-US" w:eastAsia="zh-CN"/>
        </w:rPr>
        <w:t xml:space="preserve">4.2.3 </w:t>
      </w:r>
      <w:r>
        <w:rPr>
          <w:rFonts w:ascii="仿宋" w:hAnsi="仿宋" w:eastAsia="仿宋" w:cs="仿宋"/>
          <w:b w:val="0"/>
          <w:bCs w:val="0"/>
          <w:color w:val="auto"/>
          <w:sz w:val="24"/>
          <w:szCs w:val="24"/>
          <w:highlight w:val="none"/>
        </w:rPr>
        <w:t>不可抗力（含自然灾害、疫情、政府行为等）；</w:t>
      </w:r>
    </w:p>
    <w:p w14:paraId="5436741C">
      <w:pPr>
        <w:keepNext w:val="0"/>
        <w:keepLines w:val="0"/>
        <w:pageBreakBefore w:val="0"/>
        <w:widowControl w:val="0"/>
        <w:kinsoku/>
        <w:wordWrap/>
        <w:overflowPunct/>
        <w:topLinePunct w:val="0"/>
        <w:autoSpaceDE/>
        <w:autoSpaceDN/>
        <w:bidi w:val="0"/>
        <w:spacing w:line="480" w:lineRule="exact"/>
        <w:ind w:firstLine="480"/>
        <w:jc w:val="both"/>
        <w:rPr>
          <w:color w:val="auto"/>
          <w:highlight w:val="none"/>
        </w:rPr>
      </w:pPr>
      <w:r>
        <w:rPr>
          <w:rFonts w:hint="eastAsia" w:ascii="仿宋" w:hAnsi="仿宋" w:eastAsia="仿宋" w:cs="仿宋"/>
          <w:b w:val="0"/>
          <w:bCs w:val="0"/>
          <w:color w:val="auto"/>
          <w:sz w:val="24"/>
          <w:szCs w:val="24"/>
          <w:highlight w:val="none"/>
          <w:lang w:val="en-US" w:eastAsia="zh-CN"/>
        </w:rPr>
        <w:t xml:space="preserve">4.2.4 </w:t>
      </w:r>
      <w:r>
        <w:rPr>
          <w:rFonts w:ascii="仿宋" w:hAnsi="仿宋" w:eastAsia="仿宋" w:cs="仿宋"/>
          <w:b w:val="0"/>
          <w:bCs w:val="0"/>
          <w:color w:val="auto"/>
          <w:sz w:val="24"/>
          <w:szCs w:val="24"/>
          <w:highlight w:val="none"/>
        </w:rPr>
        <w:t>非</w:t>
      </w:r>
      <w:r>
        <w:rPr>
          <w:rFonts w:hint="eastAsia" w:ascii="仿宋" w:hAnsi="仿宋" w:eastAsia="仿宋" w:cs="仿宋"/>
          <w:b w:val="0"/>
          <w:bCs w:val="0"/>
          <w:color w:val="auto"/>
          <w:sz w:val="24"/>
          <w:szCs w:val="24"/>
          <w:highlight w:val="none"/>
          <w:lang w:eastAsia="zh-CN"/>
        </w:rPr>
        <w:t>乙方</w:t>
      </w:r>
      <w:r>
        <w:rPr>
          <w:rFonts w:ascii="仿宋" w:hAnsi="仿宋" w:eastAsia="仿宋" w:cs="仿宋"/>
          <w:b w:val="0"/>
          <w:bCs w:val="0"/>
          <w:color w:val="auto"/>
          <w:sz w:val="24"/>
          <w:szCs w:val="24"/>
          <w:highlight w:val="none"/>
        </w:rPr>
        <w:t>原因造成的停</w:t>
      </w:r>
      <w:r>
        <w:rPr>
          <w:rFonts w:hint="eastAsia" w:ascii="仿宋" w:hAnsi="仿宋" w:eastAsia="仿宋" w:cs="仿宋"/>
          <w:b w:val="0"/>
          <w:bCs w:val="0"/>
          <w:color w:val="auto"/>
          <w:sz w:val="24"/>
          <w:szCs w:val="24"/>
          <w:highlight w:val="none"/>
          <w:lang w:eastAsia="zh-CN"/>
        </w:rPr>
        <w:t>工</w:t>
      </w:r>
      <w:r>
        <w:rPr>
          <w:rFonts w:ascii="仿宋" w:hAnsi="仿宋" w:eastAsia="仿宋" w:cs="仿宋"/>
          <w:b w:val="0"/>
          <w:bCs w:val="0"/>
          <w:color w:val="auto"/>
          <w:sz w:val="24"/>
          <w:szCs w:val="24"/>
          <w:highlight w:val="none"/>
        </w:rPr>
        <w:t>、窝工；</w:t>
      </w:r>
    </w:p>
    <w:p w14:paraId="3D97CCCA">
      <w:pPr>
        <w:keepNext w:val="0"/>
        <w:keepLines w:val="0"/>
        <w:pageBreakBefore w:val="0"/>
        <w:widowControl w:val="0"/>
        <w:kinsoku/>
        <w:wordWrap/>
        <w:overflowPunct/>
        <w:topLinePunct w:val="0"/>
        <w:autoSpaceDE/>
        <w:autoSpaceDN/>
        <w:bidi w:val="0"/>
        <w:spacing w:line="480" w:lineRule="exact"/>
        <w:ind w:firstLine="480"/>
        <w:jc w:val="both"/>
        <w:rPr>
          <w:color w:val="auto"/>
          <w:highlight w:val="none"/>
        </w:rPr>
      </w:pPr>
      <w:r>
        <w:rPr>
          <w:rFonts w:hint="eastAsia" w:ascii="仿宋" w:hAnsi="仿宋" w:eastAsia="仿宋" w:cs="仿宋"/>
          <w:b w:val="0"/>
          <w:bCs w:val="0"/>
          <w:color w:val="auto"/>
          <w:sz w:val="24"/>
          <w:szCs w:val="24"/>
          <w:highlight w:val="none"/>
          <w:lang w:val="en-US" w:eastAsia="zh-CN"/>
        </w:rPr>
        <w:t xml:space="preserve">4.2.5 </w:t>
      </w:r>
      <w:r>
        <w:rPr>
          <w:rFonts w:ascii="仿宋" w:hAnsi="仿宋" w:eastAsia="仿宋" w:cs="仿宋"/>
          <w:b w:val="0"/>
          <w:bCs w:val="0"/>
          <w:color w:val="auto"/>
          <w:sz w:val="24"/>
          <w:szCs w:val="24"/>
          <w:highlight w:val="none"/>
        </w:rPr>
        <w:t>因邻近建筑物安全需要，经</w:t>
      </w:r>
      <w:r>
        <w:rPr>
          <w:rFonts w:hint="eastAsia" w:ascii="仿宋" w:hAnsi="仿宋" w:eastAsia="仿宋" w:cs="仿宋"/>
          <w:b w:val="0"/>
          <w:bCs w:val="0"/>
          <w:color w:val="auto"/>
          <w:sz w:val="24"/>
          <w:szCs w:val="24"/>
          <w:highlight w:val="none"/>
          <w:lang w:eastAsia="zh-CN"/>
        </w:rPr>
        <w:t>甲方</w:t>
      </w:r>
      <w:r>
        <w:rPr>
          <w:rFonts w:ascii="仿宋" w:hAnsi="仿宋" w:eastAsia="仿宋" w:cs="仿宋"/>
          <w:b w:val="0"/>
          <w:bCs w:val="0"/>
          <w:color w:val="auto"/>
          <w:sz w:val="24"/>
          <w:szCs w:val="24"/>
          <w:highlight w:val="none"/>
        </w:rPr>
        <w:t>同意采取的额外防护措施导致工期增加。</w:t>
      </w:r>
    </w:p>
    <w:p w14:paraId="24DA4728">
      <w:pPr>
        <w:keepNext w:val="0"/>
        <w:keepLines w:val="0"/>
        <w:pageBreakBefore w:val="0"/>
        <w:widowControl w:val="0"/>
        <w:kinsoku/>
        <w:wordWrap/>
        <w:overflowPunct/>
        <w:topLinePunct w:val="0"/>
        <w:autoSpaceDE/>
        <w:autoSpaceDN/>
        <w:bidi w:val="0"/>
        <w:spacing w:line="480" w:lineRule="exact"/>
        <w:ind w:firstLine="480"/>
        <w:jc w:val="both"/>
        <w:rPr>
          <w:rFonts w:hint="eastAsia" w:ascii="仿宋" w:hAnsi="仿宋" w:eastAsia="仿宋" w:cs="仿宋"/>
          <w:b w:val="0"/>
          <w:bCs w:val="0"/>
          <w:color w:val="auto"/>
          <w:kern w:val="0"/>
          <w:sz w:val="24"/>
          <w:szCs w:val="24"/>
          <w:highlight w:val="none"/>
          <w:lang w:val="en-US" w:eastAsia="zh-CN" w:bidi="ar-SA"/>
        </w:rPr>
      </w:pPr>
      <w:r>
        <w:rPr>
          <w:rFonts w:hint="eastAsia" w:ascii="仿宋" w:hAnsi="仿宋" w:eastAsia="仿宋" w:cs="仿宋"/>
          <w:b w:val="0"/>
          <w:bCs w:val="0"/>
          <w:color w:val="auto"/>
          <w:sz w:val="24"/>
          <w:szCs w:val="24"/>
          <w:highlight w:val="none"/>
          <w:lang w:val="en-US" w:eastAsia="zh-CN"/>
        </w:rPr>
        <w:t>4</w:t>
      </w:r>
      <w:r>
        <w:rPr>
          <w:rFonts w:ascii="仿宋" w:hAnsi="仿宋" w:eastAsia="仿宋" w:cs="仿宋"/>
          <w:b w:val="0"/>
          <w:bCs w:val="0"/>
          <w:color w:val="auto"/>
          <w:sz w:val="24"/>
          <w:szCs w:val="24"/>
          <w:highlight w:val="none"/>
        </w:rPr>
        <w:t xml:space="preserve">.3 </w:t>
      </w:r>
      <w:r>
        <w:rPr>
          <w:rFonts w:hint="eastAsia" w:ascii="仿宋" w:hAnsi="仿宋" w:eastAsia="仿宋" w:cs="仿宋"/>
          <w:b w:val="0"/>
          <w:bCs w:val="0"/>
          <w:color w:val="auto"/>
          <w:sz w:val="24"/>
          <w:szCs w:val="24"/>
          <w:highlight w:val="none"/>
          <w:lang w:eastAsia="zh-CN"/>
        </w:rPr>
        <w:t>乙方</w:t>
      </w:r>
      <w:r>
        <w:rPr>
          <w:rFonts w:ascii="仿宋" w:hAnsi="仿宋" w:eastAsia="仿宋" w:cs="仿宋"/>
          <w:b w:val="0"/>
          <w:bCs w:val="0"/>
          <w:color w:val="auto"/>
          <w:sz w:val="24"/>
          <w:szCs w:val="24"/>
          <w:highlight w:val="none"/>
        </w:rPr>
        <w:t>应在上述情形发生后3个工作日内向</w:t>
      </w:r>
      <w:r>
        <w:rPr>
          <w:rFonts w:hint="eastAsia" w:ascii="仿宋" w:hAnsi="仿宋" w:eastAsia="仿宋" w:cs="仿宋"/>
          <w:b w:val="0"/>
          <w:bCs w:val="0"/>
          <w:color w:val="auto"/>
          <w:sz w:val="24"/>
          <w:szCs w:val="24"/>
          <w:highlight w:val="none"/>
          <w:lang w:eastAsia="zh-CN"/>
        </w:rPr>
        <w:t>甲方</w:t>
      </w:r>
      <w:r>
        <w:rPr>
          <w:rFonts w:ascii="仿宋" w:hAnsi="仿宋" w:eastAsia="仿宋" w:cs="仿宋"/>
          <w:b w:val="0"/>
          <w:bCs w:val="0"/>
          <w:color w:val="auto"/>
          <w:sz w:val="24"/>
          <w:szCs w:val="24"/>
          <w:highlight w:val="none"/>
        </w:rPr>
        <w:t>提交书面延期申请，逾期未提交的，视为放弃顺延权利。</w:t>
      </w:r>
    </w:p>
    <w:p w14:paraId="1AF93888">
      <w:pPr>
        <w:pStyle w:val="21"/>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2" w:firstLineChars="200"/>
        <w:jc w:val="both"/>
        <w:textAlignment w:val="auto"/>
        <w:rPr>
          <w:rFonts w:hint="eastAsia" w:ascii="仿宋" w:hAnsi="仿宋" w:eastAsia="仿宋" w:cs="仿宋"/>
          <w:b/>
          <w:bCs/>
          <w:color w:val="auto"/>
          <w:kern w:val="2"/>
          <w:sz w:val="24"/>
          <w:szCs w:val="24"/>
          <w:highlight w:val="none"/>
          <w:lang w:val="en-US" w:eastAsia="zh-CN" w:bidi="ar-SA"/>
        </w:rPr>
      </w:pPr>
      <w:r>
        <w:rPr>
          <w:rFonts w:hint="eastAsia" w:ascii="仿宋" w:hAnsi="仿宋" w:eastAsia="仿宋" w:cs="仿宋"/>
          <w:b/>
          <w:bCs/>
          <w:color w:val="auto"/>
          <w:kern w:val="2"/>
          <w:sz w:val="24"/>
          <w:szCs w:val="24"/>
          <w:highlight w:val="none"/>
          <w:lang w:val="en-US" w:eastAsia="zh-CN" w:bidi="ar-SA"/>
        </w:rPr>
        <w:t>第五条 合同价款、结算方式及支付</w:t>
      </w:r>
    </w:p>
    <w:p w14:paraId="1C36FE4A">
      <w:pPr>
        <w:keepNext w:val="0"/>
        <w:keepLines w:val="0"/>
        <w:pageBreakBefore w:val="0"/>
        <w:widowControl w:val="0"/>
        <w:kinsoku/>
        <w:wordWrap/>
        <w:overflowPunct/>
        <w:topLinePunct w:val="0"/>
        <w:autoSpaceDE/>
        <w:autoSpaceDN/>
        <w:bidi w:val="0"/>
        <w:spacing w:line="480" w:lineRule="exact"/>
        <w:ind w:firstLine="480"/>
        <w:jc w:val="both"/>
        <w:rPr>
          <w:color w:val="auto"/>
          <w:highlight w:val="none"/>
        </w:rPr>
      </w:pPr>
      <w:r>
        <w:rPr>
          <w:rFonts w:ascii="仿宋" w:hAnsi="仿宋" w:eastAsia="仿宋" w:cs="仿宋"/>
          <w:b w:val="0"/>
          <w:bCs w:val="0"/>
          <w:color w:val="auto"/>
          <w:sz w:val="24"/>
          <w:szCs w:val="24"/>
          <w:highlight w:val="none"/>
        </w:rPr>
        <w:t>5.1 本合同</w:t>
      </w:r>
      <w:r>
        <w:rPr>
          <w:rFonts w:hint="eastAsia" w:ascii="仿宋" w:hAnsi="仿宋" w:eastAsia="仿宋" w:cs="仿宋"/>
          <w:b w:val="0"/>
          <w:bCs w:val="0"/>
          <w:color w:val="auto"/>
          <w:sz w:val="24"/>
          <w:szCs w:val="24"/>
          <w:highlight w:val="none"/>
          <w:lang w:val="en-US" w:eastAsia="zh-CN"/>
        </w:rPr>
        <w:t>服务</w:t>
      </w:r>
      <w:r>
        <w:rPr>
          <w:rFonts w:ascii="仿宋" w:hAnsi="仿宋" w:eastAsia="仿宋" w:cs="仿宋"/>
          <w:b w:val="0"/>
          <w:bCs w:val="0"/>
          <w:color w:val="auto"/>
          <w:sz w:val="24"/>
          <w:szCs w:val="24"/>
          <w:highlight w:val="none"/>
        </w:rPr>
        <w:t>费实行单价包干，包干单价为：土层____元/米，岩层____元/米。具体工作量以现场实际完成并经</w:t>
      </w:r>
      <w:r>
        <w:rPr>
          <w:rFonts w:hint="eastAsia" w:ascii="仿宋" w:hAnsi="仿宋" w:eastAsia="仿宋" w:cs="仿宋"/>
          <w:b w:val="0"/>
          <w:bCs w:val="0"/>
          <w:color w:val="auto"/>
          <w:sz w:val="24"/>
          <w:szCs w:val="24"/>
          <w:highlight w:val="none"/>
          <w:lang w:eastAsia="zh-CN"/>
        </w:rPr>
        <w:t>甲方</w:t>
      </w:r>
      <w:r>
        <w:rPr>
          <w:rFonts w:ascii="仿宋" w:hAnsi="仿宋" w:eastAsia="仿宋" w:cs="仿宋"/>
          <w:b w:val="0"/>
          <w:bCs w:val="0"/>
          <w:color w:val="auto"/>
          <w:sz w:val="24"/>
          <w:szCs w:val="24"/>
          <w:highlight w:val="none"/>
        </w:rPr>
        <w:t>签证确认为准。该包干单价包含人工工资、</w:t>
      </w:r>
      <w:r>
        <w:rPr>
          <w:rFonts w:hint="eastAsia" w:ascii="仿宋" w:hAnsi="仿宋" w:eastAsia="仿宋" w:cs="仿宋"/>
          <w:b w:val="0"/>
          <w:bCs w:val="0"/>
          <w:color w:val="auto"/>
          <w:sz w:val="24"/>
          <w:szCs w:val="24"/>
          <w:highlight w:val="none"/>
          <w:lang w:val="en-US" w:eastAsia="zh-CN"/>
        </w:rPr>
        <w:t>报告编制费、</w:t>
      </w:r>
      <w:r>
        <w:rPr>
          <w:rFonts w:ascii="仿宋" w:hAnsi="仿宋" w:eastAsia="仿宋" w:cs="仿宋"/>
          <w:b w:val="0"/>
          <w:bCs w:val="0"/>
          <w:color w:val="auto"/>
          <w:sz w:val="24"/>
          <w:szCs w:val="24"/>
          <w:highlight w:val="none"/>
        </w:rPr>
        <w:t>机械设备费、材料费、水电费、运输费、管理费、利润、税费等所有费用，在合同履行期间不因人、材、机市场价格波动及政策文件、税金变化作任何调整。</w:t>
      </w:r>
    </w:p>
    <w:p w14:paraId="6A53E426">
      <w:pPr>
        <w:keepNext w:val="0"/>
        <w:keepLines w:val="0"/>
        <w:pageBreakBefore w:val="0"/>
        <w:widowControl w:val="0"/>
        <w:kinsoku/>
        <w:wordWrap/>
        <w:overflowPunct/>
        <w:topLinePunct w:val="0"/>
        <w:autoSpaceDE/>
        <w:autoSpaceDN/>
        <w:bidi w:val="0"/>
        <w:spacing w:line="480" w:lineRule="exact"/>
        <w:ind w:firstLine="480"/>
        <w:jc w:val="both"/>
        <w:rPr>
          <w:rFonts w:hint="eastAsia" w:eastAsia="仿宋"/>
          <w:color w:val="auto"/>
          <w:highlight w:val="none"/>
          <w:lang w:eastAsia="zh-CN"/>
        </w:rPr>
      </w:pPr>
      <w:r>
        <w:rPr>
          <w:rFonts w:ascii="仿宋" w:hAnsi="仿宋" w:eastAsia="仿宋" w:cs="仿宋"/>
          <w:b w:val="0"/>
          <w:bCs w:val="0"/>
          <w:color w:val="auto"/>
          <w:sz w:val="24"/>
          <w:szCs w:val="24"/>
          <w:highlight w:val="none"/>
        </w:rPr>
        <w:t>5.2 本工程</w:t>
      </w:r>
      <w:r>
        <w:rPr>
          <w:rFonts w:hint="eastAsia" w:ascii="仿宋" w:hAnsi="仿宋" w:eastAsia="仿宋" w:cs="仿宋"/>
          <w:b w:val="0"/>
          <w:bCs w:val="0"/>
          <w:color w:val="auto"/>
          <w:sz w:val="24"/>
          <w:szCs w:val="24"/>
          <w:highlight w:val="none"/>
          <w:lang w:val="en-US" w:eastAsia="zh-CN"/>
        </w:rPr>
        <w:t>服务</w:t>
      </w:r>
      <w:r>
        <w:rPr>
          <w:rFonts w:ascii="仿宋" w:hAnsi="仿宋" w:eastAsia="仿宋" w:cs="仿宋"/>
          <w:b w:val="0"/>
          <w:bCs w:val="0"/>
          <w:color w:val="auto"/>
          <w:sz w:val="24"/>
          <w:szCs w:val="24"/>
          <w:highlight w:val="none"/>
        </w:rPr>
        <w:t>费最终金额以现场实际完成并经</w:t>
      </w:r>
      <w:r>
        <w:rPr>
          <w:rFonts w:hint="eastAsia" w:ascii="仿宋" w:hAnsi="仿宋" w:eastAsia="仿宋" w:cs="仿宋"/>
          <w:b w:val="0"/>
          <w:bCs w:val="0"/>
          <w:color w:val="auto"/>
          <w:sz w:val="24"/>
          <w:szCs w:val="24"/>
          <w:highlight w:val="none"/>
          <w:lang w:eastAsia="zh-CN"/>
        </w:rPr>
        <w:t>甲方</w:t>
      </w:r>
      <w:r>
        <w:rPr>
          <w:rFonts w:ascii="仿宋" w:hAnsi="仿宋" w:eastAsia="仿宋" w:cs="仿宋"/>
          <w:b w:val="0"/>
          <w:bCs w:val="0"/>
          <w:color w:val="auto"/>
          <w:sz w:val="24"/>
          <w:szCs w:val="24"/>
          <w:highlight w:val="none"/>
        </w:rPr>
        <w:t>签证确认</w:t>
      </w:r>
      <w:r>
        <w:rPr>
          <w:rFonts w:hint="eastAsia" w:ascii="仿宋" w:hAnsi="仿宋" w:eastAsia="仿宋" w:cs="仿宋"/>
          <w:b w:val="0"/>
          <w:bCs w:val="0"/>
          <w:color w:val="auto"/>
          <w:sz w:val="24"/>
          <w:szCs w:val="24"/>
          <w:highlight w:val="none"/>
          <w:lang w:val="en-US" w:eastAsia="zh-CN"/>
        </w:rPr>
        <w:t>的</w:t>
      </w:r>
      <w:r>
        <w:rPr>
          <w:rFonts w:ascii="仿宋" w:hAnsi="仿宋" w:eastAsia="仿宋" w:cs="仿宋"/>
          <w:b w:val="0"/>
          <w:bCs w:val="0"/>
          <w:color w:val="auto"/>
          <w:sz w:val="24"/>
          <w:szCs w:val="24"/>
          <w:highlight w:val="none"/>
        </w:rPr>
        <w:t>工作量乘以本合同约定单价为准</w:t>
      </w:r>
      <w:r>
        <w:rPr>
          <w:rFonts w:hint="eastAsia" w:ascii="仿宋" w:hAnsi="仿宋" w:eastAsia="仿宋" w:cs="仿宋"/>
          <w:b w:val="0"/>
          <w:bCs w:val="0"/>
          <w:color w:val="auto"/>
          <w:sz w:val="24"/>
          <w:szCs w:val="24"/>
          <w:highlight w:val="none"/>
          <w:lang w:eastAsia="zh-CN"/>
        </w:rPr>
        <w:t>。</w:t>
      </w:r>
    </w:p>
    <w:p w14:paraId="65C8BDF8">
      <w:pPr>
        <w:keepNext w:val="0"/>
        <w:keepLines w:val="0"/>
        <w:pageBreakBefore w:val="0"/>
        <w:widowControl w:val="0"/>
        <w:kinsoku/>
        <w:wordWrap/>
        <w:overflowPunct/>
        <w:topLinePunct w:val="0"/>
        <w:autoSpaceDE/>
        <w:autoSpaceDN/>
        <w:bidi w:val="0"/>
        <w:spacing w:line="480" w:lineRule="exact"/>
        <w:ind w:firstLine="480"/>
        <w:jc w:val="both"/>
        <w:rPr>
          <w:color w:val="auto"/>
          <w:highlight w:val="none"/>
        </w:rPr>
      </w:pPr>
      <w:r>
        <w:rPr>
          <w:rFonts w:ascii="仿宋" w:hAnsi="仿宋" w:eastAsia="仿宋" w:cs="仿宋"/>
          <w:b w:val="0"/>
          <w:bCs w:val="0"/>
          <w:color w:val="auto"/>
          <w:sz w:val="24"/>
          <w:szCs w:val="24"/>
          <w:highlight w:val="none"/>
        </w:rPr>
        <w:t>5.3 付款方式：</w:t>
      </w:r>
      <w:r>
        <w:rPr>
          <w:rFonts w:hint="eastAsia" w:ascii="仿宋" w:hAnsi="仿宋" w:eastAsia="仿宋" w:cs="仿宋"/>
          <w:b w:val="0"/>
          <w:bCs w:val="0"/>
          <w:color w:val="auto"/>
          <w:sz w:val="24"/>
          <w:szCs w:val="24"/>
          <w:highlight w:val="none"/>
          <w:lang w:eastAsia="zh-CN"/>
        </w:rPr>
        <w:t>乙方</w:t>
      </w:r>
      <w:r>
        <w:rPr>
          <w:rFonts w:ascii="仿宋" w:hAnsi="仿宋" w:eastAsia="仿宋" w:cs="仿宋"/>
          <w:b w:val="0"/>
          <w:bCs w:val="0"/>
          <w:color w:val="auto"/>
          <w:sz w:val="24"/>
          <w:szCs w:val="24"/>
          <w:highlight w:val="none"/>
        </w:rPr>
        <w:t>提交经审核合格的正式勘察成果报告后</w:t>
      </w:r>
      <w:r>
        <w:rPr>
          <w:rFonts w:hint="eastAsia" w:ascii="仿宋" w:hAnsi="仿宋" w:eastAsia="仿宋" w:cs="仿宋"/>
          <w:b w:val="0"/>
          <w:bCs w:val="0"/>
          <w:color w:val="auto"/>
          <w:sz w:val="24"/>
          <w:szCs w:val="24"/>
          <w:highlight w:val="none"/>
          <w:u w:val="single"/>
          <w:lang w:val="en-US" w:eastAsia="zh-CN"/>
        </w:rPr>
        <w:t>30</w:t>
      </w:r>
      <w:r>
        <w:rPr>
          <w:rFonts w:ascii="仿宋" w:hAnsi="仿宋" w:eastAsia="仿宋" w:cs="仿宋"/>
          <w:b w:val="0"/>
          <w:bCs w:val="0"/>
          <w:color w:val="auto"/>
          <w:sz w:val="24"/>
          <w:szCs w:val="24"/>
          <w:highlight w:val="none"/>
          <w:u w:val="single"/>
        </w:rPr>
        <w:t>个工作日</w:t>
      </w:r>
      <w:r>
        <w:rPr>
          <w:rFonts w:ascii="仿宋" w:hAnsi="仿宋" w:eastAsia="仿宋" w:cs="仿宋"/>
          <w:b w:val="0"/>
          <w:bCs w:val="0"/>
          <w:color w:val="auto"/>
          <w:sz w:val="24"/>
          <w:szCs w:val="24"/>
          <w:highlight w:val="none"/>
        </w:rPr>
        <w:t>内，双方完成工作量签证及费用结算，</w:t>
      </w:r>
      <w:r>
        <w:rPr>
          <w:rFonts w:hint="eastAsia" w:ascii="仿宋" w:hAnsi="仿宋" w:eastAsia="仿宋" w:cs="仿宋"/>
          <w:b w:val="0"/>
          <w:bCs w:val="0"/>
          <w:color w:val="auto"/>
          <w:sz w:val="24"/>
          <w:szCs w:val="24"/>
          <w:highlight w:val="none"/>
          <w:lang w:eastAsia="zh-CN"/>
        </w:rPr>
        <w:t>甲方</w:t>
      </w:r>
      <w:r>
        <w:rPr>
          <w:rFonts w:hint="eastAsia" w:ascii="仿宋" w:hAnsi="仿宋" w:eastAsia="仿宋" w:cs="仿宋"/>
          <w:b w:val="0"/>
          <w:bCs w:val="0"/>
          <w:color w:val="auto"/>
          <w:sz w:val="24"/>
          <w:szCs w:val="24"/>
          <w:highlight w:val="none"/>
          <w:lang w:val="en-US" w:eastAsia="zh-CN"/>
        </w:rPr>
        <w:t>在结算完成之日起</w:t>
      </w:r>
      <w:r>
        <w:rPr>
          <w:rFonts w:hint="eastAsia" w:ascii="仿宋" w:hAnsi="仿宋" w:eastAsia="仿宋" w:cs="仿宋"/>
          <w:b w:val="0"/>
          <w:bCs w:val="0"/>
          <w:color w:val="auto"/>
          <w:sz w:val="24"/>
          <w:szCs w:val="24"/>
          <w:highlight w:val="none"/>
          <w:u w:val="single"/>
          <w:lang w:val="en-US" w:eastAsia="zh-CN"/>
        </w:rPr>
        <w:t xml:space="preserve">30 </w:t>
      </w:r>
      <w:r>
        <w:rPr>
          <w:rFonts w:ascii="仿宋" w:hAnsi="仿宋" w:eastAsia="仿宋" w:cs="仿宋"/>
          <w:b w:val="0"/>
          <w:bCs w:val="0"/>
          <w:color w:val="auto"/>
          <w:sz w:val="24"/>
          <w:szCs w:val="24"/>
          <w:highlight w:val="none"/>
          <w:u w:val="single"/>
        </w:rPr>
        <w:t>个工作日</w:t>
      </w:r>
      <w:r>
        <w:rPr>
          <w:rFonts w:hint="eastAsia" w:ascii="仿宋" w:hAnsi="仿宋" w:eastAsia="仿宋" w:cs="仿宋"/>
          <w:b w:val="0"/>
          <w:bCs w:val="0"/>
          <w:color w:val="auto"/>
          <w:sz w:val="24"/>
          <w:szCs w:val="24"/>
          <w:highlight w:val="none"/>
          <w:lang w:val="en-US" w:eastAsia="zh-CN"/>
        </w:rPr>
        <w:t>内</w:t>
      </w:r>
      <w:r>
        <w:rPr>
          <w:rFonts w:ascii="仿宋" w:hAnsi="仿宋" w:eastAsia="仿宋" w:cs="仿宋"/>
          <w:b w:val="0"/>
          <w:bCs w:val="0"/>
          <w:color w:val="auto"/>
          <w:sz w:val="24"/>
          <w:szCs w:val="24"/>
          <w:highlight w:val="none"/>
        </w:rPr>
        <w:t>向</w:t>
      </w:r>
      <w:r>
        <w:rPr>
          <w:rFonts w:hint="eastAsia" w:ascii="仿宋" w:hAnsi="仿宋" w:eastAsia="仿宋" w:cs="仿宋"/>
          <w:b w:val="0"/>
          <w:bCs w:val="0"/>
          <w:color w:val="auto"/>
          <w:sz w:val="24"/>
          <w:szCs w:val="24"/>
          <w:highlight w:val="none"/>
          <w:lang w:eastAsia="zh-CN"/>
        </w:rPr>
        <w:t>乙方</w:t>
      </w:r>
      <w:r>
        <w:rPr>
          <w:rFonts w:ascii="仿宋" w:hAnsi="仿宋" w:eastAsia="仿宋" w:cs="仿宋"/>
          <w:b w:val="0"/>
          <w:bCs w:val="0"/>
          <w:color w:val="auto"/>
          <w:sz w:val="24"/>
          <w:szCs w:val="24"/>
          <w:highlight w:val="none"/>
        </w:rPr>
        <w:t>支付至结算总价的</w:t>
      </w:r>
      <w:r>
        <w:rPr>
          <w:rFonts w:hint="eastAsia" w:ascii="仿宋" w:hAnsi="仿宋" w:eastAsia="仿宋" w:cs="仿宋"/>
          <w:b w:val="0"/>
          <w:bCs w:val="0"/>
          <w:color w:val="auto"/>
          <w:sz w:val="24"/>
          <w:szCs w:val="24"/>
          <w:highlight w:val="none"/>
          <w:u w:val="single"/>
          <w:lang w:val="en-US" w:eastAsia="zh-CN"/>
        </w:rPr>
        <w:t>90</w:t>
      </w:r>
      <w:r>
        <w:rPr>
          <w:rFonts w:ascii="仿宋" w:hAnsi="仿宋" w:eastAsia="仿宋" w:cs="仿宋"/>
          <w:b w:val="0"/>
          <w:bCs w:val="0"/>
          <w:color w:val="auto"/>
          <w:sz w:val="24"/>
          <w:szCs w:val="24"/>
          <w:highlight w:val="none"/>
        </w:rPr>
        <w:t>%；剩余</w:t>
      </w:r>
      <w:r>
        <w:rPr>
          <w:rFonts w:hint="eastAsia" w:ascii="仿宋" w:hAnsi="仿宋" w:eastAsia="仿宋" w:cs="仿宋"/>
          <w:b w:val="0"/>
          <w:bCs w:val="0"/>
          <w:color w:val="auto"/>
          <w:sz w:val="24"/>
          <w:szCs w:val="24"/>
          <w:highlight w:val="none"/>
          <w:lang w:val="en-US" w:eastAsia="zh-CN"/>
        </w:rPr>
        <w:t>10</w:t>
      </w:r>
      <w:r>
        <w:rPr>
          <w:rFonts w:ascii="仿宋" w:hAnsi="仿宋" w:eastAsia="仿宋" w:cs="仿宋"/>
          <w:b w:val="0"/>
          <w:bCs w:val="0"/>
          <w:color w:val="auto"/>
          <w:sz w:val="24"/>
          <w:szCs w:val="24"/>
          <w:highlight w:val="none"/>
        </w:rPr>
        <w:t>%</w:t>
      </w:r>
      <w:r>
        <w:rPr>
          <w:rFonts w:hint="eastAsia" w:ascii="仿宋" w:hAnsi="仿宋" w:eastAsia="仿宋" w:cs="仿宋"/>
          <w:b w:val="0"/>
          <w:bCs w:val="0"/>
          <w:color w:val="auto"/>
          <w:sz w:val="24"/>
          <w:szCs w:val="24"/>
          <w:highlight w:val="none"/>
          <w:lang w:val="en-US" w:eastAsia="zh-CN"/>
        </w:rPr>
        <w:t>待桩基施工完毕检测合格</w:t>
      </w:r>
      <w:r>
        <w:rPr>
          <w:rFonts w:hint="eastAsia" w:ascii="仿宋" w:hAnsi="仿宋" w:eastAsia="仿宋" w:cs="仿宋"/>
          <w:b w:val="0"/>
          <w:bCs w:val="0"/>
          <w:color w:val="auto"/>
          <w:sz w:val="24"/>
          <w:szCs w:val="24"/>
          <w:highlight w:val="none"/>
          <w:u w:val="single"/>
          <w:lang w:val="en-US" w:eastAsia="zh-CN"/>
        </w:rPr>
        <w:t xml:space="preserve">后 30 </w:t>
      </w:r>
      <w:r>
        <w:rPr>
          <w:rFonts w:ascii="仿宋" w:hAnsi="仿宋" w:eastAsia="仿宋" w:cs="仿宋"/>
          <w:b w:val="0"/>
          <w:bCs w:val="0"/>
          <w:color w:val="auto"/>
          <w:sz w:val="24"/>
          <w:szCs w:val="24"/>
          <w:highlight w:val="none"/>
          <w:u w:val="single"/>
        </w:rPr>
        <w:t>个工作日</w:t>
      </w:r>
      <w:r>
        <w:rPr>
          <w:rFonts w:ascii="仿宋" w:hAnsi="仿宋" w:eastAsia="仿宋" w:cs="仿宋"/>
          <w:b w:val="0"/>
          <w:bCs w:val="0"/>
          <w:color w:val="auto"/>
          <w:sz w:val="24"/>
          <w:szCs w:val="24"/>
          <w:highlight w:val="none"/>
        </w:rPr>
        <w:t>内一次性无息付清。</w:t>
      </w:r>
    </w:p>
    <w:p w14:paraId="2FF6D653">
      <w:pPr>
        <w:keepNext w:val="0"/>
        <w:keepLines w:val="0"/>
        <w:pageBreakBefore w:val="0"/>
        <w:widowControl w:val="0"/>
        <w:kinsoku/>
        <w:wordWrap/>
        <w:overflowPunct/>
        <w:topLinePunct w:val="0"/>
        <w:autoSpaceDE/>
        <w:autoSpaceDN/>
        <w:bidi w:val="0"/>
        <w:spacing w:line="480" w:lineRule="exact"/>
        <w:ind w:firstLine="480" w:firstLineChars="200"/>
        <w:jc w:val="both"/>
        <w:textAlignment w:val="auto"/>
        <w:rPr>
          <w:rFonts w:hint="eastAsia" w:ascii="仿宋" w:hAnsi="仿宋" w:eastAsia="仿宋" w:cs="仿宋"/>
          <w:b/>
          <w:bCs/>
          <w:color w:val="auto"/>
          <w:sz w:val="24"/>
          <w:szCs w:val="24"/>
          <w:highlight w:val="none"/>
        </w:rPr>
      </w:pPr>
      <w:r>
        <w:rPr>
          <w:rFonts w:ascii="仿宋" w:hAnsi="仿宋" w:eastAsia="仿宋" w:cs="仿宋"/>
          <w:b w:val="0"/>
          <w:bCs w:val="0"/>
          <w:color w:val="auto"/>
          <w:sz w:val="24"/>
          <w:szCs w:val="24"/>
          <w:highlight w:val="none"/>
        </w:rPr>
        <w:t xml:space="preserve">5.4 </w:t>
      </w:r>
      <w:r>
        <w:rPr>
          <w:rFonts w:hint="eastAsia" w:ascii="仿宋" w:hAnsi="仿宋" w:eastAsia="仿宋" w:cs="仿宋"/>
          <w:b w:val="0"/>
          <w:bCs w:val="0"/>
          <w:color w:val="auto"/>
          <w:sz w:val="24"/>
          <w:szCs w:val="24"/>
          <w:highlight w:val="none"/>
          <w:lang w:eastAsia="zh-CN"/>
        </w:rPr>
        <w:t>甲方</w:t>
      </w:r>
      <w:r>
        <w:rPr>
          <w:rFonts w:ascii="仿宋" w:hAnsi="仿宋" w:eastAsia="仿宋" w:cs="仿宋"/>
          <w:b w:val="0"/>
          <w:bCs w:val="0"/>
          <w:color w:val="auto"/>
          <w:sz w:val="24"/>
          <w:szCs w:val="24"/>
          <w:highlight w:val="none"/>
        </w:rPr>
        <w:t>通过银行转账方式</w:t>
      </w:r>
      <w:r>
        <w:rPr>
          <w:rFonts w:hint="eastAsia" w:ascii="仿宋" w:hAnsi="仿宋" w:eastAsia="仿宋" w:cs="仿宋"/>
          <w:b w:val="0"/>
          <w:bCs w:val="0"/>
          <w:color w:val="auto"/>
          <w:sz w:val="24"/>
          <w:szCs w:val="24"/>
          <w:highlight w:val="none"/>
          <w:lang w:eastAsia="zh-CN"/>
        </w:rPr>
        <w:t>向</w:t>
      </w:r>
      <w:r>
        <w:rPr>
          <w:rFonts w:hint="eastAsia" w:ascii="仿宋" w:hAnsi="仿宋" w:eastAsia="仿宋" w:cs="仿宋"/>
          <w:b w:val="0"/>
          <w:bCs w:val="0"/>
          <w:color w:val="auto"/>
          <w:sz w:val="24"/>
          <w:szCs w:val="24"/>
          <w:highlight w:val="none"/>
          <w:lang w:val="en-US" w:eastAsia="zh-CN"/>
        </w:rPr>
        <w:t>乙方指定银行账户支付款项。乙方指定收款银</w:t>
      </w:r>
      <w:r>
        <w:rPr>
          <w:rFonts w:hint="eastAsia" w:ascii="仿宋" w:hAnsi="仿宋" w:eastAsia="仿宋" w:cs="仿宋"/>
          <w:b w:val="0"/>
          <w:bCs w:val="0"/>
          <w:color w:val="auto"/>
          <w:sz w:val="24"/>
          <w:szCs w:val="24"/>
          <w:highlight w:val="none"/>
          <w:lang w:eastAsia="zh-CN"/>
        </w:rPr>
        <w:t>行账户的开户名：</w:t>
      </w:r>
      <w:r>
        <w:rPr>
          <w:rFonts w:hint="eastAsia" w:ascii="仿宋" w:hAnsi="仿宋" w:eastAsia="仿宋" w:cs="仿宋"/>
          <w:b/>
          <w:bCs/>
          <w:color w:val="auto"/>
          <w:sz w:val="24"/>
          <w:szCs w:val="24"/>
          <w:highlight w:val="none"/>
          <w:u w:val="single"/>
        </w:rPr>
        <w:t xml:space="preserve">           </w:t>
      </w:r>
      <w:r>
        <w:rPr>
          <w:rFonts w:hint="eastAsia" w:ascii="仿宋" w:hAnsi="仿宋" w:eastAsia="仿宋" w:cs="仿宋"/>
          <w:b/>
          <w:bCs/>
          <w:color w:val="auto"/>
          <w:sz w:val="24"/>
          <w:szCs w:val="24"/>
          <w:highlight w:val="none"/>
          <w:u w:val="single"/>
          <w:lang w:val="en-US" w:eastAsia="zh-CN"/>
        </w:rPr>
        <w:t xml:space="preserve"> </w:t>
      </w:r>
      <w:r>
        <w:rPr>
          <w:rFonts w:hint="eastAsia" w:ascii="仿宋" w:hAnsi="仿宋" w:eastAsia="仿宋" w:cs="仿宋"/>
          <w:b/>
          <w:bCs/>
          <w:color w:val="auto"/>
          <w:sz w:val="24"/>
          <w:szCs w:val="24"/>
          <w:highlight w:val="none"/>
          <w:u w:val="single"/>
        </w:rPr>
        <w:t xml:space="preserve">        </w:t>
      </w:r>
      <w:r>
        <w:rPr>
          <w:rFonts w:hint="eastAsia" w:ascii="仿宋" w:hAnsi="仿宋" w:eastAsia="仿宋" w:cs="仿宋"/>
          <w:b w:val="0"/>
          <w:bCs w:val="0"/>
          <w:color w:val="auto"/>
          <w:sz w:val="24"/>
          <w:szCs w:val="24"/>
          <w:highlight w:val="none"/>
          <w:lang w:eastAsia="zh-CN"/>
        </w:rPr>
        <w:t>；开户银行：</w:t>
      </w:r>
      <w:r>
        <w:rPr>
          <w:rFonts w:hint="eastAsia" w:ascii="仿宋" w:hAnsi="仿宋" w:eastAsia="仿宋" w:cs="仿宋"/>
          <w:b/>
          <w:bCs/>
          <w:color w:val="auto"/>
          <w:sz w:val="24"/>
          <w:szCs w:val="24"/>
          <w:highlight w:val="none"/>
          <w:u w:val="single"/>
        </w:rPr>
        <w:t xml:space="preserve"> </w:t>
      </w:r>
      <w:r>
        <w:rPr>
          <w:rFonts w:hint="eastAsia" w:ascii="仿宋" w:hAnsi="仿宋" w:eastAsia="仿宋" w:cs="仿宋"/>
          <w:b/>
          <w:bCs/>
          <w:color w:val="auto"/>
          <w:sz w:val="24"/>
          <w:szCs w:val="24"/>
          <w:highlight w:val="none"/>
          <w:u w:val="single"/>
          <w:lang w:val="en-US" w:eastAsia="zh-CN"/>
        </w:rPr>
        <w:t xml:space="preserve">  </w:t>
      </w:r>
      <w:r>
        <w:rPr>
          <w:rFonts w:hint="eastAsia" w:ascii="仿宋" w:hAnsi="仿宋" w:eastAsia="仿宋" w:cs="仿宋"/>
          <w:b/>
          <w:bCs/>
          <w:color w:val="auto"/>
          <w:sz w:val="24"/>
          <w:szCs w:val="24"/>
          <w:highlight w:val="none"/>
          <w:u w:val="single"/>
        </w:rPr>
        <w:t xml:space="preserve">  </w:t>
      </w:r>
      <w:r>
        <w:rPr>
          <w:rFonts w:hint="eastAsia" w:ascii="仿宋" w:hAnsi="仿宋" w:eastAsia="仿宋" w:cs="仿宋"/>
          <w:b/>
          <w:bCs/>
          <w:color w:val="auto"/>
          <w:sz w:val="24"/>
          <w:szCs w:val="24"/>
          <w:highlight w:val="none"/>
          <w:u w:val="single"/>
          <w:lang w:val="en-US" w:eastAsia="zh-CN"/>
        </w:rPr>
        <w:t xml:space="preserve">   </w:t>
      </w:r>
      <w:r>
        <w:rPr>
          <w:rFonts w:hint="eastAsia" w:ascii="仿宋" w:hAnsi="仿宋" w:eastAsia="仿宋" w:cs="仿宋"/>
          <w:b/>
          <w:bCs/>
          <w:color w:val="auto"/>
          <w:sz w:val="24"/>
          <w:szCs w:val="24"/>
          <w:highlight w:val="none"/>
          <w:u w:val="single"/>
        </w:rPr>
        <w:t xml:space="preserve">   </w:t>
      </w:r>
      <w:r>
        <w:rPr>
          <w:rFonts w:hint="eastAsia" w:ascii="仿宋" w:hAnsi="仿宋" w:eastAsia="仿宋" w:cs="仿宋"/>
          <w:b/>
          <w:bCs/>
          <w:color w:val="auto"/>
          <w:sz w:val="24"/>
          <w:szCs w:val="24"/>
          <w:highlight w:val="none"/>
          <w:u w:val="single"/>
          <w:lang w:val="en-US" w:eastAsia="zh-CN"/>
        </w:rPr>
        <w:t xml:space="preserve">  </w:t>
      </w:r>
      <w:r>
        <w:rPr>
          <w:rFonts w:hint="eastAsia" w:ascii="仿宋" w:hAnsi="仿宋" w:eastAsia="仿宋" w:cs="仿宋"/>
          <w:b/>
          <w:bCs/>
          <w:color w:val="auto"/>
          <w:sz w:val="24"/>
          <w:szCs w:val="24"/>
          <w:highlight w:val="none"/>
          <w:u w:val="single"/>
        </w:rPr>
        <w:t xml:space="preserve">      </w:t>
      </w:r>
      <w:r>
        <w:rPr>
          <w:rFonts w:hint="eastAsia" w:ascii="仿宋" w:hAnsi="仿宋" w:eastAsia="仿宋" w:cs="仿宋"/>
          <w:b w:val="0"/>
          <w:bCs w:val="0"/>
          <w:color w:val="auto"/>
          <w:sz w:val="24"/>
          <w:szCs w:val="24"/>
          <w:highlight w:val="none"/>
          <w:lang w:eastAsia="zh-CN"/>
        </w:rPr>
        <w:t>；账号：</w:t>
      </w:r>
      <w:r>
        <w:rPr>
          <w:rFonts w:hint="eastAsia" w:ascii="仿宋" w:hAnsi="仿宋" w:eastAsia="仿宋" w:cs="仿宋"/>
          <w:b/>
          <w:bCs/>
          <w:color w:val="auto"/>
          <w:sz w:val="24"/>
          <w:szCs w:val="24"/>
          <w:highlight w:val="none"/>
          <w:u w:val="single"/>
        </w:rPr>
        <w:t xml:space="preserve">           </w:t>
      </w:r>
      <w:r>
        <w:rPr>
          <w:rFonts w:hint="eastAsia" w:ascii="仿宋" w:hAnsi="仿宋" w:eastAsia="仿宋" w:cs="仿宋"/>
          <w:b/>
          <w:bCs/>
          <w:color w:val="auto"/>
          <w:sz w:val="24"/>
          <w:szCs w:val="24"/>
          <w:highlight w:val="none"/>
          <w:u w:val="single"/>
          <w:lang w:val="en-US" w:eastAsia="zh-CN"/>
        </w:rPr>
        <w:t xml:space="preserve">  </w:t>
      </w:r>
      <w:r>
        <w:rPr>
          <w:rFonts w:hint="eastAsia" w:ascii="仿宋" w:hAnsi="仿宋" w:eastAsia="仿宋" w:cs="仿宋"/>
          <w:b/>
          <w:bCs/>
          <w:color w:val="auto"/>
          <w:sz w:val="24"/>
          <w:szCs w:val="24"/>
          <w:highlight w:val="none"/>
          <w:u w:val="single"/>
        </w:rPr>
        <w:t xml:space="preserve">           </w:t>
      </w:r>
      <w:r>
        <w:rPr>
          <w:rFonts w:hint="eastAsia" w:ascii="仿宋" w:hAnsi="仿宋" w:eastAsia="仿宋" w:cs="仿宋"/>
          <w:b/>
          <w:bCs/>
          <w:color w:val="auto"/>
          <w:sz w:val="24"/>
          <w:szCs w:val="24"/>
          <w:highlight w:val="none"/>
        </w:rPr>
        <w:t xml:space="preserve">。  </w:t>
      </w:r>
    </w:p>
    <w:p w14:paraId="4EAC8AFC">
      <w:pPr>
        <w:keepNext w:val="0"/>
        <w:keepLines w:val="0"/>
        <w:pageBreakBefore w:val="0"/>
        <w:widowControl w:val="0"/>
        <w:kinsoku/>
        <w:wordWrap/>
        <w:overflowPunct/>
        <w:topLinePunct w:val="0"/>
        <w:autoSpaceDE/>
        <w:autoSpaceDN/>
        <w:bidi w:val="0"/>
        <w:spacing w:line="480" w:lineRule="exact"/>
        <w:ind w:firstLine="480"/>
        <w:jc w:val="both"/>
        <w:textAlignment w:val="auto"/>
        <w:rPr>
          <w:rFonts w:hint="eastAsia" w:ascii="仿宋" w:hAnsi="仿宋" w:eastAsia="仿宋" w:cs="仿宋"/>
          <w:b w:val="0"/>
          <w:bCs w:val="0"/>
          <w:color w:val="auto"/>
          <w:sz w:val="24"/>
          <w:szCs w:val="24"/>
          <w:highlight w:val="none"/>
        </w:rPr>
      </w:pPr>
      <w:r>
        <w:rPr>
          <w:rFonts w:hint="eastAsia" w:ascii="仿宋" w:hAnsi="仿宋" w:eastAsia="仿宋" w:cs="仿宋"/>
          <w:b w:val="0"/>
          <w:bCs w:val="0"/>
          <w:color w:val="auto"/>
          <w:sz w:val="24"/>
          <w:szCs w:val="24"/>
          <w:highlight w:val="none"/>
          <w:lang w:val="en-US" w:eastAsia="zh-CN"/>
        </w:rPr>
        <w:t xml:space="preserve">5.5 </w:t>
      </w:r>
      <w:r>
        <w:rPr>
          <w:rFonts w:hint="eastAsia" w:ascii="仿宋" w:hAnsi="仿宋" w:eastAsia="仿宋" w:cs="仿宋"/>
          <w:b w:val="0"/>
          <w:bCs w:val="0"/>
          <w:color w:val="auto"/>
          <w:sz w:val="24"/>
          <w:szCs w:val="24"/>
          <w:highlight w:val="none"/>
        </w:rPr>
        <w:t>乙方应在甲方付款前，向甲方提供以乙方名义开具的</w:t>
      </w:r>
      <w:r>
        <w:rPr>
          <w:rFonts w:hint="eastAsia" w:ascii="仿宋" w:hAnsi="仿宋" w:eastAsia="仿宋" w:cs="仿宋"/>
          <w:b w:val="0"/>
          <w:bCs w:val="0"/>
          <w:color w:val="auto"/>
          <w:sz w:val="24"/>
          <w:szCs w:val="24"/>
          <w:highlight w:val="none"/>
          <w:lang w:val="en-US" w:eastAsia="zh-CN"/>
        </w:rPr>
        <w:t>价税合计金额</w:t>
      </w:r>
      <w:r>
        <w:rPr>
          <w:rFonts w:hint="eastAsia" w:ascii="仿宋" w:hAnsi="仿宋" w:eastAsia="仿宋" w:cs="仿宋"/>
          <w:b w:val="0"/>
          <w:bCs w:val="0"/>
          <w:color w:val="auto"/>
          <w:sz w:val="24"/>
          <w:szCs w:val="24"/>
          <w:highlight w:val="none"/>
        </w:rPr>
        <w:t>与本合同</w:t>
      </w:r>
      <w:r>
        <w:rPr>
          <w:rFonts w:hint="eastAsia" w:ascii="仿宋" w:hAnsi="仿宋" w:eastAsia="仿宋" w:cs="仿宋"/>
          <w:b w:val="0"/>
          <w:bCs w:val="0"/>
          <w:color w:val="auto"/>
          <w:sz w:val="24"/>
          <w:szCs w:val="24"/>
          <w:highlight w:val="none"/>
          <w:lang w:val="en-US" w:eastAsia="zh-CN"/>
        </w:rPr>
        <w:t>结算</w:t>
      </w:r>
      <w:r>
        <w:rPr>
          <w:rFonts w:hint="eastAsia" w:ascii="仿宋" w:hAnsi="仿宋" w:eastAsia="仿宋" w:cs="仿宋"/>
          <w:b w:val="0"/>
          <w:bCs w:val="0"/>
          <w:color w:val="auto"/>
          <w:sz w:val="24"/>
          <w:szCs w:val="24"/>
          <w:highlight w:val="none"/>
        </w:rPr>
        <w:t>总价等额的增值税普通发票；如乙方未按前述约定及时提供发票，甲方有权拒绝付款且不视为逾期付款，由此产生的责任均由乙方自行承担。</w:t>
      </w:r>
    </w:p>
    <w:p w14:paraId="7E87AD2D">
      <w:pPr>
        <w:pStyle w:val="2"/>
        <w:keepNext w:val="0"/>
        <w:keepLines w:val="0"/>
        <w:pageBreakBefore w:val="0"/>
        <w:widowControl w:val="0"/>
        <w:kinsoku/>
        <w:wordWrap/>
        <w:overflowPunct/>
        <w:topLinePunct w:val="0"/>
        <w:autoSpaceDE/>
        <w:autoSpaceDN/>
        <w:bidi w:val="0"/>
        <w:spacing w:before="0" w:after="0" w:line="480" w:lineRule="exact"/>
        <w:ind w:firstLine="482" w:firstLineChars="200"/>
        <w:rPr>
          <w:color w:val="auto"/>
          <w:highlight w:val="none"/>
        </w:rPr>
      </w:pPr>
      <w:r>
        <w:rPr>
          <w:rFonts w:hint="eastAsia" w:ascii="仿宋" w:hAnsi="仿宋" w:eastAsia="仿宋" w:cs="仿宋"/>
          <w:b/>
          <w:bCs/>
          <w:color w:val="auto"/>
          <w:kern w:val="2"/>
          <w:sz w:val="24"/>
          <w:szCs w:val="24"/>
          <w:highlight w:val="none"/>
          <w:lang w:val="en-US" w:eastAsia="zh-CN" w:bidi="ar-SA"/>
        </w:rPr>
        <w:t>第六条 甲方、乙方责任</w:t>
      </w:r>
    </w:p>
    <w:p w14:paraId="092B5718">
      <w:pPr>
        <w:keepNext w:val="0"/>
        <w:keepLines w:val="0"/>
        <w:pageBreakBefore w:val="0"/>
        <w:widowControl w:val="0"/>
        <w:kinsoku/>
        <w:wordWrap/>
        <w:overflowPunct/>
        <w:topLinePunct w:val="0"/>
        <w:autoSpaceDE/>
        <w:autoSpaceDN/>
        <w:bidi w:val="0"/>
        <w:spacing w:line="480" w:lineRule="exact"/>
        <w:jc w:val="both"/>
        <w:rPr>
          <w:color w:val="auto"/>
          <w:highlight w:val="none"/>
        </w:rPr>
      </w:pPr>
      <w:r>
        <w:rPr>
          <w:rFonts w:ascii="仿宋" w:hAnsi="仿宋" w:eastAsia="仿宋" w:cs="仿宋"/>
          <w:b/>
          <w:bCs/>
          <w:color w:val="auto"/>
          <w:sz w:val="24"/>
          <w:szCs w:val="24"/>
          <w:highlight w:val="none"/>
        </w:rPr>
        <w:t xml:space="preserve">6.1 </w:t>
      </w:r>
      <w:r>
        <w:rPr>
          <w:rFonts w:hint="eastAsia" w:ascii="仿宋" w:hAnsi="仿宋" w:eastAsia="仿宋" w:cs="仿宋"/>
          <w:b/>
          <w:bCs/>
          <w:color w:val="auto"/>
          <w:sz w:val="24"/>
          <w:szCs w:val="24"/>
          <w:highlight w:val="none"/>
          <w:lang w:eastAsia="zh-CN"/>
        </w:rPr>
        <w:t>甲方</w:t>
      </w:r>
      <w:r>
        <w:rPr>
          <w:rFonts w:ascii="仿宋" w:hAnsi="仿宋" w:eastAsia="仿宋" w:cs="仿宋"/>
          <w:b/>
          <w:bCs/>
          <w:color w:val="auto"/>
          <w:sz w:val="24"/>
          <w:szCs w:val="24"/>
          <w:highlight w:val="none"/>
        </w:rPr>
        <w:t>责任</w:t>
      </w:r>
    </w:p>
    <w:p w14:paraId="5CA6D167">
      <w:pPr>
        <w:keepNext w:val="0"/>
        <w:keepLines w:val="0"/>
        <w:pageBreakBefore w:val="0"/>
        <w:widowControl w:val="0"/>
        <w:kinsoku/>
        <w:wordWrap/>
        <w:overflowPunct/>
        <w:topLinePunct w:val="0"/>
        <w:autoSpaceDE/>
        <w:autoSpaceDN/>
        <w:bidi w:val="0"/>
        <w:spacing w:line="480" w:lineRule="exact"/>
        <w:ind w:firstLine="480"/>
        <w:jc w:val="both"/>
        <w:rPr>
          <w:color w:val="auto"/>
          <w:highlight w:val="none"/>
        </w:rPr>
      </w:pPr>
      <w:r>
        <w:rPr>
          <w:rFonts w:ascii="仿宋" w:hAnsi="仿宋" w:eastAsia="仿宋" w:cs="仿宋"/>
          <w:b w:val="0"/>
          <w:bCs w:val="0"/>
          <w:color w:val="auto"/>
          <w:sz w:val="24"/>
          <w:szCs w:val="24"/>
          <w:highlight w:val="none"/>
        </w:rPr>
        <w:t>6.1.1 以书面形式向</w:t>
      </w:r>
      <w:r>
        <w:rPr>
          <w:rFonts w:hint="eastAsia" w:ascii="仿宋" w:hAnsi="仿宋" w:eastAsia="仿宋" w:cs="仿宋"/>
          <w:b w:val="0"/>
          <w:bCs w:val="0"/>
          <w:color w:val="auto"/>
          <w:sz w:val="24"/>
          <w:szCs w:val="24"/>
          <w:highlight w:val="none"/>
          <w:lang w:eastAsia="zh-CN"/>
        </w:rPr>
        <w:t>乙方</w:t>
      </w:r>
      <w:r>
        <w:rPr>
          <w:rFonts w:ascii="仿宋" w:hAnsi="仿宋" w:eastAsia="仿宋" w:cs="仿宋"/>
          <w:b w:val="0"/>
          <w:bCs w:val="0"/>
          <w:color w:val="auto"/>
          <w:sz w:val="24"/>
          <w:szCs w:val="24"/>
          <w:highlight w:val="none"/>
        </w:rPr>
        <w:t>明确勘察任务及技术要求，并按本合同约定提供文件资料。</w:t>
      </w:r>
    </w:p>
    <w:p w14:paraId="60E99E47">
      <w:pPr>
        <w:keepNext w:val="0"/>
        <w:keepLines w:val="0"/>
        <w:pageBreakBefore w:val="0"/>
        <w:widowControl w:val="0"/>
        <w:kinsoku/>
        <w:wordWrap/>
        <w:overflowPunct/>
        <w:topLinePunct w:val="0"/>
        <w:autoSpaceDE/>
        <w:autoSpaceDN/>
        <w:bidi w:val="0"/>
        <w:spacing w:line="480" w:lineRule="exact"/>
        <w:ind w:firstLine="480"/>
        <w:jc w:val="both"/>
        <w:rPr>
          <w:rFonts w:ascii="仿宋" w:hAnsi="仿宋" w:eastAsia="仿宋" w:cs="仿宋"/>
          <w:b w:val="0"/>
          <w:bCs w:val="0"/>
          <w:color w:val="auto"/>
          <w:sz w:val="24"/>
          <w:szCs w:val="24"/>
          <w:highlight w:val="none"/>
        </w:rPr>
      </w:pPr>
      <w:r>
        <w:rPr>
          <w:rFonts w:ascii="仿宋" w:hAnsi="仿宋" w:eastAsia="仿宋" w:cs="仿宋"/>
          <w:b w:val="0"/>
          <w:bCs w:val="0"/>
          <w:color w:val="auto"/>
          <w:sz w:val="24"/>
          <w:szCs w:val="24"/>
          <w:highlight w:val="none"/>
        </w:rPr>
        <w:t>6.1.2 为</w:t>
      </w:r>
      <w:r>
        <w:rPr>
          <w:rFonts w:hint="eastAsia" w:ascii="仿宋" w:hAnsi="仿宋" w:eastAsia="仿宋" w:cs="仿宋"/>
          <w:b w:val="0"/>
          <w:bCs w:val="0"/>
          <w:color w:val="auto"/>
          <w:sz w:val="24"/>
          <w:szCs w:val="24"/>
          <w:highlight w:val="none"/>
          <w:lang w:eastAsia="zh-CN"/>
        </w:rPr>
        <w:t>乙方</w:t>
      </w:r>
      <w:r>
        <w:rPr>
          <w:rFonts w:ascii="仿宋" w:hAnsi="仿宋" w:eastAsia="仿宋" w:cs="仿宋"/>
          <w:b w:val="0"/>
          <w:bCs w:val="0"/>
          <w:color w:val="auto"/>
          <w:sz w:val="24"/>
          <w:szCs w:val="24"/>
          <w:highlight w:val="none"/>
        </w:rPr>
        <w:t>提供并解决勘察现场所需的水、电接入点，由此产生的费用由</w:t>
      </w:r>
      <w:r>
        <w:rPr>
          <w:rFonts w:hint="eastAsia" w:ascii="仿宋" w:hAnsi="仿宋" w:eastAsia="仿宋" w:cs="仿宋"/>
          <w:b w:val="0"/>
          <w:bCs w:val="0"/>
          <w:color w:val="auto"/>
          <w:sz w:val="24"/>
          <w:szCs w:val="24"/>
          <w:highlight w:val="none"/>
          <w:lang w:val="en-US" w:eastAsia="zh-CN"/>
        </w:rPr>
        <w:t>甲</w:t>
      </w:r>
      <w:r>
        <w:rPr>
          <w:rFonts w:hint="eastAsia" w:ascii="仿宋" w:hAnsi="仿宋" w:eastAsia="仿宋" w:cs="仿宋"/>
          <w:b w:val="0"/>
          <w:bCs w:val="0"/>
          <w:color w:val="auto"/>
          <w:sz w:val="24"/>
          <w:szCs w:val="24"/>
          <w:highlight w:val="none"/>
          <w:lang w:eastAsia="zh-CN"/>
        </w:rPr>
        <w:t>方</w:t>
      </w:r>
      <w:r>
        <w:rPr>
          <w:rFonts w:ascii="仿宋" w:hAnsi="仿宋" w:eastAsia="仿宋" w:cs="仿宋"/>
          <w:b w:val="0"/>
          <w:bCs w:val="0"/>
          <w:color w:val="auto"/>
          <w:sz w:val="24"/>
          <w:szCs w:val="24"/>
          <w:highlight w:val="none"/>
        </w:rPr>
        <w:t>承担。</w:t>
      </w:r>
    </w:p>
    <w:p w14:paraId="1B150DB6">
      <w:pPr>
        <w:keepNext w:val="0"/>
        <w:keepLines w:val="0"/>
        <w:pageBreakBefore w:val="0"/>
        <w:widowControl w:val="0"/>
        <w:kinsoku/>
        <w:wordWrap/>
        <w:overflowPunct/>
        <w:topLinePunct w:val="0"/>
        <w:autoSpaceDE/>
        <w:autoSpaceDN/>
        <w:bidi w:val="0"/>
        <w:spacing w:line="480" w:lineRule="exact"/>
        <w:ind w:firstLine="480"/>
        <w:jc w:val="both"/>
        <w:rPr>
          <w:color w:val="auto"/>
          <w:highlight w:val="none"/>
        </w:rPr>
      </w:pPr>
      <w:r>
        <w:rPr>
          <w:rFonts w:ascii="仿宋" w:hAnsi="仿宋" w:eastAsia="仿宋" w:cs="仿宋"/>
          <w:b w:val="0"/>
          <w:bCs w:val="0"/>
          <w:color w:val="auto"/>
          <w:sz w:val="24"/>
          <w:szCs w:val="24"/>
          <w:highlight w:val="none"/>
        </w:rPr>
        <w:t>6.1.3 若勘察现场需要看守，特别是在有毒、有害等危险现场作业时，</w:t>
      </w:r>
      <w:r>
        <w:rPr>
          <w:rFonts w:hint="eastAsia" w:ascii="仿宋" w:hAnsi="仿宋" w:eastAsia="仿宋" w:cs="仿宋"/>
          <w:b w:val="0"/>
          <w:bCs w:val="0"/>
          <w:color w:val="auto"/>
          <w:sz w:val="24"/>
          <w:szCs w:val="24"/>
          <w:highlight w:val="none"/>
          <w:lang w:eastAsia="zh-CN"/>
        </w:rPr>
        <w:t>甲方</w:t>
      </w:r>
      <w:r>
        <w:rPr>
          <w:rFonts w:ascii="仿宋" w:hAnsi="仿宋" w:eastAsia="仿宋" w:cs="仿宋"/>
          <w:b w:val="0"/>
          <w:bCs w:val="0"/>
          <w:color w:val="auto"/>
          <w:sz w:val="24"/>
          <w:szCs w:val="24"/>
          <w:highlight w:val="none"/>
        </w:rPr>
        <w:t>应告知</w:t>
      </w:r>
      <w:r>
        <w:rPr>
          <w:rFonts w:hint="eastAsia" w:ascii="仿宋" w:hAnsi="仿宋" w:eastAsia="仿宋" w:cs="仿宋"/>
          <w:b w:val="0"/>
          <w:bCs w:val="0"/>
          <w:color w:val="auto"/>
          <w:sz w:val="24"/>
          <w:szCs w:val="24"/>
          <w:highlight w:val="none"/>
          <w:lang w:eastAsia="zh-CN"/>
        </w:rPr>
        <w:t>乙方</w:t>
      </w:r>
      <w:r>
        <w:rPr>
          <w:rFonts w:ascii="仿宋" w:hAnsi="仿宋" w:eastAsia="仿宋" w:cs="仿宋"/>
          <w:b w:val="0"/>
          <w:bCs w:val="0"/>
          <w:color w:val="auto"/>
          <w:sz w:val="24"/>
          <w:szCs w:val="24"/>
          <w:highlight w:val="none"/>
        </w:rPr>
        <w:t>，由</w:t>
      </w:r>
      <w:r>
        <w:rPr>
          <w:rFonts w:hint="eastAsia" w:ascii="仿宋" w:hAnsi="仿宋" w:eastAsia="仿宋" w:cs="仿宋"/>
          <w:b w:val="0"/>
          <w:bCs w:val="0"/>
          <w:color w:val="auto"/>
          <w:sz w:val="24"/>
          <w:szCs w:val="24"/>
          <w:highlight w:val="none"/>
          <w:lang w:eastAsia="zh-CN"/>
        </w:rPr>
        <w:t>乙方</w:t>
      </w:r>
      <w:r>
        <w:rPr>
          <w:rFonts w:ascii="仿宋" w:hAnsi="仿宋" w:eastAsia="仿宋" w:cs="仿宋"/>
          <w:b w:val="0"/>
          <w:bCs w:val="0"/>
          <w:color w:val="auto"/>
          <w:sz w:val="24"/>
          <w:szCs w:val="24"/>
          <w:highlight w:val="none"/>
        </w:rPr>
        <w:t>按国家有关规定对其指派参与危险作业的现场人员进行保健防护。</w:t>
      </w:r>
    </w:p>
    <w:p w14:paraId="29EDED75">
      <w:pPr>
        <w:keepNext w:val="0"/>
        <w:keepLines w:val="0"/>
        <w:pageBreakBefore w:val="0"/>
        <w:widowControl w:val="0"/>
        <w:kinsoku/>
        <w:wordWrap/>
        <w:overflowPunct/>
        <w:topLinePunct w:val="0"/>
        <w:autoSpaceDE/>
        <w:autoSpaceDN/>
        <w:bidi w:val="0"/>
        <w:spacing w:line="480" w:lineRule="exact"/>
        <w:ind w:firstLine="480"/>
        <w:jc w:val="both"/>
        <w:rPr>
          <w:color w:val="auto"/>
          <w:highlight w:val="none"/>
        </w:rPr>
      </w:pPr>
      <w:r>
        <w:rPr>
          <w:rFonts w:ascii="仿宋" w:hAnsi="仿宋" w:eastAsia="仿宋" w:cs="仿宋"/>
          <w:b w:val="0"/>
          <w:bCs w:val="0"/>
          <w:color w:val="auto"/>
          <w:sz w:val="24"/>
          <w:szCs w:val="24"/>
          <w:highlight w:val="none"/>
        </w:rPr>
        <w:t>6.1.4 勘察过程中的任务变更，经与</w:t>
      </w:r>
      <w:r>
        <w:rPr>
          <w:rFonts w:hint="eastAsia" w:ascii="仿宋" w:hAnsi="仿宋" w:eastAsia="仿宋" w:cs="仿宋"/>
          <w:b w:val="0"/>
          <w:bCs w:val="0"/>
          <w:color w:val="auto"/>
          <w:sz w:val="24"/>
          <w:szCs w:val="24"/>
          <w:highlight w:val="none"/>
          <w:lang w:eastAsia="zh-CN"/>
        </w:rPr>
        <w:t>甲方</w:t>
      </w:r>
      <w:r>
        <w:rPr>
          <w:rFonts w:ascii="仿宋" w:hAnsi="仿宋" w:eastAsia="仿宋" w:cs="仿宋"/>
          <w:b w:val="0"/>
          <w:bCs w:val="0"/>
          <w:color w:val="auto"/>
          <w:sz w:val="24"/>
          <w:szCs w:val="24"/>
          <w:highlight w:val="none"/>
        </w:rPr>
        <w:t>办理书面变更手续后，</w:t>
      </w:r>
      <w:r>
        <w:rPr>
          <w:rFonts w:hint="eastAsia" w:ascii="仿宋" w:hAnsi="仿宋" w:eastAsia="仿宋" w:cs="仿宋"/>
          <w:b w:val="0"/>
          <w:bCs w:val="0"/>
          <w:color w:val="auto"/>
          <w:sz w:val="24"/>
          <w:szCs w:val="24"/>
          <w:highlight w:val="none"/>
          <w:lang w:eastAsia="zh-CN"/>
        </w:rPr>
        <w:t>甲方</w:t>
      </w:r>
      <w:r>
        <w:rPr>
          <w:rFonts w:ascii="仿宋" w:hAnsi="仿宋" w:eastAsia="仿宋" w:cs="仿宋"/>
          <w:b w:val="0"/>
          <w:bCs w:val="0"/>
          <w:color w:val="auto"/>
          <w:sz w:val="24"/>
          <w:szCs w:val="24"/>
          <w:highlight w:val="none"/>
        </w:rPr>
        <w:t>应按实际发生</w:t>
      </w:r>
      <w:r>
        <w:rPr>
          <w:rFonts w:hint="eastAsia" w:ascii="仿宋" w:hAnsi="仿宋" w:eastAsia="仿宋" w:cs="仿宋"/>
          <w:b w:val="0"/>
          <w:bCs w:val="0"/>
          <w:color w:val="auto"/>
          <w:sz w:val="24"/>
          <w:szCs w:val="24"/>
          <w:highlight w:val="none"/>
          <w:lang w:val="en-US" w:eastAsia="zh-CN"/>
        </w:rPr>
        <w:t>且经过甲方签证确认</w:t>
      </w:r>
      <w:r>
        <w:rPr>
          <w:rFonts w:ascii="仿宋" w:hAnsi="仿宋" w:eastAsia="仿宋" w:cs="仿宋"/>
          <w:b w:val="0"/>
          <w:bCs w:val="0"/>
          <w:color w:val="auto"/>
          <w:sz w:val="24"/>
          <w:szCs w:val="24"/>
          <w:highlight w:val="none"/>
        </w:rPr>
        <w:t>的工作量支付勘察费。任何口头变更均不作为结算依据。</w:t>
      </w:r>
    </w:p>
    <w:p w14:paraId="6F5174CA">
      <w:pPr>
        <w:keepNext w:val="0"/>
        <w:keepLines w:val="0"/>
        <w:pageBreakBefore w:val="0"/>
        <w:widowControl w:val="0"/>
        <w:kinsoku/>
        <w:wordWrap/>
        <w:overflowPunct/>
        <w:topLinePunct w:val="0"/>
        <w:autoSpaceDE/>
        <w:autoSpaceDN/>
        <w:bidi w:val="0"/>
        <w:spacing w:line="480" w:lineRule="exact"/>
        <w:ind w:firstLine="480"/>
        <w:jc w:val="both"/>
        <w:rPr>
          <w:rFonts w:hint="eastAsia" w:ascii="仿宋" w:hAnsi="仿宋" w:eastAsia="仿宋" w:cs="仿宋"/>
          <w:b w:val="0"/>
          <w:bCs w:val="0"/>
          <w:color w:val="auto"/>
          <w:sz w:val="24"/>
          <w:szCs w:val="24"/>
          <w:highlight w:val="none"/>
          <w:lang w:eastAsia="zh-CN"/>
        </w:rPr>
      </w:pPr>
      <w:r>
        <w:rPr>
          <w:rFonts w:ascii="仿宋" w:hAnsi="仿宋" w:eastAsia="仿宋" w:cs="仿宋"/>
          <w:b w:val="0"/>
          <w:bCs w:val="0"/>
          <w:color w:val="auto"/>
          <w:sz w:val="24"/>
          <w:szCs w:val="24"/>
          <w:highlight w:val="none"/>
        </w:rPr>
        <w:t xml:space="preserve">6.1.5 </w:t>
      </w:r>
      <w:r>
        <w:rPr>
          <w:rFonts w:hint="eastAsia" w:ascii="仿宋" w:hAnsi="仿宋" w:eastAsia="仿宋" w:cs="仿宋"/>
          <w:b w:val="0"/>
          <w:bCs w:val="0"/>
          <w:color w:val="auto"/>
          <w:sz w:val="24"/>
          <w:szCs w:val="24"/>
          <w:highlight w:val="none"/>
          <w:lang w:eastAsia="zh-CN"/>
        </w:rPr>
        <w:t>甲方</w:t>
      </w:r>
      <w:ins w:id="0" w:author="元宝" w:date="2026-08-17T09:00:00Z">
        <w:r>
          <w:rPr>
            <w:rFonts w:hint="eastAsia" w:ascii="仿宋" w:hAnsi="仿宋" w:eastAsia="仿宋" w:cs="仿宋"/>
            <w:b w:val="0"/>
            <w:bCs w:val="0"/>
            <w:color w:val="auto"/>
            <w:sz w:val="24"/>
            <w:szCs w:val="24"/>
            <w:highlight w:val="none"/>
            <w:lang w:eastAsia="zh-CN"/>
          </w:rPr>
          <w:t>仅可将勘察成果用于本项目设计、施工、审批及相关用途，未经乙方书面同意，不得向与本项目无关的第三方提供或用于其他项目</w:t>
        </w:r>
      </w:ins>
      <w:r>
        <w:rPr>
          <w:rFonts w:hint="eastAsia" w:ascii="仿宋" w:hAnsi="仿宋" w:eastAsia="仿宋" w:cs="仿宋"/>
          <w:b w:val="0"/>
          <w:bCs w:val="0"/>
          <w:color w:val="auto"/>
          <w:sz w:val="24"/>
          <w:szCs w:val="24"/>
          <w:highlight w:val="none"/>
          <w:lang w:eastAsia="zh-CN"/>
        </w:rPr>
        <w:t>。</w:t>
      </w:r>
    </w:p>
    <w:p w14:paraId="7D9C7B04">
      <w:pPr>
        <w:keepNext w:val="0"/>
        <w:keepLines w:val="0"/>
        <w:pageBreakBefore w:val="0"/>
        <w:widowControl w:val="0"/>
        <w:kinsoku/>
        <w:wordWrap/>
        <w:overflowPunct/>
        <w:topLinePunct w:val="0"/>
        <w:autoSpaceDE/>
        <w:autoSpaceDN/>
        <w:bidi w:val="0"/>
        <w:spacing w:line="480" w:lineRule="exact"/>
        <w:ind w:firstLine="480"/>
        <w:jc w:val="both"/>
        <w:rPr>
          <w:rFonts w:hint="default"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6.1.6 甲方发现乙方未遵守本合同安全生产、噪音控制等约定，甲方有权责令乙方停工整改，乙方应在甲方通知的整改期限内完成整改，由此造成的工期延误损失由乙方承担；乙方拒不整改或逾期3日未完成整改，甲方有权单方解除合同并要求乙方承担违约责任。</w:t>
      </w:r>
    </w:p>
    <w:p w14:paraId="6E4FB9AA">
      <w:pPr>
        <w:keepNext w:val="0"/>
        <w:keepLines w:val="0"/>
        <w:pageBreakBefore w:val="0"/>
        <w:widowControl w:val="0"/>
        <w:kinsoku/>
        <w:wordWrap/>
        <w:overflowPunct/>
        <w:topLinePunct w:val="0"/>
        <w:autoSpaceDE/>
        <w:autoSpaceDN/>
        <w:bidi w:val="0"/>
        <w:spacing w:line="480" w:lineRule="exact"/>
        <w:jc w:val="both"/>
        <w:rPr>
          <w:color w:val="auto"/>
          <w:highlight w:val="none"/>
        </w:rPr>
      </w:pPr>
      <w:r>
        <w:rPr>
          <w:rFonts w:ascii="仿宋" w:hAnsi="仿宋" w:eastAsia="仿宋" w:cs="仿宋"/>
          <w:b/>
          <w:bCs/>
          <w:color w:val="auto"/>
          <w:sz w:val="24"/>
          <w:szCs w:val="24"/>
          <w:highlight w:val="none"/>
        </w:rPr>
        <w:t xml:space="preserve">6.2 </w:t>
      </w:r>
      <w:r>
        <w:rPr>
          <w:rFonts w:hint="eastAsia" w:ascii="仿宋" w:hAnsi="仿宋" w:eastAsia="仿宋" w:cs="仿宋"/>
          <w:b/>
          <w:bCs/>
          <w:color w:val="auto"/>
          <w:sz w:val="24"/>
          <w:szCs w:val="24"/>
          <w:highlight w:val="none"/>
          <w:lang w:eastAsia="zh-CN"/>
        </w:rPr>
        <w:t>乙方</w:t>
      </w:r>
      <w:r>
        <w:rPr>
          <w:rFonts w:ascii="仿宋" w:hAnsi="仿宋" w:eastAsia="仿宋" w:cs="仿宋"/>
          <w:b/>
          <w:bCs/>
          <w:color w:val="auto"/>
          <w:sz w:val="24"/>
          <w:szCs w:val="24"/>
          <w:highlight w:val="none"/>
        </w:rPr>
        <w:t>责任</w:t>
      </w:r>
    </w:p>
    <w:p w14:paraId="453EF5F4">
      <w:pPr>
        <w:keepNext w:val="0"/>
        <w:keepLines w:val="0"/>
        <w:pageBreakBefore w:val="0"/>
        <w:widowControl w:val="0"/>
        <w:kinsoku/>
        <w:wordWrap/>
        <w:overflowPunct/>
        <w:topLinePunct w:val="0"/>
        <w:autoSpaceDE/>
        <w:autoSpaceDN/>
        <w:bidi w:val="0"/>
        <w:spacing w:line="480" w:lineRule="exact"/>
        <w:ind w:firstLine="480"/>
        <w:jc w:val="both"/>
        <w:rPr>
          <w:color w:val="auto"/>
          <w:highlight w:val="none"/>
        </w:rPr>
      </w:pPr>
      <w:r>
        <w:rPr>
          <w:rFonts w:ascii="仿宋" w:hAnsi="仿宋" w:eastAsia="仿宋" w:cs="仿宋"/>
          <w:b w:val="0"/>
          <w:bCs w:val="0"/>
          <w:color w:val="auto"/>
          <w:sz w:val="24"/>
          <w:szCs w:val="24"/>
          <w:highlight w:val="none"/>
        </w:rPr>
        <w:t xml:space="preserve">6.2.1 </w:t>
      </w:r>
      <w:r>
        <w:rPr>
          <w:rFonts w:hint="eastAsia" w:ascii="仿宋" w:hAnsi="仿宋" w:eastAsia="仿宋" w:cs="仿宋"/>
          <w:b w:val="0"/>
          <w:bCs w:val="0"/>
          <w:color w:val="auto"/>
          <w:sz w:val="24"/>
          <w:szCs w:val="24"/>
          <w:highlight w:val="none"/>
          <w:lang w:eastAsia="zh-CN"/>
        </w:rPr>
        <w:t>乙方</w:t>
      </w:r>
      <w:r>
        <w:rPr>
          <w:rFonts w:ascii="仿宋" w:hAnsi="仿宋" w:eastAsia="仿宋" w:cs="仿宋"/>
          <w:b w:val="0"/>
          <w:bCs w:val="0"/>
          <w:color w:val="auto"/>
          <w:sz w:val="24"/>
          <w:szCs w:val="24"/>
          <w:highlight w:val="none"/>
        </w:rPr>
        <w:t>应具备与本工程相适应的勘察资质，</w:t>
      </w:r>
      <w:r>
        <w:rPr>
          <w:rFonts w:hint="eastAsia" w:ascii="仿宋" w:hAnsi="仿宋" w:eastAsia="仿宋" w:cs="仿宋"/>
          <w:b w:val="0"/>
          <w:bCs w:val="0"/>
          <w:color w:val="auto"/>
          <w:sz w:val="24"/>
          <w:szCs w:val="24"/>
          <w:highlight w:val="none"/>
          <w:lang w:val="en-US" w:eastAsia="zh-CN"/>
        </w:rPr>
        <w:t>提供例如</w:t>
      </w:r>
      <w:r>
        <w:rPr>
          <w:rFonts w:ascii="仿宋" w:hAnsi="仿宋" w:eastAsia="仿宋" w:cs="仿宋"/>
          <w:b w:val="0"/>
          <w:bCs w:val="0"/>
          <w:color w:val="auto"/>
          <w:sz w:val="24"/>
          <w:szCs w:val="24"/>
          <w:highlight w:val="none"/>
        </w:rPr>
        <w:t>营业执照、资质证书、项目负责人注册执业证书等复印件（加盖公章）。</w:t>
      </w:r>
    </w:p>
    <w:p w14:paraId="6E6B922D">
      <w:pPr>
        <w:keepNext w:val="0"/>
        <w:keepLines w:val="0"/>
        <w:pageBreakBefore w:val="0"/>
        <w:widowControl w:val="0"/>
        <w:kinsoku/>
        <w:wordWrap/>
        <w:overflowPunct/>
        <w:topLinePunct w:val="0"/>
        <w:autoSpaceDE/>
        <w:autoSpaceDN/>
        <w:bidi w:val="0"/>
        <w:spacing w:line="480" w:lineRule="exact"/>
        <w:ind w:firstLine="480"/>
        <w:jc w:val="both"/>
        <w:rPr>
          <w:color w:val="auto"/>
          <w:highlight w:val="none"/>
        </w:rPr>
      </w:pPr>
      <w:r>
        <w:rPr>
          <w:rFonts w:ascii="仿宋" w:hAnsi="仿宋" w:eastAsia="仿宋" w:cs="仿宋"/>
          <w:b w:val="0"/>
          <w:bCs w:val="0"/>
          <w:color w:val="auto"/>
          <w:sz w:val="24"/>
          <w:szCs w:val="24"/>
          <w:highlight w:val="none"/>
        </w:rPr>
        <w:t xml:space="preserve">6.2.2 </w:t>
      </w:r>
      <w:r>
        <w:rPr>
          <w:rFonts w:hint="eastAsia" w:ascii="仿宋" w:hAnsi="仿宋" w:eastAsia="仿宋" w:cs="仿宋"/>
          <w:b w:val="0"/>
          <w:bCs w:val="0"/>
          <w:color w:val="auto"/>
          <w:sz w:val="24"/>
          <w:szCs w:val="24"/>
          <w:highlight w:val="none"/>
          <w:lang w:eastAsia="zh-CN"/>
        </w:rPr>
        <w:t>乙方</w:t>
      </w:r>
      <w:r>
        <w:rPr>
          <w:rFonts w:ascii="仿宋" w:hAnsi="仿宋" w:eastAsia="仿宋" w:cs="仿宋"/>
          <w:b w:val="0"/>
          <w:bCs w:val="0"/>
          <w:color w:val="auto"/>
          <w:sz w:val="24"/>
          <w:szCs w:val="24"/>
          <w:highlight w:val="none"/>
        </w:rPr>
        <w:t>应按国家技术规范、标准、规程和</w:t>
      </w:r>
      <w:r>
        <w:rPr>
          <w:rFonts w:hint="eastAsia" w:ascii="仿宋" w:hAnsi="仿宋" w:eastAsia="仿宋" w:cs="仿宋"/>
          <w:b w:val="0"/>
          <w:bCs w:val="0"/>
          <w:color w:val="auto"/>
          <w:sz w:val="24"/>
          <w:szCs w:val="24"/>
          <w:highlight w:val="none"/>
          <w:lang w:eastAsia="zh-CN"/>
        </w:rPr>
        <w:t>甲方</w:t>
      </w:r>
      <w:r>
        <w:rPr>
          <w:rFonts w:ascii="仿宋" w:hAnsi="仿宋" w:eastAsia="仿宋" w:cs="仿宋"/>
          <w:b w:val="0"/>
          <w:bCs w:val="0"/>
          <w:color w:val="auto"/>
          <w:sz w:val="24"/>
          <w:szCs w:val="24"/>
          <w:highlight w:val="none"/>
        </w:rPr>
        <w:t>的任务委托书及技术要求进行工程勘察，在本合同规定的时间内提交符合合同约定的勘察成果报告，并对其真实性、准确性、完整性负责。</w:t>
      </w:r>
    </w:p>
    <w:p w14:paraId="0C5C0F7F">
      <w:pPr>
        <w:keepNext w:val="0"/>
        <w:keepLines w:val="0"/>
        <w:pageBreakBefore w:val="0"/>
        <w:widowControl w:val="0"/>
        <w:kinsoku/>
        <w:wordWrap/>
        <w:overflowPunct/>
        <w:topLinePunct w:val="0"/>
        <w:autoSpaceDE/>
        <w:autoSpaceDN/>
        <w:bidi w:val="0"/>
        <w:spacing w:line="480" w:lineRule="exact"/>
        <w:ind w:firstLine="480"/>
        <w:jc w:val="both"/>
        <w:rPr>
          <w:color w:val="auto"/>
          <w:highlight w:val="none"/>
        </w:rPr>
      </w:pPr>
      <w:r>
        <w:rPr>
          <w:rFonts w:ascii="仿宋" w:hAnsi="仿宋" w:eastAsia="仿宋" w:cs="仿宋"/>
          <w:b w:val="0"/>
          <w:bCs w:val="0"/>
          <w:color w:val="auto"/>
          <w:sz w:val="24"/>
          <w:szCs w:val="24"/>
          <w:highlight w:val="none"/>
        </w:rPr>
        <w:t>6.2.3 在工程勘察前，提出勘察纲要或勘察组织设计，报</w:t>
      </w:r>
      <w:r>
        <w:rPr>
          <w:rFonts w:hint="eastAsia" w:ascii="仿宋" w:hAnsi="仿宋" w:eastAsia="仿宋" w:cs="仿宋"/>
          <w:b w:val="0"/>
          <w:bCs w:val="0"/>
          <w:color w:val="auto"/>
          <w:sz w:val="24"/>
          <w:szCs w:val="24"/>
          <w:highlight w:val="none"/>
          <w:lang w:eastAsia="zh-CN"/>
        </w:rPr>
        <w:t>甲方</w:t>
      </w:r>
      <w:r>
        <w:rPr>
          <w:rFonts w:ascii="仿宋" w:hAnsi="仿宋" w:eastAsia="仿宋" w:cs="仿宋"/>
          <w:b w:val="0"/>
          <w:bCs w:val="0"/>
          <w:color w:val="auto"/>
          <w:sz w:val="24"/>
          <w:szCs w:val="24"/>
          <w:highlight w:val="none"/>
        </w:rPr>
        <w:t>审批同意后方可实施。勘察过程中如需修改方案，应提前书面报</w:t>
      </w:r>
      <w:r>
        <w:rPr>
          <w:rFonts w:hint="eastAsia" w:ascii="仿宋" w:hAnsi="仿宋" w:eastAsia="仿宋" w:cs="仿宋"/>
          <w:b w:val="0"/>
          <w:bCs w:val="0"/>
          <w:color w:val="auto"/>
          <w:sz w:val="24"/>
          <w:szCs w:val="24"/>
          <w:highlight w:val="none"/>
          <w:lang w:eastAsia="zh-CN"/>
        </w:rPr>
        <w:t>甲方</w:t>
      </w:r>
      <w:r>
        <w:rPr>
          <w:rFonts w:ascii="仿宋" w:hAnsi="仿宋" w:eastAsia="仿宋" w:cs="仿宋"/>
          <w:b w:val="0"/>
          <w:bCs w:val="0"/>
          <w:color w:val="auto"/>
          <w:sz w:val="24"/>
          <w:szCs w:val="24"/>
          <w:highlight w:val="none"/>
        </w:rPr>
        <w:t>批准。</w:t>
      </w:r>
    </w:p>
    <w:p w14:paraId="651DD6D7">
      <w:pPr>
        <w:keepNext w:val="0"/>
        <w:keepLines w:val="0"/>
        <w:pageBreakBefore w:val="0"/>
        <w:widowControl w:val="0"/>
        <w:kinsoku/>
        <w:wordWrap/>
        <w:overflowPunct/>
        <w:topLinePunct w:val="0"/>
        <w:autoSpaceDE/>
        <w:autoSpaceDN/>
        <w:bidi w:val="0"/>
        <w:spacing w:line="480" w:lineRule="exact"/>
        <w:ind w:firstLine="480"/>
        <w:jc w:val="both"/>
        <w:rPr>
          <w:color w:val="auto"/>
          <w:highlight w:val="none"/>
        </w:rPr>
      </w:pPr>
      <w:r>
        <w:rPr>
          <w:rFonts w:ascii="仿宋" w:hAnsi="仿宋" w:eastAsia="仿宋" w:cs="仿宋"/>
          <w:b w:val="0"/>
          <w:bCs w:val="0"/>
          <w:color w:val="auto"/>
          <w:sz w:val="24"/>
          <w:szCs w:val="24"/>
          <w:highlight w:val="none"/>
        </w:rPr>
        <w:t xml:space="preserve">6.2.4 </w:t>
      </w:r>
      <w:r>
        <w:rPr>
          <w:rFonts w:hint="eastAsia" w:ascii="仿宋" w:hAnsi="仿宋" w:eastAsia="仿宋" w:cs="仿宋"/>
          <w:b w:val="0"/>
          <w:bCs w:val="0"/>
          <w:color w:val="auto"/>
          <w:sz w:val="24"/>
          <w:szCs w:val="24"/>
          <w:highlight w:val="none"/>
        </w:rPr>
        <w:t>严格遵守三甲医院院感防控及安全生产管理规定，采取低噪音、防尘措施，严禁干扰正常医疗秩序。</w:t>
      </w:r>
      <w:r>
        <w:rPr>
          <w:rFonts w:ascii="仿宋" w:hAnsi="仿宋" w:eastAsia="仿宋" w:cs="仿宋"/>
          <w:b w:val="0"/>
          <w:bCs w:val="0"/>
          <w:color w:val="auto"/>
          <w:sz w:val="24"/>
          <w:szCs w:val="24"/>
          <w:highlight w:val="none"/>
        </w:rPr>
        <w:t>因本项目三面紧邻既有建筑物，</w:t>
      </w:r>
      <w:r>
        <w:rPr>
          <w:rFonts w:hint="eastAsia" w:ascii="仿宋" w:hAnsi="仿宋" w:eastAsia="仿宋" w:cs="仿宋"/>
          <w:b w:val="0"/>
          <w:bCs w:val="0"/>
          <w:color w:val="auto"/>
          <w:sz w:val="24"/>
          <w:szCs w:val="24"/>
          <w:highlight w:val="none"/>
          <w:lang w:eastAsia="zh-CN"/>
        </w:rPr>
        <w:t>乙方</w:t>
      </w:r>
      <w:r>
        <w:rPr>
          <w:rFonts w:ascii="仿宋" w:hAnsi="仿宋" w:eastAsia="仿宋" w:cs="仿宋"/>
          <w:b w:val="0"/>
          <w:bCs w:val="0"/>
          <w:color w:val="auto"/>
          <w:sz w:val="24"/>
          <w:szCs w:val="24"/>
          <w:highlight w:val="none"/>
        </w:rPr>
        <w:t>应制定专项安全施工方案及邻近建筑物保护方案，报</w:t>
      </w:r>
      <w:r>
        <w:rPr>
          <w:rFonts w:hint="eastAsia" w:ascii="仿宋" w:hAnsi="仿宋" w:eastAsia="仿宋" w:cs="仿宋"/>
          <w:b w:val="0"/>
          <w:bCs w:val="0"/>
          <w:color w:val="auto"/>
          <w:sz w:val="24"/>
          <w:szCs w:val="24"/>
          <w:highlight w:val="none"/>
          <w:lang w:eastAsia="zh-CN"/>
        </w:rPr>
        <w:t>甲方</w:t>
      </w:r>
      <w:r>
        <w:rPr>
          <w:rFonts w:ascii="仿宋" w:hAnsi="仿宋" w:eastAsia="仿宋" w:cs="仿宋"/>
          <w:b w:val="0"/>
          <w:bCs w:val="0"/>
          <w:color w:val="auto"/>
          <w:sz w:val="24"/>
          <w:szCs w:val="24"/>
          <w:highlight w:val="none"/>
        </w:rPr>
        <w:t>审批。</w:t>
      </w:r>
      <w:r>
        <w:rPr>
          <w:rFonts w:hint="eastAsia" w:ascii="仿宋" w:hAnsi="仿宋" w:eastAsia="仿宋" w:cs="仿宋"/>
          <w:b w:val="0"/>
          <w:bCs w:val="0"/>
          <w:color w:val="auto"/>
          <w:sz w:val="24"/>
          <w:szCs w:val="24"/>
          <w:highlight w:val="none"/>
          <w:lang w:eastAsia="zh-CN"/>
        </w:rPr>
        <w:t>乙方</w:t>
      </w:r>
      <w:r>
        <w:rPr>
          <w:rFonts w:ascii="仿宋" w:hAnsi="仿宋" w:eastAsia="仿宋" w:cs="仿宋"/>
          <w:b w:val="0"/>
          <w:bCs w:val="0"/>
          <w:color w:val="auto"/>
          <w:sz w:val="24"/>
          <w:szCs w:val="24"/>
          <w:highlight w:val="none"/>
        </w:rPr>
        <w:t>应采取有效措施确保邻近建筑物安全。</w:t>
      </w:r>
    </w:p>
    <w:p w14:paraId="7EF2AC96">
      <w:pPr>
        <w:keepNext w:val="0"/>
        <w:keepLines w:val="0"/>
        <w:pageBreakBefore w:val="0"/>
        <w:widowControl w:val="0"/>
        <w:kinsoku/>
        <w:wordWrap/>
        <w:overflowPunct/>
        <w:topLinePunct w:val="0"/>
        <w:autoSpaceDE/>
        <w:autoSpaceDN/>
        <w:bidi w:val="0"/>
        <w:spacing w:line="480" w:lineRule="exact"/>
        <w:ind w:firstLine="480"/>
        <w:jc w:val="both"/>
        <w:rPr>
          <w:color w:val="auto"/>
          <w:highlight w:val="none"/>
        </w:rPr>
      </w:pPr>
      <w:r>
        <w:rPr>
          <w:rFonts w:ascii="仿宋" w:hAnsi="仿宋" w:eastAsia="仿宋" w:cs="仿宋"/>
          <w:b w:val="0"/>
          <w:bCs w:val="0"/>
          <w:color w:val="auto"/>
          <w:sz w:val="24"/>
          <w:szCs w:val="24"/>
          <w:highlight w:val="none"/>
        </w:rPr>
        <w:t xml:space="preserve">6.2.5 </w:t>
      </w:r>
      <w:r>
        <w:rPr>
          <w:rFonts w:hint="eastAsia" w:ascii="仿宋" w:hAnsi="仿宋" w:eastAsia="仿宋" w:cs="仿宋"/>
          <w:b w:val="0"/>
          <w:bCs w:val="0"/>
          <w:color w:val="auto"/>
          <w:sz w:val="24"/>
          <w:szCs w:val="24"/>
          <w:highlight w:val="none"/>
          <w:lang w:eastAsia="zh-CN"/>
        </w:rPr>
        <w:t>乙方</w:t>
      </w:r>
      <w:r>
        <w:rPr>
          <w:rFonts w:ascii="仿宋" w:hAnsi="仿宋" w:eastAsia="仿宋" w:cs="仿宋"/>
          <w:b w:val="0"/>
          <w:bCs w:val="0"/>
          <w:color w:val="auto"/>
          <w:sz w:val="24"/>
          <w:szCs w:val="24"/>
          <w:highlight w:val="none"/>
        </w:rPr>
        <w:t>应自行负责勘察现场的安全生产管理，</w:t>
      </w:r>
      <w:r>
        <w:rPr>
          <w:rFonts w:hint="eastAsia" w:ascii="仿宋" w:hAnsi="仿宋" w:eastAsia="仿宋" w:cs="仿宋"/>
          <w:b w:val="0"/>
          <w:bCs w:val="0"/>
          <w:color w:val="auto"/>
          <w:sz w:val="24"/>
          <w:szCs w:val="24"/>
          <w:highlight w:val="none"/>
        </w:rPr>
        <w:t>配备专职安全员，作业人员全程佩戴安全防护装备，</w:t>
      </w:r>
      <w:r>
        <w:rPr>
          <w:rFonts w:ascii="仿宋" w:hAnsi="仿宋" w:eastAsia="仿宋" w:cs="仿宋"/>
          <w:b w:val="0"/>
          <w:bCs w:val="0"/>
          <w:color w:val="auto"/>
          <w:sz w:val="24"/>
          <w:szCs w:val="24"/>
          <w:highlight w:val="none"/>
        </w:rPr>
        <w:t>为现场作业人员购买工伤保险及意外伤害保险，承担勘察过程中的全部安全生产责任。</w:t>
      </w:r>
    </w:p>
    <w:p w14:paraId="48D57876">
      <w:pPr>
        <w:keepNext w:val="0"/>
        <w:keepLines w:val="0"/>
        <w:pageBreakBefore w:val="0"/>
        <w:widowControl w:val="0"/>
        <w:kinsoku/>
        <w:wordWrap/>
        <w:overflowPunct/>
        <w:topLinePunct w:val="0"/>
        <w:autoSpaceDE/>
        <w:autoSpaceDN/>
        <w:bidi w:val="0"/>
        <w:spacing w:line="480" w:lineRule="exact"/>
        <w:ind w:firstLine="480"/>
        <w:jc w:val="both"/>
        <w:rPr>
          <w:rFonts w:ascii="仿宋" w:hAnsi="仿宋" w:eastAsia="仿宋" w:cs="仿宋"/>
          <w:b w:val="0"/>
          <w:bCs w:val="0"/>
          <w:color w:val="auto"/>
          <w:sz w:val="24"/>
          <w:szCs w:val="24"/>
          <w:highlight w:val="none"/>
        </w:rPr>
      </w:pPr>
      <w:r>
        <w:rPr>
          <w:rFonts w:ascii="仿宋" w:hAnsi="仿宋" w:eastAsia="仿宋" w:cs="仿宋"/>
          <w:b w:val="0"/>
          <w:bCs w:val="0"/>
          <w:color w:val="auto"/>
          <w:sz w:val="24"/>
          <w:szCs w:val="24"/>
          <w:highlight w:val="none"/>
        </w:rPr>
        <w:t xml:space="preserve">6.2.6 </w:t>
      </w:r>
      <w:r>
        <w:rPr>
          <w:rFonts w:hint="eastAsia" w:ascii="仿宋" w:hAnsi="仿宋" w:eastAsia="仿宋" w:cs="仿宋"/>
          <w:b w:val="0"/>
          <w:bCs w:val="0"/>
          <w:color w:val="auto"/>
          <w:sz w:val="24"/>
          <w:szCs w:val="24"/>
          <w:highlight w:val="none"/>
          <w:lang w:eastAsia="zh-CN"/>
        </w:rPr>
        <w:t>乙方</w:t>
      </w:r>
      <w:r>
        <w:rPr>
          <w:rFonts w:ascii="仿宋" w:hAnsi="仿宋" w:eastAsia="仿宋" w:cs="仿宋"/>
          <w:b w:val="0"/>
          <w:bCs w:val="0"/>
          <w:color w:val="auto"/>
          <w:sz w:val="24"/>
          <w:szCs w:val="24"/>
          <w:highlight w:val="none"/>
        </w:rPr>
        <w:t>不得将本合同项下的勘察任务转包或违法分包。</w:t>
      </w:r>
    </w:p>
    <w:p w14:paraId="1DDDBEFE">
      <w:pPr>
        <w:keepNext w:val="0"/>
        <w:keepLines w:val="0"/>
        <w:pageBreakBefore w:val="0"/>
        <w:widowControl w:val="0"/>
        <w:kinsoku/>
        <w:wordWrap/>
        <w:overflowPunct/>
        <w:topLinePunct w:val="0"/>
        <w:autoSpaceDE/>
        <w:autoSpaceDN/>
        <w:bidi w:val="0"/>
        <w:spacing w:line="480" w:lineRule="exact"/>
        <w:ind w:firstLine="480"/>
        <w:jc w:val="both"/>
        <w:rPr>
          <w:color w:val="auto"/>
          <w:highlight w:val="none"/>
        </w:rPr>
      </w:pPr>
      <w:r>
        <w:rPr>
          <w:rFonts w:ascii="仿宋" w:hAnsi="仿宋" w:eastAsia="仿宋" w:cs="仿宋"/>
          <w:b w:val="0"/>
          <w:bCs w:val="0"/>
          <w:color w:val="auto"/>
          <w:sz w:val="24"/>
          <w:szCs w:val="24"/>
          <w:highlight w:val="none"/>
        </w:rPr>
        <w:t>6.2.7 勘察过程中，根据工程的岩土工程条件及技术规范要求，向</w:t>
      </w:r>
      <w:r>
        <w:rPr>
          <w:rFonts w:hint="eastAsia" w:ascii="仿宋" w:hAnsi="仿宋" w:eastAsia="仿宋" w:cs="仿宋"/>
          <w:b w:val="0"/>
          <w:bCs w:val="0"/>
          <w:color w:val="auto"/>
          <w:sz w:val="24"/>
          <w:szCs w:val="24"/>
          <w:highlight w:val="none"/>
          <w:lang w:eastAsia="zh-CN"/>
        </w:rPr>
        <w:t>甲方</w:t>
      </w:r>
      <w:r>
        <w:rPr>
          <w:rFonts w:ascii="仿宋" w:hAnsi="仿宋" w:eastAsia="仿宋" w:cs="仿宋"/>
          <w:b w:val="0"/>
          <w:bCs w:val="0"/>
          <w:color w:val="auto"/>
          <w:sz w:val="24"/>
          <w:szCs w:val="24"/>
          <w:highlight w:val="none"/>
        </w:rPr>
        <w:t>提出增减工作量或修改勘察工作的意见，并办理正式变更手续。</w:t>
      </w:r>
    </w:p>
    <w:p w14:paraId="71E5DFD7">
      <w:pPr>
        <w:keepNext w:val="0"/>
        <w:keepLines w:val="0"/>
        <w:pageBreakBefore w:val="0"/>
        <w:widowControl w:val="0"/>
        <w:kinsoku/>
        <w:wordWrap/>
        <w:overflowPunct/>
        <w:topLinePunct w:val="0"/>
        <w:autoSpaceDE/>
        <w:autoSpaceDN/>
        <w:bidi w:val="0"/>
        <w:spacing w:line="480" w:lineRule="exact"/>
        <w:ind w:firstLine="480"/>
        <w:jc w:val="both"/>
        <w:rPr>
          <w:color w:val="auto"/>
          <w:highlight w:val="none"/>
        </w:rPr>
      </w:pPr>
      <w:r>
        <w:rPr>
          <w:rFonts w:ascii="仿宋" w:hAnsi="仿宋" w:eastAsia="仿宋" w:cs="仿宋"/>
          <w:b w:val="0"/>
          <w:bCs w:val="0"/>
          <w:color w:val="auto"/>
          <w:sz w:val="24"/>
          <w:szCs w:val="24"/>
          <w:highlight w:val="none"/>
        </w:rPr>
        <w:t>6.2.8 应遵守</w:t>
      </w:r>
      <w:r>
        <w:rPr>
          <w:rFonts w:hint="eastAsia" w:ascii="仿宋" w:hAnsi="仿宋" w:eastAsia="仿宋" w:cs="仿宋"/>
          <w:b w:val="0"/>
          <w:bCs w:val="0"/>
          <w:color w:val="auto"/>
          <w:sz w:val="24"/>
          <w:szCs w:val="24"/>
          <w:highlight w:val="none"/>
          <w:lang w:eastAsia="zh-CN"/>
        </w:rPr>
        <w:t>甲方</w:t>
      </w:r>
      <w:r>
        <w:rPr>
          <w:rFonts w:ascii="仿宋" w:hAnsi="仿宋" w:eastAsia="仿宋" w:cs="仿宋"/>
          <w:b w:val="0"/>
          <w:bCs w:val="0"/>
          <w:color w:val="auto"/>
          <w:sz w:val="24"/>
          <w:szCs w:val="24"/>
          <w:highlight w:val="none"/>
        </w:rPr>
        <w:t>的安全保卫及其他有关的规章制度，承担有关资料保密义务。</w:t>
      </w:r>
    </w:p>
    <w:p w14:paraId="59964592">
      <w:pPr>
        <w:keepNext w:val="0"/>
        <w:keepLines w:val="0"/>
        <w:pageBreakBefore w:val="0"/>
        <w:widowControl w:val="0"/>
        <w:kinsoku/>
        <w:wordWrap/>
        <w:overflowPunct/>
        <w:topLinePunct w:val="0"/>
        <w:autoSpaceDE/>
        <w:autoSpaceDN/>
        <w:bidi w:val="0"/>
        <w:spacing w:line="480" w:lineRule="exact"/>
        <w:ind w:firstLine="480"/>
        <w:jc w:val="both"/>
        <w:rPr>
          <w:rFonts w:ascii="仿宋" w:hAnsi="仿宋" w:eastAsia="仿宋" w:cs="仿宋"/>
          <w:b w:val="0"/>
          <w:bCs w:val="0"/>
          <w:color w:val="auto"/>
          <w:sz w:val="24"/>
          <w:szCs w:val="24"/>
          <w:highlight w:val="none"/>
        </w:rPr>
      </w:pPr>
      <w:r>
        <w:rPr>
          <w:rFonts w:ascii="仿宋" w:hAnsi="仿宋" w:eastAsia="仿宋" w:cs="仿宋"/>
          <w:b w:val="0"/>
          <w:bCs w:val="0"/>
          <w:color w:val="auto"/>
          <w:sz w:val="24"/>
          <w:szCs w:val="24"/>
          <w:highlight w:val="none"/>
        </w:rPr>
        <w:t xml:space="preserve">6.2.9 </w:t>
      </w:r>
      <w:r>
        <w:rPr>
          <w:rFonts w:hint="eastAsia" w:ascii="仿宋" w:hAnsi="仿宋" w:eastAsia="仿宋" w:cs="仿宋"/>
          <w:b w:val="0"/>
          <w:bCs w:val="0"/>
          <w:color w:val="auto"/>
          <w:sz w:val="24"/>
          <w:szCs w:val="24"/>
          <w:highlight w:val="none"/>
          <w:lang w:eastAsia="zh-CN"/>
        </w:rPr>
        <w:t>乙方</w:t>
      </w:r>
      <w:r>
        <w:rPr>
          <w:rFonts w:ascii="仿宋" w:hAnsi="仿宋" w:eastAsia="仿宋" w:cs="仿宋"/>
          <w:b w:val="0"/>
          <w:bCs w:val="0"/>
          <w:color w:val="auto"/>
          <w:sz w:val="24"/>
          <w:szCs w:val="24"/>
          <w:highlight w:val="none"/>
        </w:rPr>
        <w:t>应在勘察工作完成后及时清场，</w:t>
      </w:r>
      <w:r>
        <w:rPr>
          <w:rFonts w:hint="eastAsia" w:ascii="仿宋" w:hAnsi="仿宋" w:eastAsia="仿宋" w:cs="仿宋"/>
          <w:b w:val="0"/>
          <w:bCs w:val="0"/>
          <w:color w:val="auto"/>
          <w:sz w:val="24"/>
          <w:szCs w:val="24"/>
          <w:highlight w:val="none"/>
        </w:rPr>
        <w:t>勘察孔封堵及场地恢复需达到</w:t>
      </w:r>
      <w:r>
        <w:rPr>
          <w:rFonts w:hint="eastAsia" w:ascii="仿宋" w:hAnsi="仿宋" w:eastAsia="仿宋" w:cs="仿宋"/>
          <w:b w:val="0"/>
          <w:bCs w:val="0"/>
          <w:color w:val="auto"/>
          <w:sz w:val="24"/>
          <w:szCs w:val="24"/>
          <w:highlight w:val="none"/>
          <w:lang w:val="en-US" w:eastAsia="zh-CN"/>
        </w:rPr>
        <w:t>甲方</w:t>
      </w:r>
      <w:r>
        <w:rPr>
          <w:rFonts w:hint="eastAsia" w:ascii="仿宋" w:hAnsi="仿宋" w:eastAsia="仿宋" w:cs="仿宋"/>
          <w:b w:val="0"/>
          <w:bCs w:val="0"/>
          <w:color w:val="auto"/>
          <w:sz w:val="24"/>
          <w:szCs w:val="24"/>
          <w:highlight w:val="none"/>
        </w:rPr>
        <w:t>的验收标准</w:t>
      </w:r>
      <w:r>
        <w:rPr>
          <w:rFonts w:ascii="仿宋" w:hAnsi="仿宋" w:eastAsia="仿宋" w:cs="仿宋"/>
          <w:b w:val="0"/>
          <w:bCs w:val="0"/>
          <w:color w:val="auto"/>
          <w:sz w:val="24"/>
          <w:szCs w:val="24"/>
          <w:highlight w:val="none"/>
        </w:rPr>
        <w:t>，由此产生的费用由</w:t>
      </w:r>
      <w:r>
        <w:rPr>
          <w:rFonts w:hint="eastAsia" w:ascii="仿宋" w:hAnsi="仿宋" w:eastAsia="仿宋" w:cs="仿宋"/>
          <w:b w:val="0"/>
          <w:bCs w:val="0"/>
          <w:color w:val="auto"/>
          <w:sz w:val="24"/>
          <w:szCs w:val="24"/>
          <w:highlight w:val="none"/>
          <w:lang w:eastAsia="zh-CN"/>
        </w:rPr>
        <w:t>乙方</w:t>
      </w:r>
      <w:r>
        <w:rPr>
          <w:rFonts w:ascii="仿宋" w:hAnsi="仿宋" w:eastAsia="仿宋" w:cs="仿宋"/>
          <w:b w:val="0"/>
          <w:bCs w:val="0"/>
          <w:color w:val="auto"/>
          <w:sz w:val="24"/>
          <w:szCs w:val="24"/>
          <w:highlight w:val="none"/>
        </w:rPr>
        <w:t>承担。</w:t>
      </w:r>
    </w:p>
    <w:p w14:paraId="662A78C5">
      <w:pPr>
        <w:keepNext w:val="0"/>
        <w:keepLines w:val="0"/>
        <w:pageBreakBefore w:val="0"/>
        <w:widowControl w:val="0"/>
        <w:kinsoku/>
        <w:wordWrap/>
        <w:overflowPunct/>
        <w:topLinePunct w:val="0"/>
        <w:autoSpaceDE/>
        <w:autoSpaceDN/>
        <w:bidi w:val="0"/>
        <w:spacing w:line="480" w:lineRule="exact"/>
        <w:ind w:firstLine="480"/>
        <w:jc w:val="both"/>
        <w:textAlignment w:val="auto"/>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6.2.10</w:t>
      </w:r>
      <w:r>
        <w:rPr>
          <w:rFonts w:ascii="仿宋" w:hAnsi="仿宋" w:eastAsia="仿宋" w:cs="仿宋"/>
          <w:b w:val="0"/>
          <w:bCs w:val="0"/>
          <w:color w:val="auto"/>
          <w:sz w:val="24"/>
          <w:szCs w:val="24"/>
          <w:highlight w:val="none"/>
        </w:rPr>
        <w:t xml:space="preserve"> 如因</w:t>
      </w:r>
      <w:r>
        <w:rPr>
          <w:rFonts w:hint="eastAsia" w:ascii="仿宋" w:hAnsi="仿宋" w:eastAsia="仿宋" w:cs="仿宋"/>
          <w:b w:val="0"/>
          <w:bCs w:val="0"/>
          <w:color w:val="auto"/>
          <w:sz w:val="24"/>
          <w:szCs w:val="24"/>
          <w:highlight w:val="none"/>
          <w:lang w:eastAsia="zh-CN"/>
        </w:rPr>
        <w:t>乙方</w:t>
      </w:r>
      <w:r>
        <w:rPr>
          <w:rFonts w:ascii="仿宋" w:hAnsi="仿宋" w:eastAsia="仿宋" w:cs="仿宋"/>
          <w:b w:val="0"/>
          <w:bCs w:val="0"/>
          <w:color w:val="auto"/>
          <w:sz w:val="24"/>
          <w:szCs w:val="24"/>
          <w:highlight w:val="none"/>
        </w:rPr>
        <w:t>原因导致勘察成果不合格需返工的，返工费用由</w:t>
      </w:r>
      <w:r>
        <w:rPr>
          <w:rFonts w:hint="eastAsia" w:ascii="仿宋" w:hAnsi="仿宋" w:eastAsia="仿宋" w:cs="仿宋"/>
          <w:b w:val="0"/>
          <w:bCs w:val="0"/>
          <w:color w:val="auto"/>
          <w:sz w:val="24"/>
          <w:szCs w:val="24"/>
          <w:highlight w:val="none"/>
          <w:lang w:eastAsia="zh-CN"/>
        </w:rPr>
        <w:t>乙方</w:t>
      </w:r>
      <w:r>
        <w:rPr>
          <w:rFonts w:ascii="仿宋" w:hAnsi="仿宋" w:eastAsia="仿宋" w:cs="仿宋"/>
          <w:b w:val="0"/>
          <w:bCs w:val="0"/>
          <w:color w:val="auto"/>
          <w:sz w:val="24"/>
          <w:szCs w:val="24"/>
          <w:highlight w:val="none"/>
        </w:rPr>
        <w:t>自行承担，</w:t>
      </w:r>
      <w:r>
        <w:rPr>
          <w:rFonts w:hint="eastAsia" w:ascii="仿宋" w:hAnsi="仿宋" w:eastAsia="仿宋" w:cs="仿宋"/>
          <w:b w:val="0"/>
          <w:bCs w:val="0"/>
          <w:color w:val="auto"/>
          <w:sz w:val="24"/>
          <w:szCs w:val="24"/>
          <w:highlight w:val="none"/>
          <w:lang w:eastAsia="zh-CN"/>
        </w:rPr>
        <w:t>甲方</w:t>
      </w:r>
      <w:r>
        <w:rPr>
          <w:rFonts w:ascii="仿宋" w:hAnsi="仿宋" w:eastAsia="仿宋" w:cs="仿宋"/>
          <w:b w:val="0"/>
          <w:bCs w:val="0"/>
          <w:color w:val="auto"/>
          <w:sz w:val="24"/>
          <w:szCs w:val="24"/>
          <w:highlight w:val="none"/>
        </w:rPr>
        <w:t>不再另行支付费用。</w:t>
      </w:r>
    </w:p>
    <w:p w14:paraId="720F58D4">
      <w:pPr>
        <w:pStyle w:val="21"/>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2" w:firstLineChars="200"/>
        <w:jc w:val="both"/>
        <w:textAlignment w:val="auto"/>
        <w:rPr>
          <w:rFonts w:hint="eastAsia" w:ascii="仿宋" w:hAnsi="仿宋" w:eastAsia="仿宋" w:cs="仿宋"/>
          <w:b/>
          <w:bCs/>
          <w:color w:val="auto"/>
          <w:kern w:val="2"/>
          <w:sz w:val="24"/>
          <w:szCs w:val="24"/>
          <w:highlight w:val="none"/>
          <w:lang w:val="en-US" w:eastAsia="zh-CN" w:bidi="ar-SA"/>
        </w:rPr>
      </w:pPr>
      <w:r>
        <w:rPr>
          <w:rFonts w:hint="eastAsia" w:ascii="仿宋" w:hAnsi="仿宋" w:eastAsia="仿宋" w:cs="仿宋"/>
          <w:b/>
          <w:bCs/>
          <w:color w:val="auto"/>
          <w:kern w:val="2"/>
          <w:sz w:val="24"/>
          <w:szCs w:val="24"/>
          <w:highlight w:val="none"/>
          <w:lang w:val="en-US" w:eastAsia="zh-CN" w:bidi="ar-SA"/>
        </w:rPr>
        <w:t>第七条 廉洁条款</w:t>
      </w:r>
    </w:p>
    <w:p w14:paraId="4098AFC2">
      <w:pPr>
        <w:keepNext w:val="0"/>
        <w:keepLines w:val="0"/>
        <w:pageBreakBefore w:val="0"/>
        <w:widowControl w:val="0"/>
        <w:kinsoku/>
        <w:wordWrap/>
        <w:overflowPunct/>
        <w:topLinePunct w:val="0"/>
        <w:autoSpaceDE/>
        <w:autoSpaceDN/>
        <w:bidi w:val="0"/>
        <w:adjustRightInd/>
        <w:snapToGrid/>
        <w:spacing w:line="480" w:lineRule="exact"/>
        <w:ind w:firstLine="480" w:firstLineChars="200"/>
        <w:jc w:val="both"/>
        <w:textAlignment w:val="auto"/>
        <w:rPr>
          <w:rFonts w:hint="eastAsia" w:ascii="仿宋" w:hAnsi="仿宋" w:eastAsia="仿宋" w:cs="仿宋"/>
          <w:b w:val="0"/>
          <w:bCs w:val="0"/>
          <w:color w:val="auto"/>
          <w:kern w:val="0"/>
          <w:sz w:val="24"/>
          <w:szCs w:val="24"/>
          <w:highlight w:val="none"/>
          <w:lang w:val="en-US" w:eastAsia="zh-CN" w:bidi="ar-SA"/>
        </w:rPr>
      </w:pPr>
      <w:r>
        <w:rPr>
          <w:rFonts w:hint="eastAsia" w:ascii="仿宋" w:hAnsi="仿宋" w:eastAsia="仿宋" w:cs="仿宋"/>
          <w:b w:val="0"/>
          <w:bCs w:val="0"/>
          <w:color w:val="auto"/>
          <w:kern w:val="0"/>
          <w:sz w:val="24"/>
          <w:szCs w:val="24"/>
          <w:highlight w:val="none"/>
          <w:lang w:val="en-US" w:eastAsia="zh-CN" w:bidi="ar-SA"/>
        </w:rPr>
        <w:t>7.1 乙方应严格遵守国家相关法律法规，涉及合同的有关业务活动必须坚持公开、公平、公正、诚信原则，不得为获取不正当利益，损害国家、集体和甲方利益。</w:t>
      </w:r>
    </w:p>
    <w:p w14:paraId="00C7CF5B">
      <w:pPr>
        <w:keepNext w:val="0"/>
        <w:keepLines w:val="0"/>
        <w:pageBreakBefore w:val="0"/>
        <w:widowControl w:val="0"/>
        <w:kinsoku/>
        <w:wordWrap/>
        <w:overflowPunct/>
        <w:topLinePunct w:val="0"/>
        <w:autoSpaceDE/>
        <w:autoSpaceDN/>
        <w:bidi w:val="0"/>
        <w:spacing w:line="480" w:lineRule="exact"/>
        <w:ind w:firstLine="482" w:firstLineChars="200"/>
        <w:jc w:val="both"/>
        <w:textAlignment w:val="auto"/>
        <w:rPr>
          <w:rFonts w:hint="eastAsia" w:ascii="仿宋" w:hAnsi="仿宋" w:eastAsia="仿宋" w:cs="仿宋"/>
          <w:b/>
          <w:bCs/>
          <w:color w:val="auto"/>
          <w:sz w:val="24"/>
          <w:szCs w:val="24"/>
          <w:highlight w:val="none"/>
          <w:u w:val="single"/>
        </w:rPr>
      </w:pPr>
      <w:r>
        <w:rPr>
          <w:rFonts w:hint="eastAsia" w:ascii="仿宋" w:hAnsi="仿宋" w:eastAsia="仿宋" w:cs="仿宋"/>
          <w:b/>
          <w:bCs/>
          <w:color w:val="auto"/>
          <w:sz w:val="24"/>
          <w:szCs w:val="24"/>
          <w:highlight w:val="none"/>
          <w:u w:val="single"/>
          <w:lang w:val="en-US" w:eastAsia="zh-CN"/>
        </w:rPr>
        <w:t>7</w:t>
      </w:r>
      <w:r>
        <w:rPr>
          <w:rFonts w:hint="eastAsia" w:ascii="仿宋" w:hAnsi="仿宋" w:eastAsia="仿宋" w:cs="仿宋"/>
          <w:b/>
          <w:bCs/>
          <w:color w:val="auto"/>
          <w:sz w:val="24"/>
          <w:szCs w:val="24"/>
          <w:highlight w:val="none"/>
          <w:u w:val="single"/>
        </w:rPr>
        <w:t>.2 乙方的任何人员（包括股东、管理人员、普通员工等）及与乙方本业务有关的任何人员（包括与乙方不存在劳动、劳务关系的人员），均不得对甲方工作人员或其亲友、关系人请客、送礼或赠送礼金、有价证券、贵重物品及给予回扣、好处费、感谢费等其他形式的好处，否则甲方有权要求乙方按本合同约定向甲方支付违反廉洁条款的惩罚性违约金。</w:t>
      </w:r>
    </w:p>
    <w:p w14:paraId="073CCBF8">
      <w:pPr>
        <w:pStyle w:val="2"/>
        <w:keepNext w:val="0"/>
        <w:keepLines w:val="0"/>
        <w:pageBreakBefore w:val="0"/>
        <w:widowControl w:val="0"/>
        <w:kinsoku/>
        <w:wordWrap/>
        <w:overflowPunct/>
        <w:topLinePunct w:val="0"/>
        <w:autoSpaceDE/>
        <w:autoSpaceDN/>
        <w:bidi w:val="0"/>
        <w:spacing w:before="0" w:after="0" w:line="480" w:lineRule="exact"/>
        <w:ind w:firstLine="482" w:firstLineChars="200"/>
        <w:rPr>
          <w:rFonts w:hint="eastAsia" w:ascii="仿宋" w:hAnsi="仿宋" w:eastAsia="仿宋" w:cs="仿宋"/>
          <w:b/>
          <w:bCs/>
          <w:color w:val="auto"/>
          <w:kern w:val="2"/>
          <w:sz w:val="24"/>
          <w:szCs w:val="24"/>
          <w:highlight w:val="none"/>
          <w:lang w:val="en-US" w:eastAsia="zh-CN" w:bidi="ar-SA"/>
        </w:rPr>
      </w:pPr>
      <w:r>
        <w:rPr>
          <w:rFonts w:hint="eastAsia" w:ascii="仿宋" w:hAnsi="仿宋" w:eastAsia="仿宋" w:cs="仿宋"/>
          <w:b/>
          <w:bCs/>
          <w:color w:val="auto"/>
          <w:kern w:val="2"/>
          <w:sz w:val="24"/>
          <w:szCs w:val="24"/>
          <w:highlight w:val="none"/>
          <w:lang w:val="en-US" w:eastAsia="zh-CN" w:bidi="ar-SA"/>
        </w:rPr>
        <w:t>第八条 风险承担与保险</w:t>
      </w:r>
    </w:p>
    <w:p w14:paraId="13A773DD">
      <w:pPr>
        <w:keepNext w:val="0"/>
        <w:keepLines w:val="0"/>
        <w:pageBreakBefore w:val="0"/>
        <w:widowControl w:val="0"/>
        <w:kinsoku/>
        <w:wordWrap/>
        <w:overflowPunct/>
        <w:topLinePunct w:val="0"/>
        <w:autoSpaceDE/>
        <w:autoSpaceDN/>
        <w:bidi w:val="0"/>
        <w:spacing w:line="480" w:lineRule="exact"/>
        <w:ind w:firstLine="480"/>
        <w:jc w:val="both"/>
        <w:rPr>
          <w:color w:val="auto"/>
          <w:highlight w:val="none"/>
        </w:rPr>
      </w:pPr>
      <w:r>
        <w:rPr>
          <w:rFonts w:hint="eastAsia" w:ascii="仿宋" w:hAnsi="仿宋" w:eastAsia="仿宋" w:cs="仿宋"/>
          <w:b w:val="0"/>
          <w:bCs w:val="0"/>
          <w:color w:val="auto"/>
          <w:sz w:val="24"/>
          <w:szCs w:val="24"/>
          <w:highlight w:val="none"/>
          <w:lang w:val="en-US" w:eastAsia="zh-CN"/>
        </w:rPr>
        <w:t>8</w:t>
      </w:r>
      <w:r>
        <w:rPr>
          <w:rFonts w:ascii="仿宋" w:hAnsi="仿宋" w:eastAsia="仿宋" w:cs="仿宋"/>
          <w:b w:val="0"/>
          <w:bCs w:val="0"/>
          <w:color w:val="auto"/>
          <w:sz w:val="24"/>
          <w:szCs w:val="24"/>
          <w:highlight w:val="none"/>
        </w:rPr>
        <w:t xml:space="preserve">.1 </w:t>
      </w:r>
      <w:r>
        <w:rPr>
          <w:rFonts w:hint="eastAsia" w:ascii="仿宋" w:hAnsi="仿宋" w:eastAsia="仿宋" w:cs="仿宋"/>
          <w:b w:val="0"/>
          <w:bCs w:val="0"/>
          <w:color w:val="auto"/>
          <w:sz w:val="24"/>
          <w:szCs w:val="24"/>
          <w:highlight w:val="none"/>
          <w:lang w:eastAsia="zh-CN"/>
        </w:rPr>
        <w:t>乙方</w:t>
      </w:r>
      <w:r>
        <w:rPr>
          <w:rFonts w:ascii="仿宋" w:hAnsi="仿宋" w:eastAsia="仿宋" w:cs="仿宋"/>
          <w:b w:val="0"/>
          <w:bCs w:val="0"/>
          <w:color w:val="auto"/>
          <w:sz w:val="24"/>
          <w:szCs w:val="24"/>
          <w:highlight w:val="none"/>
        </w:rPr>
        <w:t>在履行本合同过程中发生的一切安全事故（包括但不限于人员伤亡、设备损坏、第三者损害等），给</w:t>
      </w:r>
      <w:r>
        <w:rPr>
          <w:rFonts w:hint="eastAsia" w:ascii="仿宋" w:hAnsi="仿宋" w:eastAsia="仿宋" w:cs="仿宋"/>
          <w:b w:val="0"/>
          <w:bCs w:val="0"/>
          <w:color w:val="auto"/>
          <w:sz w:val="24"/>
          <w:szCs w:val="24"/>
          <w:highlight w:val="none"/>
          <w:lang w:eastAsia="zh-CN"/>
        </w:rPr>
        <w:t>甲方</w:t>
      </w:r>
      <w:r>
        <w:rPr>
          <w:rFonts w:ascii="仿宋" w:hAnsi="仿宋" w:eastAsia="仿宋" w:cs="仿宋"/>
          <w:b w:val="0"/>
          <w:bCs w:val="0"/>
          <w:color w:val="auto"/>
          <w:sz w:val="24"/>
          <w:szCs w:val="24"/>
          <w:highlight w:val="none"/>
        </w:rPr>
        <w:t>、</w:t>
      </w:r>
      <w:r>
        <w:rPr>
          <w:rFonts w:hint="eastAsia" w:ascii="仿宋" w:hAnsi="仿宋" w:eastAsia="仿宋" w:cs="仿宋"/>
          <w:b w:val="0"/>
          <w:bCs w:val="0"/>
          <w:color w:val="auto"/>
          <w:sz w:val="24"/>
          <w:szCs w:val="24"/>
          <w:highlight w:val="none"/>
          <w:lang w:eastAsia="zh-CN"/>
        </w:rPr>
        <w:t>乙方</w:t>
      </w:r>
      <w:r>
        <w:rPr>
          <w:rFonts w:ascii="仿宋" w:hAnsi="仿宋" w:eastAsia="仿宋" w:cs="仿宋"/>
          <w:b w:val="0"/>
          <w:bCs w:val="0"/>
          <w:color w:val="auto"/>
          <w:sz w:val="24"/>
          <w:szCs w:val="24"/>
          <w:highlight w:val="none"/>
        </w:rPr>
        <w:t>及第三人造成损害，均由</w:t>
      </w:r>
      <w:r>
        <w:rPr>
          <w:rFonts w:hint="eastAsia" w:ascii="仿宋" w:hAnsi="仿宋" w:eastAsia="仿宋" w:cs="仿宋"/>
          <w:b w:val="0"/>
          <w:bCs w:val="0"/>
          <w:color w:val="auto"/>
          <w:sz w:val="24"/>
          <w:szCs w:val="24"/>
          <w:highlight w:val="none"/>
          <w:lang w:eastAsia="zh-CN"/>
        </w:rPr>
        <w:t>乙方</w:t>
      </w:r>
      <w:r>
        <w:rPr>
          <w:rFonts w:ascii="仿宋" w:hAnsi="仿宋" w:eastAsia="仿宋" w:cs="仿宋"/>
          <w:b w:val="0"/>
          <w:bCs w:val="0"/>
          <w:color w:val="auto"/>
          <w:sz w:val="24"/>
          <w:szCs w:val="24"/>
          <w:highlight w:val="none"/>
        </w:rPr>
        <w:t>负责处理并承担全部损失。</w:t>
      </w:r>
    </w:p>
    <w:p w14:paraId="63B36B41">
      <w:pPr>
        <w:keepNext w:val="0"/>
        <w:keepLines w:val="0"/>
        <w:pageBreakBefore w:val="0"/>
        <w:widowControl w:val="0"/>
        <w:kinsoku/>
        <w:wordWrap/>
        <w:overflowPunct/>
        <w:topLinePunct w:val="0"/>
        <w:autoSpaceDE/>
        <w:autoSpaceDN/>
        <w:bidi w:val="0"/>
        <w:spacing w:line="480" w:lineRule="exact"/>
        <w:ind w:firstLine="480"/>
        <w:jc w:val="both"/>
        <w:rPr>
          <w:color w:val="auto"/>
          <w:highlight w:val="none"/>
        </w:rPr>
      </w:pPr>
      <w:r>
        <w:rPr>
          <w:rFonts w:hint="eastAsia" w:ascii="仿宋" w:hAnsi="仿宋" w:eastAsia="仿宋" w:cs="仿宋"/>
          <w:b w:val="0"/>
          <w:bCs w:val="0"/>
          <w:color w:val="auto"/>
          <w:sz w:val="24"/>
          <w:szCs w:val="24"/>
          <w:highlight w:val="none"/>
          <w:lang w:val="en-US" w:eastAsia="zh-CN"/>
        </w:rPr>
        <w:t>8</w:t>
      </w:r>
      <w:r>
        <w:rPr>
          <w:rFonts w:ascii="仿宋" w:hAnsi="仿宋" w:eastAsia="仿宋" w:cs="仿宋"/>
          <w:b w:val="0"/>
          <w:bCs w:val="0"/>
          <w:color w:val="auto"/>
          <w:sz w:val="24"/>
          <w:szCs w:val="24"/>
          <w:highlight w:val="none"/>
        </w:rPr>
        <w:t xml:space="preserve">.2 </w:t>
      </w:r>
      <w:r>
        <w:rPr>
          <w:rFonts w:hint="eastAsia" w:ascii="仿宋" w:hAnsi="仿宋" w:eastAsia="仿宋" w:cs="仿宋"/>
          <w:b w:val="0"/>
          <w:bCs w:val="0"/>
          <w:color w:val="auto"/>
          <w:sz w:val="24"/>
          <w:szCs w:val="24"/>
          <w:highlight w:val="none"/>
          <w:lang w:eastAsia="zh-CN"/>
        </w:rPr>
        <w:t>乙方</w:t>
      </w:r>
      <w:r>
        <w:rPr>
          <w:rFonts w:ascii="仿宋" w:hAnsi="仿宋" w:eastAsia="仿宋" w:cs="仿宋"/>
          <w:b w:val="0"/>
          <w:bCs w:val="0"/>
          <w:color w:val="auto"/>
          <w:sz w:val="24"/>
          <w:szCs w:val="24"/>
          <w:highlight w:val="none"/>
        </w:rPr>
        <w:t>应在进场前为其人员、设备及第三者责任购买足额保险（包括但不限于工伤保险、意外伤害保险、建筑工程一切险或公众责任险），并向</w:t>
      </w:r>
      <w:r>
        <w:rPr>
          <w:rFonts w:hint="eastAsia" w:ascii="仿宋" w:hAnsi="仿宋" w:eastAsia="仿宋" w:cs="仿宋"/>
          <w:b w:val="0"/>
          <w:bCs w:val="0"/>
          <w:color w:val="auto"/>
          <w:sz w:val="24"/>
          <w:szCs w:val="24"/>
          <w:highlight w:val="none"/>
          <w:lang w:eastAsia="zh-CN"/>
        </w:rPr>
        <w:t>甲方</w:t>
      </w:r>
      <w:r>
        <w:rPr>
          <w:rFonts w:ascii="仿宋" w:hAnsi="仿宋" w:eastAsia="仿宋" w:cs="仿宋"/>
          <w:b w:val="0"/>
          <w:bCs w:val="0"/>
          <w:color w:val="auto"/>
          <w:sz w:val="24"/>
          <w:szCs w:val="24"/>
          <w:highlight w:val="none"/>
        </w:rPr>
        <w:t>提供保险凭证复印件。未购买保险或保险不足额的部分，由</w:t>
      </w:r>
      <w:r>
        <w:rPr>
          <w:rFonts w:hint="eastAsia" w:ascii="仿宋" w:hAnsi="仿宋" w:eastAsia="仿宋" w:cs="仿宋"/>
          <w:b w:val="0"/>
          <w:bCs w:val="0"/>
          <w:color w:val="auto"/>
          <w:sz w:val="24"/>
          <w:szCs w:val="24"/>
          <w:highlight w:val="none"/>
          <w:lang w:eastAsia="zh-CN"/>
        </w:rPr>
        <w:t>乙方</w:t>
      </w:r>
      <w:r>
        <w:rPr>
          <w:rFonts w:ascii="仿宋" w:hAnsi="仿宋" w:eastAsia="仿宋" w:cs="仿宋"/>
          <w:b w:val="0"/>
          <w:bCs w:val="0"/>
          <w:color w:val="auto"/>
          <w:sz w:val="24"/>
          <w:szCs w:val="24"/>
          <w:highlight w:val="none"/>
        </w:rPr>
        <w:t>自行承担。</w:t>
      </w:r>
    </w:p>
    <w:p w14:paraId="7209103C">
      <w:pPr>
        <w:keepNext w:val="0"/>
        <w:keepLines w:val="0"/>
        <w:pageBreakBefore w:val="0"/>
        <w:widowControl w:val="0"/>
        <w:kinsoku/>
        <w:wordWrap/>
        <w:overflowPunct/>
        <w:topLinePunct w:val="0"/>
        <w:autoSpaceDE/>
        <w:autoSpaceDN/>
        <w:bidi w:val="0"/>
        <w:spacing w:line="480" w:lineRule="exact"/>
        <w:ind w:firstLine="480"/>
        <w:jc w:val="both"/>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8.3 如甲方因乙方服务等原因涉及纠纷、诉讼或被处以行政处罚，由乙方承担甲方因纠纷、诉讼、罚款等造成的全部经济损失。</w:t>
      </w:r>
    </w:p>
    <w:p w14:paraId="0B7C53E2">
      <w:pPr>
        <w:pStyle w:val="21"/>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2" w:firstLineChars="200"/>
        <w:jc w:val="both"/>
        <w:textAlignment w:val="auto"/>
        <w:rPr>
          <w:rFonts w:hint="eastAsia" w:ascii="仿宋" w:hAnsi="仿宋" w:eastAsia="仿宋" w:cs="仿宋"/>
          <w:b/>
          <w:bCs/>
          <w:color w:val="auto"/>
          <w:kern w:val="2"/>
          <w:sz w:val="24"/>
          <w:szCs w:val="24"/>
          <w:highlight w:val="none"/>
          <w:lang w:val="en-US" w:eastAsia="zh-CN" w:bidi="ar-SA"/>
        </w:rPr>
      </w:pPr>
      <w:r>
        <w:rPr>
          <w:rFonts w:hint="eastAsia" w:ascii="仿宋" w:hAnsi="仿宋" w:eastAsia="仿宋" w:cs="仿宋"/>
          <w:b/>
          <w:bCs/>
          <w:color w:val="auto"/>
          <w:kern w:val="2"/>
          <w:sz w:val="24"/>
          <w:szCs w:val="24"/>
          <w:highlight w:val="none"/>
          <w:lang w:val="en-US" w:eastAsia="zh-CN" w:bidi="ar-SA"/>
        </w:rPr>
        <w:t>第九条 通知与送达</w:t>
      </w:r>
    </w:p>
    <w:p w14:paraId="6D314FFE">
      <w:pPr>
        <w:pStyle w:val="21"/>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仿宋" w:hAnsi="仿宋" w:eastAsia="仿宋" w:cs="仿宋"/>
          <w:b w:val="0"/>
          <w:bCs w:val="0"/>
          <w:color w:val="auto"/>
          <w:sz w:val="24"/>
          <w:szCs w:val="24"/>
          <w:highlight w:val="none"/>
        </w:rPr>
      </w:pPr>
      <w:r>
        <w:rPr>
          <w:rFonts w:hint="eastAsia" w:ascii="仿宋" w:hAnsi="仿宋" w:eastAsia="仿宋" w:cs="仿宋"/>
          <w:b w:val="0"/>
          <w:bCs w:val="0"/>
          <w:color w:val="auto"/>
          <w:sz w:val="24"/>
          <w:szCs w:val="24"/>
          <w:highlight w:val="none"/>
          <w:lang w:val="en-US" w:eastAsia="zh-CN"/>
        </w:rPr>
        <w:t>9</w:t>
      </w:r>
      <w:r>
        <w:rPr>
          <w:rFonts w:hint="eastAsia" w:ascii="仿宋" w:hAnsi="仿宋" w:eastAsia="仿宋" w:cs="仿宋"/>
          <w:b w:val="0"/>
          <w:bCs w:val="0"/>
          <w:color w:val="auto"/>
          <w:sz w:val="24"/>
          <w:szCs w:val="24"/>
          <w:highlight w:val="none"/>
        </w:rPr>
        <w:t>.1 甲乙双方同意，与本合同有关的任何文书，应以书面方式按照本合同约定发送，书面方式包括手机短信、微信、书面函件、电子邮件等形式。</w:t>
      </w:r>
    </w:p>
    <w:p w14:paraId="7A4BADE8">
      <w:pPr>
        <w:keepNext w:val="0"/>
        <w:keepLines w:val="0"/>
        <w:pageBreakBefore w:val="0"/>
        <w:widowControl w:val="0"/>
        <w:kinsoku/>
        <w:wordWrap/>
        <w:overflowPunct/>
        <w:topLinePunct w:val="0"/>
        <w:autoSpaceDE/>
        <w:autoSpaceDN/>
        <w:bidi w:val="0"/>
        <w:spacing w:line="480" w:lineRule="exact"/>
        <w:ind w:firstLine="480" w:firstLineChars="200"/>
        <w:jc w:val="both"/>
        <w:textAlignment w:val="auto"/>
        <w:rPr>
          <w:rFonts w:hint="eastAsia" w:ascii="仿宋" w:hAnsi="仿宋" w:eastAsia="仿宋" w:cs="仿宋"/>
          <w:b w:val="0"/>
          <w:bCs w:val="0"/>
          <w:color w:val="auto"/>
          <w:sz w:val="24"/>
          <w:szCs w:val="24"/>
          <w:highlight w:val="none"/>
        </w:rPr>
      </w:pPr>
      <w:r>
        <w:rPr>
          <w:rFonts w:hint="eastAsia" w:ascii="仿宋" w:hAnsi="仿宋" w:eastAsia="仿宋" w:cs="仿宋"/>
          <w:b w:val="0"/>
          <w:bCs w:val="0"/>
          <w:color w:val="auto"/>
          <w:sz w:val="24"/>
          <w:szCs w:val="24"/>
          <w:highlight w:val="none"/>
          <w:lang w:val="en-US" w:eastAsia="zh-CN"/>
        </w:rPr>
        <w:t>9</w:t>
      </w:r>
      <w:r>
        <w:rPr>
          <w:rFonts w:hint="eastAsia" w:ascii="仿宋" w:hAnsi="仿宋" w:eastAsia="仿宋" w:cs="仿宋"/>
          <w:b w:val="0"/>
          <w:bCs w:val="0"/>
          <w:color w:val="auto"/>
          <w:sz w:val="24"/>
          <w:szCs w:val="24"/>
          <w:highlight w:val="none"/>
        </w:rPr>
        <w:t>.2 双方确认的文书（包括未来可能发生的诉讼或仲裁活动中法院或仲裁机构的送达法律文书）送达地址：</w:t>
      </w:r>
    </w:p>
    <w:p w14:paraId="79033EB6">
      <w:pPr>
        <w:pStyle w:val="19"/>
        <w:keepNext w:val="0"/>
        <w:keepLines w:val="0"/>
        <w:pageBreakBefore w:val="0"/>
        <w:widowControl w:val="0"/>
        <w:tabs>
          <w:tab w:val="left" w:pos="312"/>
        </w:tabs>
        <w:kinsoku/>
        <w:wordWrap/>
        <w:overflowPunct/>
        <w:topLinePunct w:val="0"/>
        <w:autoSpaceDE/>
        <w:autoSpaceDN/>
        <w:bidi w:val="0"/>
        <w:snapToGrid w:val="0"/>
        <w:spacing w:line="480" w:lineRule="exact"/>
        <w:ind w:firstLine="480" w:firstLineChars="200"/>
        <w:jc w:val="both"/>
        <w:textAlignment w:val="auto"/>
        <w:rPr>
          <w:rFonts w:hint="eastAsia" w:ascii="仿宋" w:hAnsi="仿宋" w:eastAsia="仿宋" w:cs="仿宋"/>
          <w:b w:val="0"/>
          <w:bCs w:val="0"/>
          <w:color w:val="auto"/>
          <w:sz w:val="24"/>
          <w:szCs w:val="24"/>
          <w:highlight w:val="none"/>
        </w:rPr>
      </w:pPr>
      <w:r>
        <w:rPr>
          <w:rFonts w:hint="eastAsia" w:ascii="仿宋" w:hAnsi="仿宋" w:eastAsia="仿宋" w:cs="仿宋"/>
          <w:b w:val="0"/>
          <w:bCs w:val="0"/>
          <w:color w:val="auto"/>
          <w:sz w:val="24"/>
          <w:szCs w:val="24"/>
          <w:highlight w:val="none"/>
          <w:lang w:val="en-US" w:eastAsia="zh-CN"/>
        </w:rPr>
        <w:t>9</w:t>
      </w:r>
      <w:r>
        <w:rPr>
          <w:rFonts w:hint="eastAsia" w:ascii="仿宋" w:hAnsi="仿宋" w:eastAsia="仿宋" w:cs="仿宋"/>
          <w:b w:val="0"/>
          <w:bCs w:val="0"/>
          <w:color w:val="auto"/>
          <w:sz w:val="24"/>
          <w:szCs w:val="24"/>
          <w:highlight w:val="none"/>
        </w:rPr>
        <w:t>.2.1 甲方的联系地址：</w:t>
      </w:r>
      <w:r>
        <w:rPr>
          <w:rFonts w:hint="eastAsia" w:ascii="仿宋" w:hAnsi="仿宋" w:eastAsia="仿宋" w:cs="仿宋"/>
          <w:b w:val="0"/>
          <w:bCs w:val="0"/>
          <w:color w:val="auto"/>
          <w:sz w:val="24"/>
          <w:szCs w:val="24"/>
          <w:highlight w:val="none"/>
          <w:u w:val="single"/>
        </w:rPr>
        <w:t>娄底市娄星区长青中街51号娄底市中心医院建设管理科</w:t>
      </w:r>
      <w:r>
        <w:rPr>
          <w:rFonts w:hint="eastAsia" w:ascii="仿宋" w:hAnsi="仿宋" w:eastAsia="仿宋" w:cs="仿宋"/>
          <w:b w:val="0"/>
          <w:bCs w:val="0"/>
          <w:color w:val="auto"/>
          <w:sz w:val="24"/>
          <w:szCs w:val="24"/>
          <w:highlight w:val="none"/>
        </w:rPr>
        <w:t>，联系人：</w:t>
      </w:r>
      <w:r>
        <w:rPr>
          <w:rFonts w:hint="eastAsia" w:ascii="仿宋" w:hAnsi="仿宋" w:eastAsia="仿宋" w:cs="仿宋"/>
          <w:b w:val="0"/>
          <w:bCs w:val="0"/>
          <w:color w:val="auto"/>
          <w:sz w:val="24"/>
          <w:szCs w:val="24"/>
          <w:highlight w:val="none"/>
          <w:u w:val="single"/>
        </w:rPr>
        <w:t>聂东庚</w:t>
      </w:r>
      <w:r>
        <w:rPr>
          <w:rFonts w:hint="eastAsia" w:ascii="仿宋" w:hAnsi="仿宋" w:eastAsia="仿宋" w:cs="仿宋"/>
          <w:b w:val="0"/>
          <w:bCs w:val="0"/>
          <w:color w:val="auto"/>
          <w:sz w:val="24"/>
          <w:szCs w:val="24"/>
          <w:highlight w:val="none"/>
        </w:rPr>
        <w:t>，联系电话：</w:t>
      </w:r>
      <w:r>
        <w:rPr>
          <w:rFonts w:hint="eastAsia" w:ascii="仿宋" w:hAnsi="仿宋" w:eastAsia="仿宋" w:cs="仿宋"/>
          <w:b w:val="0"/>
          <w:bCs w:val="0"/>
          <w:color w:val="auto"/>
          <w:kern w:val="2"/>
          <w:sz w:val="24"/>
          <w:szCs w:val="24"/>
          <w:highlight w:val="none"/>
          <w:u w:val="single"/>
        </w:rPr>
        <w:t xml:space="preserve"> </w:t>
      </w:r>
      <w:r>
        <w:rPr>
          <w:rFonts w:hint="eastAsia" w:ascii="仿宋" w:hAnsi="仿宋" w:eastAsia="仿宋" w:cs="仿宋"/>
          <w:b w:val="0"/>
          <w:bCs w:val="0"/>
          <w:color w:val="auto"/>
          <w:sz w:val="24"/>
          <w:szCs w:val="24"/>
          <w:highlight w:val="none"/>
          <w:u w:val="single"/>
        </w:rPr>
        <w:t xml:space="preserve">13873869596 </w:t>
      </w:r>
      <w:r>
        <w:rPr>
          <w:rFonts w:hint="eastAsia" w:ascii="仿宋" w:hAnsi="仿宋" w:eastAsia="仿宋" w:cs="仿宋"/>
          <w:b w:val="0"/>
          <w:bCs w:val="0"/>
          <w:color w:val="auto"/>
          <w:sz w:val="24"/>
          <w:szCs w:val="24"/>
          <w:highlight w:val="none"/>
        </w:rPr>
        <w:t>，邮箱地址：</w:t>
      </w:r>
      <w:r>
        <w:rPr>
          <w:rFonts w:hint="eastAsia" w:ascii="仿宋" w:hAnsi="仿宋" w:eastAsia="仿宋" w:cs="仿宋"/>
          <w:b w:val="0"/>
          <w:bCs w:val="0"/>
          <w:color w:val="auto"/>
          <w:sz w:val="24"/>
          <w:szCs w:val="24"/>
          <w:highlight w:val="none"/>
          <w:u w:val="single"/>
        </w:rPr>
        <w:t>/</w:t>
      </w:r>
      <w:r>
        <w:rPr>
          <w:rFonts w:hint="eastAsia" w:ascii="仿宋" w:hAnsi="仿宋" w:eastAsia="仿宋" w:cs="仿宋"/>
          <w:b w:val="0"/>
          <w:bCs w:val="0"/>
          <w:color w:val="auto"/>
          <w:sz w:val="24"/>
          <w:szCs w:val="24"/>
          <w:highlight w:val="none"/>
        </w:rPr>
        <w:t>，或微信号：</w:t>
      </w:r>
      <w:r>
        <w:rPr>
          <w:rFonts w:hint="eastAsia" w:ascii="仿宋" w:hAnsi="仿宋" w:eastAsia="仿宋" w:cs="仿宋"/>
          <w:b w:val="0"/>
          <w:bCs w:val="0"/>
          <w:color w:val="auto"/>
          <w:sz w:val="24"/>
          <w:szCs w:val="24"/>
          <w:highlight w:val="none"/>
          <w:u w:val="single"/>
        </w:rPr>
        <w:t xml:space="preserve"> </w:t>
      </w:r>
      <w:r>
        <w:rPr>
          <w:rFonts w:hint="eastAsia" w:ascii="仿宋" w:hAnsi="仿宋" w:eastAsia="仿宋" w:cs="仿宋"/>
          <w:b w:val="0"/>
          <w:bCs w:val="0"/>
          <w:color w:val="auto"/>
          <w:kern w:val="2"/>
          <w:sz w:val="24"/>
          <w:szCs w:val="24"/>
          <w:highlight w:val="none"/>
          <w:u w:val="single"/>
        </w:rPr>
        <w:t>13873869596</w:t>
      </w:r>
      <w:r>
        <w:rPr>
          <w:rFonts w:hint="eastAsia" w:ascii="仿宋" w:hAnsi="仿宋" w:eastAsia="仿宋" w:cs="仿宋"/>
          <w:b w:val="0"/>
          <w:bCs w:val="0"/>
          <w:color w:val="auto"/>
          <w:kern w:val="2"/>
          <w:sz w:val="24"/>
          <w:szCs w:val="24"/>
          <w:highlight w:val="none"/>
          <w:u w:val="single"/>
          <w:lang w:val="en-US" w:eastAsia="zh-CN"/>
        </w:rPr>
        <w:t xml:space="preserve"> </w:t>
      </w:r>
      <w:r>
        <w:rPr>
          <w:rFonts w:hint="eastAsia" w:ascii="仿宋" w:hAnsi="仿宋" w:eastAsia="仿宋" w:cs="仿宋"/>
          <w:b w:val="0"/>
          <w:bCs w:val="0"/>
          <w:color w:val="auto"/>
          <w:sz w:val="24"/>
          <w:szCs w:val="24"/>
          <w:highlight w:val="none"/>
        </w:rPr>
        <w:t>。</w:t>
      </w:r>
    </w:p>
    <w:p w14:paraId="24BB9955">
      <w:pPr>
        <w:keepNext w:val="0"/>
        <w:keepLines w:val="0"/>
        <w:pageBreakBefore w:val="0"/>
        <w:widowControl w:val="0"/>
        <w:kinsoku/>
        <w:wordWrap/>
        <w:overflowPunct/>
        <w:topLinePunct w:val="0"/>
        <w:autoSpaceDE/>
        <w:autoSpaceDN/>
        <w:bidi w:val="0"/>
        <w:spacing w:line="480" w:lineRule="exact"/>
        <w:ind w:firstLine="480" w:firstLineChars="200"/>
        <w:jc w:val="both"/>
        <w:textAlignment w:val="auto"/>
        <w:rPr>
          <w:rFonts w:hint="eastAsia" w:ascii="仿宋" w:hAnsi="仿宋" w:eastAsia="仿宋" w:cs="仿宋"/>
          <w:b w:val="0"/>
          <w:bCs w:val="0"/>
          <w:color w:val="auto"/>
          <w:sz w:val="24"/>
          <w:szCs w:val="24"/>
          <w:highlight w:val="none"/>
        </w:rPr>
      </w:pPr>
      <w:r>
        <w:rPr>
          <w:rFonts w:hint="eastAsia" w:ascii="仿宋" w:hAnsi="仿宋" w:eastAsia="仿宋" w:cs="仿宋"/>
          <w:b w:val="0"/>
          <w:bCs w:val="0"/>
          <w:color w:val="auto"/>
          <w:sz w:val="24"/>
          <w:szCs w:val="24"/>
          <w:highlight w:val="none"/>
          <w:lang w:val="en-US" w:eastAsia="zh-CN"/>
        </w:rPr>
        <w:t>9</w:t>
      </w:r>
      <w:r>
        <w:rPr>
          <w:rFonts w:hint="eastAsia" w:ascii="仿宋" w:hAnsi="仿宋" w:eastAsia="仿宋" w:cs="仿宋"/>
          <w:b w:val="0"/>
          <w:bCs w:val="0"/>
          <w:color w:val="auto"/>
          <w:sz w:val="24"/>
          <w:szCs w:val="24"/>
          <w:highlight w:val="none"/>
        </w:rPr>
        <w:t xml:space="preserve">.2.2 乙方的联系地址： </w:t>
      </w:r>
      <w:r>
        <w:rPr>
          <w:rFonts w:hint="eastAsia" w:ascii="仿宋" w:hAnsi="仿宋" w:eastAsia="仿宋" w:cs="仿宋"/>
          <w:b w:val="0"/>
          <w:bCs w:val="0"/>
          <w:color w:val="auto"/>
          <w:sz w:val="24"/>
          <w:szCs w:val="24"/>
          <w:highlight w:val="none"/>
          <w:u w:val="single"/>
        </w:rPr>
        <w:t xml:space="preserve">   </w:t>
      </w:r>
      <w:r>
        <w:rPr>
          <w:rFonts w:hint="eastAsia" w:ascii="仿宋" w:hAnsi="仿宋" w:eastAsia="仿宋" w:cs="仿宋"/>
          <w:b w:val="0"/>
          <w:bCs w:val="0"/>
          <w:color w:val="auto"/>
          <w:sz w:val="24"/>
          <w:szCs w:val="24"/>
          <w:highlight w:val="none"/>
          <w:u w:val="single"/>
          <w:lang w:val="en-US" w:eastAsia="zh-CN"/>
        </w:rPr>
        <w:t xml:space="preserve">                 </w:t>
      </w:r>
      <w:r>
        <w:rPr>
          <w:rFonts w:hint="eastAsia" w:ascii="仿宋" w:hAnsi="仿宋" w:eastAsia="仿宋" w:cs="仿宋"/>
          <w:b w:val="0"/>
          <w:bCs w:val="0"/>
          <w:color w:val="auto"/>
          <w:sz w:val="24"/>
          <w:szCs w:val="24"/>
          <w:highlight w:val="none"/>
          <w:u w:val="single"/>
        </w:rPr>
        <w:t xml:space="preserve">      </w:t>
      </w:r>
      <w:r>
        <w:rPr>
          <w:rFonts w:hint="eastAsia" w:ascii="仿宋" w:hAnsi="仿宋" w:eastAsia="仿宋" w:cs="仿宋"/>
          <w:b w:val="0"/>
          <w:bCs w:val="0"/>
          <w:color w:val="auto"/>
          <w:sz w:val="24"/>
          <w:szCs w:val="24"/>
          <w:highlight w:val="none"/>
        </w:rPr>
        <w:t xml:space="preserve"> ，联系人： </w:t>
      </w:r>
      <w:r>
        <w:rPr>
          <w:rFonts w:hint="eastAsia" w:ascii="仿宋" w:hAnsi="仿宋" w:eastAsia="仿宋" w:cs="仿宋"/>
          <w:b w:val="0"/>
          <w:bCs w:val="0"/>
          <w:color w:val="auto"/>
          <w:sz w:val="24"/>
          <w:szCs w:val="24"/>
          <w:highlight w:val="none"/>
          <w:u w:val="single"/>
        </w:rPr>
        <w:t xml:space="preserve">  </w:t>
      </w:r>
      <w:r>
        <w:rPr>
          <w:rFonts w:hint="eastAsia" w:ascii="仿宋" w:hAnsi="仿宋" w:eastAsia="仿宋" w:cs="仿宋"/>
          <w:b w:val="0"/>
          <w:bCs w:val="0"/>
          <w:color w:val="auto"/>
          <w:sz w:val="24"/>
          <w:szCs w:val="24"/>
          <w:highlight w:val="none"/>
          <w:u w:val="single"/>
          <w:lang w:val="en-US" w:eastAsia="zh-CN"/>
        </w:rPr>
        <w:t xml:space="preserve"> </w:t>
      </w:r>
      <w:r>
        <w:rPr>
          <w:rFonts w:hint="eastAsia" w:ascii="仿宋" w:hAnsi="仿宋" w:eastAsia="仿宋" w:cs="仿宋"/>
          <w:b w:val="0"/>
          <w:bCs w:val="0"/>
          <w:color w:val="auto"/>
          <w:sz w:val="24"/>
          <w:szCs w:val="24"/>
          <w:highlight w:val="none"/>
          <w:u w:val="single"/>
        </w:rPr>
        <w:t xml:space="preserve">     </w:t>
      </w:r>
      <w:r>
        <w:rPr>
          <w:rFonts w:hint="eastAsia" w:ascii="仿宋" w:hAnsi="仿宋" w:eastAsia="仿宋" w:cs="仿宋"/>
          <w:b w:val="0"/>
          <w:bCs w:val="0"/>
          <w:color w:val="auto"/>
          <w:sz w:val="24"/>
          <w:szCs w:val="24"/>
          <w:highlight w:val="none"/>
        </w:rPr>
        <w:t>， 联系电话：</w:t>
      </w:r>
      <w:r>
        <w:rPr>
          <w:rFonts w:hint="eastAsia" w:ascii="仿宋" w:hAnsi="仿宋" w:eastAsia="仿宋" w:cs="仿宋"/>
          <w:b w:val="0"/>
          <w:bCs w:val="0"/>
          <w:color w:val="auto"/>
          <w:sz w:val="24"/>
          <w:szCs w:val="24"/>
          <w:highlight w:val="none"/>
          <w:u w:val="single"/>
        </w:rPr>
        <w:t xml:space="preserve">  </w:t>
      </w:r>
      <w:r>
        <w:rPr>
          <w:rFonts w:hint="eastAsia" w:ascii="仿宋" w:hAnsi="仿宋" w:eastAsia="仿宋" w:cs="仿宋"/>
          <w:b w:val="0"/>
          <w:bCs w:val="0"/>
          <w:color w:val="auto"/>
          <w:sz w:val="24"/>
          <w:szCs w:val="24"/>
          <w:highlight w:val="none"/>
          <w:u w:val="single"/>
          <w:lang w:val="en-US" w:eastAsia="zh-CN"/>
        </w:rPr>
        <w:t xml:space="preserve">         </w:t>
      </w:r>
      <w:r>
        <w:rPr>
          <w:rFonts w:hint="eastAsia" w:ascii="仿宋" w:hAnsi="仿宋" w:eastAsia="仿宋" w:cs="仿宋"/>
          <w:b w:val="0"/>
          <w:bCs w:val="0"/>
          <w:color w:val="auto"/>
          <w:sz w:val="24"/>
          <w:szCs w:val="24"/>
          <w:highlight w:val="none"/>
          <w:u w:val="single"/>
        </w:rPr>
        <w:t xml:space="preserve">   </w:t>
      </w:r>
      <w:r>
        <w:rPr>
          <w:rFonts w:hint="eastAsia" w:ascii="仿宋" w:hAnsi="仿宋" w:eastAsia="仿宋" w:cs="仿宋"/>
          <w:b w:val="0"/>
          <w:bCs w:val="0"/>
          <w:color w:val="auto"/>
          <w:sz w:val="24"/>
          <w:szCs w:val="24"/>
          <w:highlight w:val="none"/>
        </w:rPr>
        <w:t>，邮箱地址：</w:t>
      </w:r>
      <w:r>
        <w:rPr>
          <w:rFonts w:hint="eastAsia" w:ascii="仿宋" w:hAnsi="仿宋" w:eastAsia="仿宋" w:cs="仿宋"/>
          <w:b w:val="0"/>
          <w:bCs w:val="0"/>
          <w:color w:val="auto"/>
          <w:sz w:val="24"/>
          <w:szCs w:val="24"/>
          <w:highlight w:val="none"/>
          <w:u w:val="single"/>
        </w:rPr>
        <w:t xml:space="preserve">     </w:t>
      </w:r>
      <w:r>
        <w:rPr>
          <w:rFonts w:hint="eastAsia" w:ascii="仿宋" w:hAnsi="仿宋" w:eastAsia="仿宋" w:cs="仿宋"/>
          <w:b w:val="0"/>
          <w:bCs w:val="0"/>
          <w:color w:val="auto"/>
          <w:sz w:val="24"/>
          <w:szCs w:val="24"/>
          <w:highlight w:val="none"/>
        </w:rPr>
        <w:t xml:space="preserve"> ，或微信号：</w:t>
      </w:r>
      <w:r>
        <w:rPr>
          <w:rFonts w:hint="eastAsia" w:ascii="仿宋" w:hAnsi="仿宋" w:eastAsia="仿宋" w:cs="仿宋"/>
          <w:b w:val="0"/>
          <w:bCs w:val="0"/>
          <w:color w:val="auto"/>
          <w:sz w:val="24"/>
          <w:szCs w:val="24"/>
          <w:highlight w:val="none"/>
          <w:u w:val="single"/>
        </w:rPr>
        <w:t xml:space="preserve">     。</w:t>
      </w:r>
    </w:p>
    <w:p w14:paraId="614A59F1">
      <w:pPr>
        <w:keepNext w:val="0"/>
        <w:keepLines w:val="0"/>
        <w:pageBreakBefore w:val="0"/>
        <w:widowControl w:val="0"/>
        <w:kinsoku/>
        <w:wordWrap/>
        <w:overflowPunct/>
        <w:topLinePunct w:val="0"/>
        <w:autoSpaceDE/>
        <w:autoSpaceDN/>
        <w:bidi w:val="0"/>
        <w:spacing w:line="480" w:lineRule="exact"/>
        <w:ind w:firstLine="480" w:firstLineChars="200"/>
        <w:jc w:val="both"/>
        <w:textAlignment w:val="auto"/>
        <w:rPr>
          <w:rFonts w:hint="eastAsia" w:ascii="仿宋" w:hAnsi="仿宋" w:eastAsia="仿宋" w:cs="仿宋"/>
          <w:b w:val="0"/>
          <w:bCs w:val="0"/>
          <w:color w:val="auto"/>
          <w:sz w:val="24"/>
          <w:szCs w:val="24"/>
          <w:highlight w:val="none"/>
        </w:rPr>
      </w:pPr>
      <w:r>
        <w:rPr>
          <w:rFonts w:hint="eastAsia" w:ascii="仿宋" w:hAnsi="仿宋" w:eastAsia="仿宋" w:cs="仿宋"/>
          <w:b w:val="0"/>
          <w:bCs w:val="0"/>
          <w:color w:val="auto"/>
          <w:sz w:val="24"/>
          <w:szCs w:val="24"/>
          <w:highlight w:val="none"/>
          <w:lang w:val="en-US" w:eastAsia="zh-CN"/>
        </w:rPr>
        <w:t>9</w:t>
      </w:r>
      <w:r>
        <w:rPr>
          <w:rFonts w:hint="eastAsia" w:ascii="仿宋" w:hAnsi="仿宋" w:eastAsia="仿宋" w:cs="仿宋"/>
          <w:b w:val="0"/>
          <w:bCs w:val="0"/>
          <w:color w:val="auto"/>
          <w:sz w:val="24"/>
          <w:szCs w:val="24"/>
          <w:highlight w:val="none"/>
        </w:rPr>
        <w:t>.3 上述通知应被视为在下列时间送达：以快递或专人发送的，在收件人签收之日或拒收之日；以挂号邮件发出的，在发出之日起7个工作日；以电子邮件发出的，在电子邮件进入收件方电子邮箱服务器之日。</w:t>
      </w:r>
    </w:p>
    <w:p w14:paraId="6B209749">
      <w:pPr>
        <w:keepNext w:val="0"/>
        <w:keepLines w:val="0"/>
        <w:pageBreakBefore w:val="0"/>
        <w:widowControl w:val="0"/>
        <w:kinsoku/>
        <w:wordWrap/>
        <w:overflowPunct/>
        <w:topLinePunct w:val="0"/>
        <w:autoSpaceDE/>
        <w:autoSpaceDN/>
        <w:bidi w:val="0"/>
        <w:spacing w:line="480" w:lineRule="exact"/>
        <w:ind w:firstLine="480" w:firstLineChars="200"/>
        <w:jc w:val="both"/>
        <w:textAlignment w:val="auto"/>
        <w:rPr>
          <w:rFonts w:hint="eastAsia" w:ascii="仿宋" w:hAnsi="仿宋" w:eastAsia="仿宋" w:cs="仿宋"/>
          <w:b w:val="0"/>
          <w:bCs w:val="0"/>
          <w:color w:val="auto"/>
          <w:sz w:val="24"/>
          <w:szCs w:val="24"/>
          <w:highlight w:val="none"/>
        </w:rPr>
      </w:pPr>
      <w:r>
        <w:rPr>
          <w:rFonts w:hint="eastAsia" w:ascii="仿宋" w:hAnsi="仿宋" w:eastAsia="仿宋" w:cs="仿宋"/>
          <w:b w:val="0"/>
          <w:bCs w:val="0"/>
          <w:color w:val="auto"/>
          <w:sz w:val="24"/>
          <w:szCs w:val="24"/>
          <w:highlight w:val="none"/>
          <w:lang w:val="en-US" w:eastAsia="zh-CN"/>
        </w:rPr>
        <w:t>9</w:t>
      </w:r>
      <w:r>
        <w:rPr>
          <w:rFonts w:hint="eastAsia" w:ascii="仿宋" w:hAnsi="仿宋" w:eastAsia="仿宋" w:cs="仿宋"/>
          <w:b w:val="0"/>
          <w:bCs w:val="0"/>
          <w:color w:val="auto"/>
          <w:sz w:val="24"/>
          <w:szCs w:val="24"/>
          <w:highlight w:val="none"/>
        </w:rPr>
        <w:t>.4 以上地址和联系方式，任何一方发生变更应在变更之日起3日内通知对方。如未通知，一方按原地址送达的书面资料被退回的，退回之日视为送达之日。任何一方按照确认地址送到另一方的书面资料被拒绝签收导致邮件被退回的，退回之日视为送达之日。</w:t>
      </w:r>
    </w:p>
    <w:p w14:paraId="3D48F148">
      <w:pPr>
        <w:pStyle w:val="21"/>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2" w:firstLineChars="200"/>
        <w:jc w:val="both"/>
        <w:textAlignment w:val="auto"/>
        <w:rPr>
          <w:rFonts w:hint="eastAsia" w:ascii="仿宋" w:hAnsi="仿宋" w:eastAsia="仿宋" w:cs="仿宋"/>
          <w:b/>
          <w:bCs/>
          <w:color w:val="auto"/>
          <w:kern w:val="2"/>
          <w:sz w:val="24"/>
          <w:szCs w:val="24"/>
          <w:highlight w:val="none"/>
          <w:lang w:val="en-US" w:eastAsia="zh-CN" w:bidi="ar-SA"/>
        </w:rPr>
      </w:pPr>
      <w:r>
        <w:rPr>
          <w:rFonts w:hint="eastAsia" w:ascii="仿宋" w:hAnsi="仿宋" w:eastAsia="仿宋" w:cs="仿宋"/>
          <w:b/>
          <w:bCs/>
          <w:color w:val="auto"/>
          <w:kern w:val="2"/>
          <w:sz w:val="24"/>
          <w:szCs w:val="24"/>
          <w:highlight w:val="none"/>
          <w:lang w:val="en-US" w:eastAsia="zh-CN" w:bidi="ar-SA"/>
        </w:rPr>
        <w:t>第十条 合同的变更、解除</w:t>
      </w:r>
    </w:p>
    <w:p w14:paraId="5605C218">
      <w:pPr>
        <w:keepNext w:val="0"/>
        <w:keepLines w:val="0"/>
        <w:pageBreakBefore w:val="0"/>
        <w:widowControl w:val="0"/>
        <w:kinsoku/>
        <w:wordWrap/>
        <w:overflowPunct/>
        <w:topLinePunct w:val="0"/>
        <w:autoSpaceDE/>
        <w:autoSpaceDN/>
        <w:bidi w:val="0"/>
        <w:spacing w:line="480" w:lineRule="exact"/>
        <w:ind w:firstLine="480" w:firstLineChars="200"/>
        <w:jc w:val="both"/>
        <w:textAlignment w:val="auto"/>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10.1 本合同经双方协商一致后可以变更，双方应另行签订补充协议。</w:t>
      </w:r>
    </w:p>
    <w:p w14:paraId="1056194B">
      <w:pPr>
        <w:keepNext w:val="0"/>
        <w:keepLines w:val="0"/>
        <w:pageBreakBefore w:val="0"/>
        <w:widowControl w:val="0"/>
        <w:kinsoku/>
        <w:wordWrap/>
        <w:overflowPunct/>
        <w:topLinePunct w:val="0"/>
        <w:autoSpaceDE/>
        <w:autoSpaceDN/>
        <w:bidi w:val="0"/>
        <w:spacing w:line="480" w:lineRule="exact"/>
        <w:ind w:firstLine="480" w:firstLineChars="200"/>
        <w:jc w:val="both"/>
        <w:textAlignment w:val="auto"/>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10.2  乙方出现以下违约情形之一的，甲方有权单方解除合同：</w:t>
      </w:r>
    </w:p>
    <w:p w14:paraId="446983A6">
      <w:pPr>
        <w:keepNext w:val="0"/>
        <w:keepLines w:val="0"/>
        <w:pageBreakBefore w:val="0"/>
        <w:widowControl w:val="0"/>
        <w:kinsoku/>
        <w:wordWrap/>
        <w:overflowPunct/>
        <w:topLinePunct w:val="0"/>
        <w:autoSpaceDE/>
        <w:autoSpaceDN/>
        <w:bidi w:val="0"/>
        <w:spacing w:line="480" w:lineRule="exact"/>
        <w:ind w:firstLine="480" w:firstLineChars="200"/>
        <w:jc w:val="both"/>
        <w:textAlignment w:val="auto"/>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10.2.1 乙方逾期</w:t>
      </w:r>
      <w:r>
        <w:rPr>
          <w:rFonts w:hint="eastAsia" w:ascii="仿宋" w:hAnsi="仿宋" w:eastAsia="仿宋" w:cs="仿宋"/>
          <w:b w:val="0"/>
          <w:bCs w:val="0"/>
          <w:color w:val="auto"/>
          <w:sz w:val="24"/>
          <w:szCs w:val="24"/>
          <w:highlight w:val="none"/>
          <w:u w:val="single"/>
          <w:lang w:val="en-US" w:eastAsia="zh-CN"/>
        </w:rPr>
        <w:t xml:space="preserve"> 3 </w:t>
      </w:r>
      <w:r>
        <w:rPr>
          <w:rFonts w:hint="eastAsia" w:ascii="仿宋" w:hAnsi="仿宋" w:eastAsia="仿宋" w:cs="仿宋"/>
          <w:b w:val="0"/>
          <w:bCs w:val="0"/>
          <w:color w:val="auto"/>
          <w:sz w:val="24"/>
          <w:szCs w:val="24"/>
          <w:highlight w:val="none"/>
          <w:lang w:val="en-US" w:eastAsia="zh-CN"/>
        </w:rPr>
        <w:t>日仍不能向甲方交付正式勘察报告；</w:t>
      </w:r>
    </w:p>
    <w:p w14:paraId="5ED3C37D">
      <w:pPr>
        <w:keepNext w:val="0"/>
        <w:keepLines w:val="0"/>
        <w:pageBreakBefore w:val="0"/>
        <w:widowControl w:val="0"/>
        <w:kinsoku/>
        <w:wordWrap/>
        <w:overflowPunct/>
        <w:topLinePunct w:val="0"/>
        <w:autoSpaceDE/>
        <w:autoSpaceDN/>
        <w:bidi w:val="0"/>
        <w:spacing w:line="480" w:lineRule="exact"/>
        <w:ind w:firstLine="480" w:firstLineChars="200"/>
        <w:jc w:val="both"/>
        <w:textAlignment w:val="auto"/>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10.2.2 乙方交付的正式勘察报告质量不符合国家标准、本合同标准或投标文件/响应文件约定标准，且未在本合同约定时间内补充完善；</w:t>
      </w:r>
    </w:p>
    <w:p w14:paraId="7A7E0866">
      <w:pPr>
        <w:keepNext w:val="0"/>
        <w:keepLines w:val="0"/>
        <w:pageBreakBefore w:val="0"/>
        <w:widowControl w:val="0"/>
        <w:kinsoku/>
        <w:wordWrap/>
        <w:overflowPunct/>
        <w:topLinePunct w:val="0"/>
        <w:autoSpaceDE/>
        <w:autoSpaceDN/>
        <w:bidi w:val="0"/>
        <w:spacing w:line="480" w:lineRule="exact"/>
        <w:ind w:firstLine="480" w:firstLineChars="200"/>
        <w:jc w:val="both"/>
        <w:textAlignment w:val="auto"/>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10.2.3 乙方将本合同权利义务全部或部分转让给第三方；</w:t>
      </w:r>
    </w:p>
    <w:p w14:paraId="436B4DC4">
      <w:pPr>
        <w:keepNext w:val="0"/>
        <w:keepLines w:val="0"/>
        <w:pageBreakBefore w:val="0"/>
        <w:widowControl w:val="0"/>
        <w:kinsoku/>
        <w:wordWrap/>
        <w:overflowPunct/>
        <w:topLinePunct w:val="0"/>
        <w:autoSpaceDE/>
        <w:autoSpaceDN/>
        <w:bidi w:val="0"/>
        <w:spacing w:line="480" w:lineRule="exact"/>
        <w:ind w:firstLine="480" w:firstLineChars="200"/>
        <w:jc w:val="both"/>
        <w:textAlignment w:val="auto"/>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10.2.4 乙方逾期</w:t>
      </w:r>
      <w:r>
        <w:rPr>
          <w:rFonts w:hint="eastAsia" w:ascii="仿宋" w:hAnsi="仿宋" w:eastAsia="仿宋" w:cs="仿宋"/>
          <w:b w:val="0"/>
          <w:bCs w:val="0"/>
          <w:color w:val="auto"/>
          <w:sz w:val="24"/>
          <w:szCs w:val="24"/>
          <w:highlight w:val="none"/>
          <w:u w:val="single"/>
          <w:lang w:val="en-US" w:eastAsia="zh-CN"/>
        </w:rPr>
        <w:t xml:space="preserve"> 3 </w:t>
      </w:r>
      <w:r>
        <w:rPr>
          <w:rFonts w:hint="eastAsia" w:ascii="仿宋" w:hAnsi="仿宋" w:eastAsia="仿宋" w:cs="仿宋"/>
          <w:b w:val="0"/>
          <w:bCs w:val="0"/>
          <w:color w:val="auto"/>
          <w:sz w:val="24"/>
          <w:szCs w:val="24"/>
          <w:highlight w:val="none"/>
          <w:u w:val="none"/>
          <w:lang w:val="en-US" w:eastAsia="zh-CN"/>
        </w:rPr>
        <w:t>日</w:t>
      </w:r>
      <w:r>
        <w:rPr>
          <w:rFonts w:hint="eastAsia" w:ascii="仿宋" w:hAnsi="仿宋" w:eastAsia="仿宋" w:cs="仿宋"/>
          <w:b w:val="0"/>
          <w:bCs w:val="0"/>
          <w:color w:val="auto"/>
          <w:sz w:val="24"/>
          <w:szCs w:val="24"/>
          <w:highlight w:val="none"/>
          <w:lang w:val="en-US" w:eastAsia="zh-CN"/>
        </w:rPr>
        <w:t>未完成整改；</w:t>
      </w:r>
    </w:p>
    <w:p w14:paraId="485C3DF9">
      <w:pPr>
        <w:keepNext w:val="0"/>
        <w:keepLines w:val="0"/>
        <w:pageBreakBefore w:val="0"/>
        <w:widowControl w:val="0"/>
        <w:kinsoku/>
        <w:wordWrap/>
        <w:overflowPunct/>
        <w:topLinePunct w:val="0"/>
        <w:autoSpaceDE/>
        <w:autoSpaceDN/>
        <w:bidi w:val="0"/>
        <w:spacing w:line="480" w:lineRule="exact"/>
        <w:ind w:firstLine="480" w:firstLineChars="200"/>
        <w:jc w:val="both"/>
        <w:textAlignment w:val="auto"/>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 xml:space="preserve">10.2.5 </w:t>
      </w:r>
      <w:r>
        <w:rPr>
          <w:rFonts w:ascii="仿宋" w:hAnsi="仿宋" w:eastAsia="仿宋" w:cs="仿宋"/>
          <w:b w:val="0"/>
          <w:bCs w:val="0"/>
          <w:color w:val="auto"/>
          <w:sz w:val="24"/>
          <w:szCs w:val="24"/>
          <w:highlight w:val="none"/>
        </w:rPr>
        <w:t>因</w:t>
      </w:r>
      <w:r>
        <w:rPr>
          <w:rFonts w:hint="eastAsia" w:ascii="仿宋" w:hAnsi="仿宋" w:eastAsia="仿宋" w:cs="仿宋"/>
          <w:b w:val="0"/>
          <w:bCs w:val="0"/>
          <w:color w:val="auto"/>
          <w:sz w:val="24"/>
          <w:szCs w:val="24"/>
          <w:highlight w:val="none"/>
          <w:lang w:eastAsia="zh-CN"/>
        </w:rPr>
        <w:t>乙方</w:t>
      </w:r>
      <w:r>
        <w:rPr>
          <w:rFonts w:ascii="仿宋" w:hAnsi="仿宋" w:eastAsia="仿宋" w:cs="仿宋"/>
          <w:b w:val="0"/>
          <w:bCs w:val="0"/>
          <w:color w:val="auto"/>
          <w:sz w:val="24"/>
          <w:szCs w:val="24"/>
          <w:highlight w:val="none"/>
        </w:rPr>
        <w:t>提交的勘察成果报告存在重大错误或遗漏，导致桩基设计失误、施工返工或工程质量事故的</w:t>
      </w:r>
      <w:r>
        <w:rPr>
          <w:rFonts w:hint="eastAsia" w:ascii="仿宋" w:hAnsi="仿宋" w:eastAsia="仿宋" w:cs="仿宋"/>
          <w:b w:val="0"/>
          <w:bCs w:val="0"/>
          <w:color w:val="auto"/>
          <w:sz w:val="24"/>
          <w:szCs w:val="24"/>
          <w:highlight w:val="none"/>
          <w:lang w:eastAsia="zh-CN"/>
        </w:rPr>
        <w:t>；</w:t>
      </w:r>
    </w:p>
    <w:p w14:paraId="02B5F776">
      <w:pPr>
        <w:keepNext w:val="0"/>
        <w:keepLines w:val="0"/>
        <w:pageBreakBefore w:val="0"/>
        <w:widowControl w:val="0"/>
        <w:kinsoku/>
        <w:wordWrap/>
        <w:overflowPunct/>
        <w:topLinePunct w:val="0"/>
        <w:autoSpaceDE/>
        <w:autoSpaceDN/>
        <w:bidi w:val="0"/>
        <w:spacing w:line="480" w:lineRule="exact"/>
        <w:ind w:firstLine="480" w:firstLineChars="200"/>
        <w:jc w:val="both"/>
        <w:textAlignment w:val="auto"/>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10.2.6 其他根本违约的情形。</w:t>
      </w:r>
    </w:p>
    <w:p w14:paraId="4C6BDC63">
      <w:pPr>
        <w:pStyle w:val="21"/>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2" w:firstLineChars="200"/>
        <w:jc w:val="both"/>
        <w:textAlignment w:val="auto"/>
        <w:rPr>
          <w:rFonts w:hint="eastAsia" w:ascii="仿宋" w:hAnsi="仿宋" w:eastAsia="仿宋" w:cs="仿宋"/>
          <w:b/>
          <w:bCs/>
          <w:color w:val="auto"/>
          <w:kern w:val="2"/>
          <w:sz w:val="24"/>
          <w:szCs w:val="24"/>
          <w:highlight w:val="none"/>
          <w:lang w:val="en-US" w:eastAsia="zh-CN" w:bidi="ar-SA"/>
        </w:rPr>
      </w:pPr>
      <w:r>
        <w:rPr>
          <w:rFonts w:hint="eastAsia" w:ascii="仿宋" w:hAnsi="仿宋" w:eastAsia="仿宋" w:cs="仿宋"/>
          <w:b/>
          <w:bCs/>
          <w:color w:val="auto"/>
          <w:kern w:val="2"/>
          <w:sz w:val="24"/>
          <w:szCs w:val="24"/>
          <w:highlight w:val="none"/>
          <w:lang w:val="en-US" w:eastAsia="zh-CN" w:bidi="ar-SA"/>
        </w:rPr>
        <w:t>第十一条 违约责任</w:t>
      </w:r>
    </w:p>
    <w:p w14:paraId="5DA09741">
      <w:pPr>
        <w:keepNext w:val="0"/>
        <w:keepLines w:val="0"/>
        <w:pageBreakBefore w:val="0"/>
        <w:widowControl w:val="0"/>
        <w:kinsoku/>
        <w:wordWrap/>
        <w:overflowPunct/>
        <w:topLinePunct w:val="0"/>
        <w:autoSpaceDE/>
        <w:autoSpaceDN/>
        <w:bidi w:val="0"/>
        <w:spacing w:line="480" w:lineRule="exact"/>
        <w:ind w:firstLine="480" w:firstLineChars="200"/>
        <w:jc w:val="both"/>
        <w:textAlignment w:val="auto"/>
        <w:rPr>
          <w:rFonts w:hint="eastAsia" w:ascii="仿宋" w:hAnsi="仿宋" w:eastAsia="仿宋" w:cs="仿宋"/>
          <w:b w:val="0"/>
          <w:bCs w:val="0"/>
          <w:color w:val="auto"/>
          <w:kern w:val="0"/>
          <w:sz w:val="24"/>
          <w:szCs w:val="24"/>
          <w:highlight w:val="none"/>
          <w:lang w:val="en-US" w:eastAsia="zh-CN" w:bidi="ar-SA"/>
        </w:rPr>
      </w:pPr>
      <w:r>
        <w:rPr>
          <w:rFonts w:hint="eastAsia" w:ascii="仿宋" w:hAnsi="仿宋" w:eastAsia="仿宋" w:cs="仿宋"/>
          <w:b w:val="0"/>
          <w:bCs w:val="0"/>
          <w:color w:val="auto"/>
          <w:sz w:val="24"/>
          <w:szCs w:val="24"/>
          <w:highlight w:val="none"/>
          <w:lang w:val="en-US" w:eastAsia="zh-CN"/>
        </w:rPr>
        <w:t xml:space="preserve">11.1 </w:t>
      </w:r>
      <w:r>
        <w:rPr>
          <w:rFonts w:hint="eastAsia" w:ascii="仿宋" w:hAnsi="仿宋" w:eastAsia="仿宋" w:cs="仿宋"/>
          <w:b w:val="0"/>
          <w:bCs w:val="0"/>
          <w:color w:val="auto"/>
          <w:kern w:val="0"/>
          <w:sz w:val="24"/>
          <w:szCs w:val="24"/>
          <w:highlight w:val="none"/>
          <w:lang w:val="en-US" w:eastAsia="zh-CN" w:bidi="ar-SA"/>
        </w:rPr>
        <w:t>由于乙方原因未按合同约定时间</w:t>
      </w:r>
      <w:r>
        <w:rPr>
          <w:rFonts w:hint="eastAsia" w:ascii="仿宋" w:hAnsi="仿宋" w:eastAsia="仿宋" w:cs="仿宋"/>
          <w:b/>
          <w:bCs/>
          <w:color w:val="auto"/>
          <w:kern w:val="0"/>
          <w:sz w:val="24"/>
          <w:szCs w:val="24"/>
          <w:highlight w:val="none"/>
          <w:lang w:val="en-US" w:eastAsia="zh-CN" w:bidi="ar-SA"/>
        </w:rPr>
        <w:t>提交正式勘察报告或未完成报告补充完善的或未按时完成整改的</w:t>
      </w:r>
      <w:r>
        <w:rPr>
          <w:rFonts w:hint="eastAsia" w:ascii="仿宋" w:hAnsi="仿宋" w:eastAsia="仿宋" w:cs="仿宋"/>
          <w:b w:val="0"/>
          <w:bCs w:val="0"/>
          <w:color w:val="auto"/>
          <w:kern w:val="0"/>
          <w:sz w:val="24"/>
          <w:szCs w:val="24"/>
          <w:highlight w:val="none"/>
          <w:lang w:val="en-US" w:eastAsia="zh-CN" w:bidi="ar-SA"/>
        </w:rPr>
        <w:t>，除应赔偿甲方因此造成的全部经济损失外，每逾期一日，向甲方支付违约金200元。</w:t>
      </w:r>
    </w:p>
    <w:p w14:paraId="5D763CC4">
      <w:pPr>
        <w:keepNext w:val="0"/>
        <w:keepLines w:val="0"/>
        <w:pageBreakBefore w:val="0"/>
        <w:widowControl w:val="0"/>
        <w:kinsoku/>
        <w:wordWrap/>
        <w:overflowPunct/>
        <w:topLinePunct w:val="0"/>
        <w:autoSpaceDE/>
        <w:autoSpaceDN/>
        <w:bidi w:val="0"/>
        <w:adjustRightInd/>
        <w:snapToGrid/>
        <w:spacing w:line="480" w:lineRule="exact"/>
        <w:ind w:firstLine="480" w:firstLineChars="200"/>
        <w:jc w:val="both"/>
        <w:textAlignment w:val="auto"/>
        <w:outlineLvl w:val="9"/>
        <w:rPr>
          <w:rFonts w:hint="default" w:ascii="仿宋" w:hAnsi="仿宋" w:eastAsia="仿宋" w:cs="仿宋"/>
          <w:b w:val="0"/>
          <w:bCs w:val="0"/>
          <w:color w:val="auto"/>
          <w:kern w:val="0"/>
          <w:sz w:val="24"/>
          <w:szCs w:val="24"/>
          <w:highlight w:val="none"/>
          <w:lang w:val="en-US" w:eastAsia="zh-CN" w:bidi="ar-SA"/>
        </w:rPr>
      </w:pPr>
      <w:r>
        <w:rPr>
          <w:rFonts w:hint="eastAsia" w:ascii="仿宋" w:hAnsi="仿宋" w:eastAsia="仿宋" w:cs="仿宋"/>
          <w:b w:val="0"/>
          <w:bCs w:val="0"/>
          <w:color w:val="auto"/>
          <w:kern w:val="0"/>
          <w:sz w:val="24"/>
          <w:szCs w:val="24"/>
          <w:highlight w:val="none"/>
          <w:lang w:val="en-US" w:eastAsia="zh-CN" w:bidi="ar-SA"/>
        </w:rPr>
        <w:t xml:space="preserve">11.2 </w:t>
      </w:r>
      <w:r>
        <w:rPr>
          <w:rFonts w:hint="default" w:ascii="仿宋" w:hAnsi="仿宋" w:eastAsia="仿宋" w:cs="仿宋"/>
          <w:b w:val="0"/>
          <w:bCs w:val="0"/>
          <w:color w:val="auto"/>
          <w:kern w:val="0"/>
          <w:sz w:val="24"/>
          <w:szCs w:val="24"/>
          <w:highlight w:val="none"/>
          <w:lang w:val="en-US" w:eastAsia="zh-CN" w:bidi="ar-SA"/>
        </w:rPr>
        <w:t>因</w:t>
      </w:r>
      <w:r>
        <w:rPr>
          <w:rFonts w:hint="eastAsia" w:ascii="仿宋" w:hAnsi="仿宋" w:eastAsia="仿宋" w:cs="仿宋"/>
          <w:b w:val="0"/>
          <w:bCs w:val="0"/>
          <w:color w:val="auto"/>
          <w:kern w:val="0"/>
          <w:sz w:val="24"/>
          <w:szCs w:val="24"/>
          <w:highlight w:val="none"/>
          <w:lang w:val="en-US" w:eastAsia="zh-CN" w:bidi="ar-SA"/>
        </w:rPr>
        <w:t>乙方</w:t>
      </w:r>
      <w:r>
        <w:rPr>
          <w:rFonts w:hint="default" w:ascii="仿宋" w:hAnsi="仿宋" w:eastAsia="仿宋" w:cs="仿宋"/>
          <w:b w:val="0"/>
          <w:bCs w:val="0"/>
          <w:color w:val="auto"/>
          <w:kern w:val="0"/>
          <w:sz w:val="24"/>
          <w:szCs w:val="24"/>
          <w:highlight w:val="none"/>
          <w:lang w:val="en-US" w:eastAsia="zh-CN" w:bidi="ar-SA"/>
        </w:rPr>
        <w:t>安全生产违规导致工期延误的，</w:t>
      </w:r>
      <w:r>
        <w:rPr>
          <w:rFonts w:hint="eastAsia" w:ascii="仿宋" w:hAnsi="仿宋" w:eastAsia="仿宋" w:cs="仿宋"/>
          <w:b w:val="0"/>
          <w:bCs w:val="0"/>
          <w:color w:val="auto"/>
          <w:kern w:val="0"/>
          <w:sz w:val="24"/>
          <w:szCs w:val="24"/>
          <w:highlight w:val="none"/>
          <w:lang w:val="en-US" w:eastAsia="zh-CN" w:bidi="ar-SA"/>
        </w:rPr>
        <w:t>除应赔偿甲方因此造成的全部经济损失外，每逾期一日，向甲方支付违约金200元。</w:t>
      </w:r>
    </w:p>
    <w:p w14:paraId="12C78C3C">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default" w:ascii="仿宋" w:hAnsi="仿宋" w:eastAsia="仿宋" w:cs="仿宋"/>
          <w:b w:val="0"/>
          <w:bCs w:val="0"/>
          <w:color w:val="auto"/>
          <w:kern w:val="0"/>
          <w:sz w:val="24"/>
          <w:szCs w:val="24"/>
          <w:highlight w:val="none"/>
          <w:lang w:val="en-US" w:eastAsia="zh-CN" w:bidi="ar-SA"/>
        </w:rPr>
      </w:pPr>
      <w:r>
        <w:rPr>
          <w:rFonts w:hint="eastAsia" w:ascii="仿宋" w:hAnsi="仿宋" w:eastAsia="仿宋" w:cs="仿宋"/>
          <w:b w:val="0"/>
          <w:bCs w:val="0"/>
          <w:color w:val="auto"/>
          <w:kern w:val="0"/>
          <w:sz w:val="24"/>
          <w:szCs w:val="24"/>
          <w:highlight w:val="none"/>
          <w:lang w:val="en-US" w:eastAsia="zh-CN" w:bidi="ar-SA"/>
        </w:rPr>
        <w:t xml:space="preserve">11.3 </w:t>
      </w:r>
      <w:r>
        <w:rPr>
          <w:rFonts w:hint="default" w:ascii="仿宋" w:hAnsi="仿宋" w:eastAsia="仿宋" w:cs="仿宋"/>
          <w:b w:val="0"/>
          <w:bCs w:val="0"/>
          <w:color w:val="auto"/>
          <w:kern w:val="0"/>
          <w:sz w:val="24"/>
          <w:szCs w:val="24"/>
          <w:highlight w:val="none"/>
          <w:lang w:val="en-US" w:eastAsia="zh-CN" w:bidi="ar-SA"/>
        </w:rPr>
        <w:t>如乙方单方解除合同或甲方因</w:t>
      </w:r>
      <w:r>
        <w:rPr>
          <w:rFonts w:hint="eastAsia" w:ascii="仿宋" w:hAnsi="仿宋" w:eastAsia="仿宋" w:cs="仿宋"/>
          <w:b w:val="0"/>
          <w:bCs w:val="0"/>
          <w:color w:val="auto"/>
          <w:kern w:val="0"/>
          <w:sz w:val="24"/>
          <w:szCs w:val="24"/>
          <w:highlight w:val="none"/>
          <w:lang w:val="en-US" w:eastAsia="zh-CN" w:bidi="ar-SA"/>
        </w:rPr>
        <w:t>10.2</w:t>
      </w:r>
      <w:r>
        <w:rPr>
          <w:rFonts w:hint="default" w:ascii="仿宋" w:hAnsi="仿宋" w:eastAsia="仿宋" w:cs="仿宋"/>
          <w:b w:val="0"/>
          <w:bCs w:val="0"/>
          <w:color w:val="auto"/>
          <w:kern w:val="0"/>
          <w:sz w:val="24"/>
          <w:szCs w:val="24"/>
          <w:highlight w:val="none"/>
          <w:lang w:val="en-US" w:eastAsia="zh-CN" w:bidi="ar-SA"/>
        </w:rPr>
        <w:t>情形解除合同，乙方应赔偿给甲方造成的全部经济损失</w:t>
      </w:r>
      <w:r>
        <w:rPr>
          <w:rFonts w:ascii="仿宋" w:hAnsi="仿宋" w:eastAsia="仿宋" w:cs="仿宋"/>
          <w:b w:val="0"/>
          <w:bCs w:val="0"/>
          <w:color w:val="auto"/>
          <w:sz w:val="24"/>
          <w:szCs w:val="24"/>
          <w:highlight w:val="none"/>
        </w:rPr>
        <w:t>（包括但不限于工程返工费、工期延误损失、第三方索赔等）</w:t>
      </w:r>
      <w:r>
        <w:rPr>
          <w:rFonts w:hint="eastAsia" w:ascii="仿宋" w:hAnsi="仿宋" w:eastAsia="仿宋" w:cs="仿宋"/>
          <w:b w:val="0"/>
          <w:bCs w:val="0"/>
          <w:color w:val="auto"/>
          <w:sz w:val="24"/>
          <w:szCs w:val="24"/>
          <w:highlight w:val="none"/>
          <w:lang w:eastAsia="zh-CN"/>
        </w:rPr>
        <w:t>，</w:t>
      </w:r>
      <w:r>
        <w:rPr>
          <w:rFonts w:hint="default" w:ascii="仿宋" w:hAnsi="仿宋" w:eastAsia="仿宋" w:cs="仿宋"/>
          <w:b w:val="0"/>
          <w:bCs w:val="0"/>
          <w:color w:val="auto"/>
          <w:kern w:val="0"/>
          <w:sz w:val="24"/>
          <w:szCs w:val="24"/>
          <w:highlight w:val="none"/>
          <w:lang w:val="en-US" w:eastAsia="zh-CN" w:bidi="ar-SA"/>
        </w:rPr>
        <w:t>并向甲方支付违约金</w:t>
      </w:r>
      <w:r>
        <w:rPr>
          <w:rFonts w:hint="eastAsia" w:ascii="仿宋" w:hAnsi="仿宋" w:eastAsia="仿宋" w:cs="仿宋"/>
          <w:b w:val="0"/>
          <w:bCs w:val="0"/>
          <w:color w:val="auto"/>
          <w:kern w:val="0"/>
          <w:sz w:val="24"/>
          <w:szCs w:val="24"/>
          <w:highlight w:val="none"/>
          <w:lang w:val="en-US" w:eastAsia="zh-CN" w:bidi="ar-SA"/>
        </w:rPr>
        <w:t>15000元</w:t>
      </w:r>
      <w:r>
        <w:rPr>
          <w:rFonts w:hint="default" w:ascii="仿宋" w:hAnsi="仿宋" w:eastAsia="仿宋" w:cs="仿宋"/>
          <w:b w:val="0"/>
          <w:bCs w:val="0"/>
          <w:color w:val="auto"/>
          <w:kern w:val="0"/>
          <w:sz w:val="24"/>
          <w:szCs w:val="24"/>
          <w:highlight w:val="none"/>
          <w:lang w:val="en-US" w:eastAsia="zh-CN" w:bidi="ar-SA"/>
        </w:rPr>
        <w:t>。</w:t>
      </w:r>
    </w:p>
    <w:p w14:paraId="46E7EDF3">
      <w:pPr>
        <w:keepNext w:val="0"/>
        <w:keepLines w:val="0"/>
        <w:pageBreakBefore w:val="0"/>
        <w:widowControl w:val="0"/>
        <w:kinsoku/>
        <w:wordWrap/>
        <w:overflowPunct/>
        <w:topLinePunct w:val="0"/>
        <w:autoSpaceDE/>
        <w:autoSpaceDN/>
        <w:bidi w:val="0"/>
        <w:spacing w:line="480" w:lineRule="exact"/>
        <w:ind w:firstLine="480"/>
        <w:jc w:val="both"/>
        <w:rPr>
          <w:rFonts w:hint="default"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11.4 因本合同10.2.2、10.2.3、10.2.5情形导致甲方解除合同的，乙方除应按11.3约定承担违约责任外，还应返还向甲方收取的全部服务费用。</w:t>
      </w:r>
    </w:p>
    <w:p w14:paraId="5EA17BD7">
      <w:pPr>
        <w:keepNext w:val="0"/>
        <w:keepLines w:val="0"/>
        <w:pageBreakBefore w:val="0"/>
        <w:widowControl w:val="0"/>
        <w:kinsoku/>
        <w:wordWrap/>
        <w:overflowPunct/>
        <w:topLinePunct w:val="0"/>
        <w:autoSpaceDE/>
        <w:autoSpaceDN/>
        <w:bidi w:val="0"/>
        <w:spacing w:line="480" w:lineRule="exact"/>
        <w:ind w:firstLine="480"/>
        <w:jc w:val="both"/>
        <w:rPr>
          <w:rFonts w:hint="default" w:ascii="仿宋" w:hAnsi="仿宋" w:eastAsia="仿宋" w:cs="仿宋"/>
          <w:b w:val="0"/>
          <w:bCs w:val="0"/>
          <w:color w:val="auto"/>
          <w:kern w:val="0"/>
          <w:sz w:val="24"/>
          <w:szCs w:val="24"/>
          <w:highlight w:val="none"/>
          <w:lang w:val="en-US" w:eastAsia="zh-CN" w:bidi="ar-SA"/>
        </w:rPr>
      </w:pPr>
      <w:r>
        <w:rPr>
          <w:rFonts w:hint="eastAsia" w:ascii="仿宋" w:hAnsi="仿宋" w:eastAsia="仿宋" w:cs="仿宋"/>
          <w:b w:val="0"/>
          <w:bCs w:val="0"/>
          <w:color w:val="auto"/>
          <w:sz w:val="24"/>
          <w:szCs w:val="24"/>
          <w:highlight w:val="none"/>
          <w:lang w:val="en-US" w:eastAsia="zh-CN"/>
        </w:rPr>
        <w:t xml:space="preserve">11.5 </w:t>
      </w:r>
      <w:r>
        <w:rPr>
          <w:rFonts w:hint="eastAsia" w:ascii="仿宋" w:hAnsi="仿宋" w:eastAsia="仿宋" w:cs="仿宋"/>
          <w:b w:val="0"/>
          <w:bCs w:val="0"/>
          <w:color w:val="auto"/>
          <w:sz w:val="24"/>
          <w:szCs w:val="24"/>
          <w:highlight w:val="none"/>
          <w:lang w:eastAsia="zh-CN"/>
        </w:rPr>
        <w:t>乙方</w:t>
      </w:r>
      <w:r>
        <w:rPr>
          <w:rFonts w:ascii="仿宋" w:hAnsi="仿宋" w:eastAsia="仿宋" w:cs="仿宋"/>
          <w:b w:val="0"/>
          <w:bCs w:val="0"/>
          <w:color w:val="auto"/>
          <w:sz w:val="24"/>
          <w:szCs w:val="24"/>
          <w:highlight w:val="none"/>
        </w:rPr>
        <w:t>违反保密义务的，</w:t>
      </w:r>
      <w:r>
        <w:rPr>
          <w:rFonts w:hint="eastAsia" w:ascii="仿宋" w:hAnsi="仿宋" w:eastAsia="仿宋" w:cs="仿宋"/>
          <w:b w:val="0"/>
          <w:bCs w:val="0"/>
          <w:color w:val="auto"/>
          <w:kern w:val="0"/>
          <w:sz w:val="24"/>
          <w:szCs w:val="24"/>
          <w:highlight w:val="none"/>
          <w:lang w:val="en-US" w:eastAsia="zh-CN" w:bidi="ar-SA"/>
        </w:rPr>
        <w:t>除应赔偿甲方因此造成的全部经济损失外，还向甲方支付违约金5000元</w:t>
      </w:r>
      <w:r>
        <w:rPr>
          <w:rFonts w:ascii="仿宋" w:hAnsi="仿宋" w:eastAsia="仿宋" w:cs="仿宋"/>
          <w:b w:val="0"/>
          <w:bCs w:val="0"/>
          <w:color w:val="auto"/>
          <w:sz w:val="24"/>
          <w:szCs w:val="24"/>
          <w:highlight w:val="none"/>
        </w:rPr>
        <w:t>。</w:t>
      </w:r>
    </w:p>
    <w:p w14:paraId="79B3BFD2">
      <w:pPr>
        <w:keepNext w:val="0"/>
        <w:keepLines w:val="0"/>
        <w:pageBreakBefore w:val="0"/>
        <w:widowControl w:val="0"/>
        <w:kinsoku/>
        <w:wordWrap/>
        <w:overflowPunct/>
        <w:topLinePunct w:val="0"/>
        <w:autoSpaceDE/>
        <w:autoSpaceDN/>
        <w:bidi w:val="0"/>
        <w:adjustRightInd/>
        <w:snapToGrid/>
        <w:spacing w:line="480" w:lineRule="exact"/>
        <w:ind w:firstLine="482" w:firstLineChars="200"/>
        <w:jc w:val="both"/>
        <w:textAlignment w:val="auto"/>
        <w:outlineLvl w:val="9"/>
        <w:rPr>
          <w:rFonts w:hint="eastAsia" w:ascii="仿宋" w:hAnsi="仿宋" w:eastAsia="仿宋" w:cs="仿宋"/>
          <w:b/>
          <w:bCs/>
          <w:color w:val="auto"/>
          <w:sz w:val="24"/>
          <w:szCs w:val="24"/>
          <w:highlight w:val="none"/>
          <w:u w:val="single"/>
          <w:lang w:val="en-US" w:eastAsia="zh-CN"/>
        </w:rPr>
      </w:pPr>
      <w:r>
        <w:rPr>
          <w:rFonts w:hint="eastAsia" w:ascii="仿宋" w:hAnsi="仿宋" w:eastAsia="仿宋" w:cs="仿宋"/>
          <w:b/>
          <w:bCs/>
          <w:color w:val="auto"/>
          <w:sz w:val="24"/>
          <w:szCs w:val="24"/>
          <w:highlight w:val="none"/>
          <w:u w:val="single"/>
          <w:lang w:val="en-US" w:eastAsia="zh-CN"/>
        </w:rPr>
        <w:t>11</w:t>
      </w:r>
      <w:r>
        <w:rPr>
          <w:rFonts w:hint="eastAsia" w:ascii="仿宋" w:hAnsi="仿宋" w:eastAsia="仿宋" w:cs="仿宋"/>
          <w:b/>
          <w:bCs/>
          <w:color w:val="auto"/>
          <w:sz w:val="24"/>
          <w:szCs w:val="24"/>
          <w:highlight w:val="none"/>
          <w:u w:val="single"/>
          <w:lang w:eastAsia="zh-CN"/>
        </w:rPr>
        <w:t>.</w:t>
      </w:r>
      <w:r>
        <w:rPr>
          <w:rFonts w:hint="eastAsia" w:ascii="仿宋" w:hAnsi="仿宋" w:eastAsia="仿宋" w:cs="仿宋"/>
          <w:b/>
          <w:bCs/>
          <w:color w:val="auto"/>
          <w:sz w:val="24"/>
          <w:szCs w:val="24"/>
          <w:highlight w:val="none"/>
          <w:u w:val="single"/>
          <w:lang w:val="en-US" w:eastAsia="zh-CN"/>
        </w:rPr>
        <w:t>6</w:t>
      </w:r>
      <w:r>
        <w:rPr>
          <w:rFonts w:hint="eastAsia" w:ascii="仿宋" w:hAnsi="仿宋" w:eastAsia="仿宋" w:cs="仿宋"/>
          <w:b/>
          <w:bCs/>
          <w:color w:val="auto"/>
          <w:sz w:val="24"/>
          <w:szCs w:val="24"/>
          <w:highlight w:val="none"/>
          <w:u w:val="single"/>
          <w:lang w:eastAsia="zh-CN"/>
        </w:rPr>
        <w:t xml:space="preserve"> </w:t>
      </w:r>
      <w:r>
        <w:rPr>
          <w:rFonts w:hint="eastAsia" w:ascii="仿宋" w:hAnsi="仿宋" w:eastAsia="仿宋" w:cs="仿宋"/>
          <w:b/>
          <w:bCs/>
          <w:color w:val="auto"/>
          <w:sz w:val="24"/>
          <w:szCs w:val="24"/>
          <w:highlight w:val="none"/>
          <w:u w:val="single"/>
          <w:lang w:val="en-US" w:eastAsia="zh-CN"/>
        </w:rPr>
        <w:t>无论甲方在任意时候（不限于本合同履行期间）发现存在违反本合同廉洁条款的行为，乙方均须向甲方一次性支付惩罚性违约金5000元。如乙方除需承担违反廉洁条款的违约责任外，同时存在其他违约行为，乙方仍须就其他违约行为承担相应违约责任。</w:t>
      </w:r>
    </w:p>
    <w:p w14:paraId="3E28C40D">
      <w:pPr>
        <w:keepNext w:val="0"/>
        <w:keepLines w:val="0"/>
        <w:pageBreakBefore w:val="0"/>
        <w:widowControl w:val="0"/>
        <w:kinsoku/>
        <w:wordWrap/>
        <w:overflowPunct/>
        <w:topLinePunct w:val="0"/>
        <w:autoSpaceDE/>
        <w:autoSpaceDN/>
        <w:bidi w:val="0"/>
        <w:adjustRightInd/>
        <w:snapToGrid/>
        <w:spacing w:line="480" w:lineRule="exact"/>
        <w:ind w:firstLine="482" w:firstLineChars="200"/>
        <w:jc w:val="both"/>
        <w:textAlignment w:val="auto"/>
        <w:outlineLvl w:val="9"/>
        <w:rPr>
          <w:rFonts w:hint="eastAsia" w:ascii="仿宋" w:hAnsi="仿宋" w:eastAsia="仿宋" w:cs="仿宋"/>
          <w:b/>
          <w:bCs/>
          <w:color w:val="auto"/>
          <w:sz w:val="24"/>
          <w:szCs w:val="24"/>
          <w:highlight w:val="none"/>
          <w:u w:val="single"/>
          <w:lang w:val="en-US" w:eastAsia="zh-CN"/>
        </w:rPr>
      </w:pPr>
      <w:r>
        <w:rPr>
          <w:rFonts w:hint="eastAsia" w:ascii="仿宋" w:hAnsi="仿宋" w:eastAsia="仿宋" w:cs="仿宋"/>
          <w:b/>
          <w:bCs/>
          <w:color w:val="auto"/>
          <w:sz w:val="24"/>
          <w:szCs w:val="24"/>
          <w:highlight w:val="none"/>
          <w:u w:val="single"/>
          <w:lang w:val="en-US" w:eastAsia="zh-CN"/>
        </w:rPr>
        <w:t>11.7 依据本合同约定乙方应支付给甲方的违约金，甲方有权在应支付给乙方的任意价款中直接予以扣除，如扣除部分不足，乙方应在接到甲方通知后3日内补足。</w:t>
      </w:r>
    </w:p>
    <w:p w14:paraId="287EAE5A">
      <w:pPr>
        <w:keepNext w:val="0"/>
        <w:keepLines w:val="0"/>
        <w:pageBreakBefore w:val="0"/>
        <w:widowControl w:val="0"/>
        <w:kinsoku/>
        <w:wordWrap/>
        <w:overflowPunct/>
        <w:topLinePunct w:val="0"/>
        <w:autoSpaceDE/>
        <w:autoSpaceDN/>
        <w:bidi w:val="0"/>
        <w:adjustRightInd/>
        <w:snapToGrid/>
        <w:spacing w:line="480" w:lineRule="exact"/>
        <w:ind w:firstLine="482" w:firstLineChars="200"/>
        <w:jc w:val="both"/>
        <w:textAlignment w:val="auto"/>
        <w:outlineLvl w:val="9"/>
        <w:rPr>
          <w:rFonts w:hint="eastAsia" w:ascii="仿宋" w:hAnsi="仿宋" w:eastAsia="仿宋" w:cs="仿宋"/>
          <w:b/>
          <w:bCs/>
          <w:color w:val="auto"/>
          <w:kern w:val="2"/>
          <w:sz w:val="24"/>
          <w:szCs w:val="24"/>
          <w:highlight w:val="none"/>
          <w:lang w:val="en-US" w:eastAsia="zh-CN" w:bidi="ar-SA"/>
        </w:rPr>
      </w:pPr>
      <w:r>
        <w:rPr>
          <w:rFonts w:hint="eastAsia" w:ascii="仿宋" w:hAnsi="仿宋" w:eastAsia="仿宋" w:cs="仿宋"/>
          <w:b/>
          <w:bCs/>
          <w:color w:val="auto"/>
          <w:kern w:val="2"/>
          <w:sz w:val="24"/>
          <w:szCs w:val="24"/>
          <w:highlight w:val="none"/>
          <w:lang w:val="en-US" w:eastAsia="zh-CN" w:bidi="ar-SA"/>
        </w:rPr>
        <w:t>第十二条 不可抗力</w:t>
      </w:r>
    </w:p>
    <w:p w14:paraId="37F7D6B9">
      <w:pPr>
        <w:keepNext w:val="0"/>
        <w:keepLines w:val="0"/>
        <w:pageBreakBefore w:val="0"/>
        <w:widowControl w:val="0"/>
        <w:kinsoku/>
        <w:wordWrap/>
        <w:overflowPunct/>
        <w:topLinePunct w:val="0"/>
        <w:autoSpaceDE/>
        <w:autoSpaceDN/>
        <w:bidi w:val="0"/>
        <w:spacing w:line="480" w:lineRule="exact"/>
        <w:ind w:firstLine="480"/>
        <w:jc w:val="both"/>
        <w:rPr>
          <w:color w:val="auto"/>
          <w:highlight w:val="none"/>
        </w:rPr>
      </w:pPr>
      <w:r>
        <w:rPr>
          <w:rFonts w:ascii="仿宋" w:hAnsi="仿宋" w:eastAsia="仿宋" w:cs="仿宋"/>
          <w:b w:val="0"/>
          <w:bCs w:val="0"/>
          <w:color w:val="auto"/>
          <w:sz w:val="24"/>
          <w:szCs w:val="24"/>
          <w:highlight w:val="none"/>
        </w:rPr>
        <w:t>1</w:t>
      </w:r>
      <w:r>
        <w:rPr>
          <w:rFonts w:hint="eastAsia" w:ascii="仿宋" w:hAnsi="仿宋" w:eastAsia="仿宋" w:cs="仿宋"/>
          <w:b w:val="0"/>
          <w:bCs w:val="0"/>
          <w:color w:val="auto"/>
          <w:sz w:val="24"/>
          <w:szCs w:val="24"/>
          <w:highlight w:val="none"/>
          <w:lang w:val="en-US" w:eastAsia="zh-CN"/>
        </w:rPr>
        <w:t>2</w:t>
      </w:r>
      <w:r>
        <w:rPr>
          <w:rFonts w:ascii="仿宋" w:hAnsi="仿宋" w:eastAsia="仿宋" w:cs="仿宋"/>
          <w:b w:val="0"/>
          <w:bCs w:val="0"/>
          <w:color w:val="auto"/>
          <w:sz w:val="24"/>
          <w:szCs w:val="24"/>
          <w:highlight w:val="none"/>
        </w:rPr>
        <w:t>.1 因不可抗力导致合同无法履行或部分无法履行的，受影响一方应在不可抗力事件发生后3个工作日内书面通知对方，并在</w:t>
      </w:r>
      <w:r>
        <w:rPr>
          <w:rFonts w:hint="eastAsia" w:ascii="仿宋" w:hAnsi="仿宋" w:eastAsia="仿宋" w:cs="仿宋"/>
          <w:b w:val="0"/>
          <w:bCs w:val="0"/>
          <w:color w:val="auto"/>
          <w:sz w:val="24"/>
          <w:szCs w:val="24"/>
          <w:highlight w:val="none"/>
          <w:lang w:val="en-US" w:eastAsia="zh-CN"/>
        </w:rPr>
        <w:t>2</w:t>
      </w:r>
      <w:r>
        <w:rPr>
          <w:rFonts w:ascii="仿宋" w:hAnsi="仿宋" w:eastAsia="仿宋" w:cs="仿宋"/>
          <w:b w:val="0"/>
          <w:bCs w:val="0"/>
          <w:color w:val="auto"/>
          <w:sz w:val="24"/>
          <w:szCs w:val="24"/>
          <w:highlight w:val="none"/>
        </w:rPr>
        <w:t>日内提供相关证明材料。</w:t>
      </w:r>
    </w:p>
    <w:p w14:paraId="53BF57E9">
      <w:pPr>
        <w:keepNext w:val="0"/>
        <w:keepLines w:val="0"/>
        <w:pageBreakBefore w:val="0"/>
        <w:widowControl w:val="0"/>
        <w:kinsoku/>
        <w:wordWrap/>
        <w:overflowPunct/>
        <w:topLinePunct w:val="0"/>
        <w:autoSpaceDE/>
        <w:autoSpaceDN/>
        <w:bidi w:val="0"/>
        <w:spacing w:line="480" w:lineRule="exact"/>
        <w:ind w:firstLine="480"/>
        <w:jc w:val="both"/>
        <w:rPr>
          <w:rFonts w:ascii="仿宋" w:hAnsi="仿宋" w:eastAsia="仿宋" w:cs="仿宋"/>
          <w:b w:val="0"/>
          <w:bCs w:val="0"/>
          <w:color w:val="auto"/>
          <w:sz w:val="24"/>
          <w:szCs w:val="24"/>
          <w:highlight w:val="none"/>
        </w:rPr>
      </w:pPr>
      <w:r>
        <w:rPr>
          <w:rFonts w:ascii="仿宋" w:hAnsi="仿宋" w:eastAsia="仿宋" w:cs="仿宋"/>
          <w:b w:val="0"/>
          <w:bCs w:val="0"/>
          <w:color w:val="auto"/>
          <w:sz w:val="24"/>
          <w:szCs w:val="24"/>
          <w:highlight w:val="none"/>
        </w:rPr>
        <w:t>1</w:t>
      </w:r>
      <w:r>
        <w:rPr>
          <w:rFonts w:hint="eastAsia" w:ascii="仿宋" w:hAnsi="仿宋" w:eastAsia="仿宋" w:cs="仿宋"/>
          <w:b w:val="0"/>
          <w:bCs w:val="0"/>
          <w:color w:val="auto"/>
          <w:sz w:val="24"/>
          <w:szCs w:val="24"/>
          <w:highlight w:val="none"/>
          <w:lang w:val="en-US" w:eastAsia="zh-CN"/>
        </w:rPr>
        <w:t>2</w:t>
      </w:r>
      <w:r>
        <w:rPr>
          <w:rFonts w:ascii="仿宋" w:hAnsi="仿宋" w:eastAsia="仿宋" w:cs="仿宋"/>
          <w:b w:val="0"/>
          <w:bCs w:val="0"/>
          <w:color w:val="auto"/>
          <w:sz w:val="24"/>
          <w:szCs w:val="24"/>
          <w:highlight w:val="none"/>
        </w:rPr>
        <w:t>.2 因不可抗力导致的损失，双方各自承担自有财产损失，双方互不承担违约责任。但因</w:t>
      </w:r>
      <w:r>
        <w:rPr>
          <w:rFonts w:hint="eastAsia" w:ascii="仿宋" w:hAnsi="仿宋" w:eastAsia="仿宋" w:cs="仿宋"/>
          <w:b w:val="0"/>
          <w:bCs w:val="0"/>
          <w:color w:val="auto"/>
          <w:sz w:val="24"/>
          <w:szCs w:val="24"/>
          <w:highlight w:val="none"/>
          <w:lang w:eastAsia="zh-CN"/>
        </w:rPr>
        <w:t>乙方</w:t>
      </w:r>
      <w:r>
        <w:rPr>
          <w:rFonts w:ascii="仿宋" w:hAnsi="仿宋" w:eastAsia="仿宋" w:cs="仿宋"/>
          <w:b w:val="0"/>
          <w:bCs w:val="0"/>
          <w:color w:val="auto"/>
          <w:sz w:val="24"/>
          <w:szCs w:val="24"/>
          <w:highlight w:val="none"/>
        </w:rPr>
        <w:t>未及时采取减损措施导致损失扩大的部分，由</w:t>
      </w:r>
      <w:r>
        <w:rPr>
          <w:rFonts w:hint="eastAsia" w:ascii="仿宋" w:hAnsi="仿宋" w:eastAsia="仿宋" w:cs="仿宋"/>
          <w:b w:val="0"/>
          <w:bCs w:val="0"/>
          <w:color w:val="auto"/>
          <w:sz w:val="24"/>
          <w:szCs w:val="24"/>
          <w:highlight w:val="none"/>
          <w:lang w:eastAsia="zh-CN"/>
        </w:rPr>
        <w:t>乙方</w:t>
      </w:r>
      <w:r>
        <w:rPr>
          <w:rFonts w:ascii="仿宋" w:hAnsi="仿宋" w:eastAsia="仿宋" w:cs="仿宋"/>
          <w:b w:val="0"/>
          <w:bCs w:val="0"/>
          <w:color w:val="auto"/>
          <w:sz w:val="24"/>
          <w:szCs w:val="24"/>
          <w:highlight w:val="none"/>
        </w:rPr>
        <w:t>承担。</w:t>
      </w:r>
    </w:p>
    <w:p w14:paraId="2F486923">
      <w:pPr>
        <w:pStyle w:val="21"/>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2" w:firstLineChars="200"/>
        <w:jc w:val="both"/>
        <w:textAlignment w:val="auto"/>
        <w:rPr>
          <w:rFonts w:hint="eastAsia" w:ascii="仿宋" w:hAnsi="仿宋" w:eastAsia="仿宋" w:cs="仿宋"/>
          <w:b/>
          <w:bCs/>
          <w:color w:val="auto"/>
          <w:kern w:val="2"/>
          <w:sz w:val="24"/>
          <w:szCs w:val="24"/>
          <w:highlight w:val="none"/>
          <w:lang w:val="en-US" w:eastAsia="zh-CN" w:bidi="ar-SA"/>
        </w:rPr>
      </w:pPr>
      <w:r>
        <w:rPr>
          <w:rFonts w:hint="eastAsia" w:ascii="仿宋" w:hAnsi="仿宋" w:eastAsia="仿宋" w:cs="仿宋"/>
          <w:b/>
          <w:bCs/>
          <w:color w:val="auto"/>
          <w:kern w:val="2"/>
          <w:sz w:val="24"/>
          <w:szCs w:val="24"/>
          <w:highlight w:val="none"/>
          <w:lang w:val="en-US" w:eastAsia="zh-CN" w:bidi="ar-SA"/>
        </w:rPr>
        <w:t>第十三条 争议解决</w:t>
      </w:r>
    </w:p>
    <w:p w14:paraId="39E3D312">
      <w:pPr>
        <w:keepNext w:val="0"/>
        <w:keepLines w:val="0"/>
        <w:pageBreakBefore w:val="0"/>
        <w:widowControl w:val="0"/>
        <w:kinsoku/>
        <w:wordWrap/>
        <w:overflowPunct/>
        <w:topLinePunct w:val="0"/>
        <w:autoSpaceDE/>
        <w:autoSpaceDN/>
        <w:bidi w:val="0"/>
        <w:spacing w:line="480" w:lineRule="exact"/>
        <w:ind w:firstLine="480" w:firstLineChars="200"/>
        <w:jc w:val="both"/>
        <w:textAlignment w:val="auto"/>
        <w:rPr>
          <w:rFonts w:hint="eastAsia" w:ascii="仿宋" w:hAnsi="仿宋" w:eastAsia="宋体"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本合同适用中华人民共和国法律，并按其解释。如双方在履行本合同过程中发生争议，双方应先协商解决，协商解决不成的，任一方均可向甲方所在地有管辖权的人民法院提起诉讼解决。</w:t>
      </w:r>
    </w:p>
    <w:p w14:paraId="74C9FC52">
      <w:pPr>
        <w:keepNext w:val="0"/>
        <w:keepLines w:val="0"/>
        <w:pageBreakBefore w:val="0"/>
        <w:widowControl w:val="0"/>
        <w:kinsoku/>
        <w:wordWrap/>
        <w:overflowPunct/>
        <w:topLinePunct w:val="0"/>
        <w:autoSpaceDE/>
        <w:autoSpaceDN/>
        <w:bidi w:val="0"/>
        <w:spacing w:line="480" w:lineRule="exact"/>
        <w:ind w:firstLine="482" w:firstLineChars="200"/>
        <w:jc w:val="both"/>
        <w:textAlignment w:val="auto"/>
        <w:rPr>
          <w:rFonts w:hint="eastAsia" w:ascii="仿宋" w:hAnsi="仿宋" w:eastAsia="仿宋" w:cs="仿宋"/>
          <w:b/>
          <w:bCs/>
          <w:color w:val="auto"/>
          <w:sz w:val="24"/>
          <w:szCs w:val="24"/>
          <w:highlight w:val="none"/>
          <w:lang w:val="en-US" w:eastAsia="zh-CN"/>
        </w:rPr>
      </w:pPr>
      <w:r>
        <w:rPr>
          <w:rFonts w:hint="eastAsia" w:ascii="仿宋" w:hAnsi="仿宋" w:eastAsia="仿宋" w:cs="仿宋"/>
          <w:b/>
          <w:bCs/>
          <w:color w:val="auto"/>
          <w:sz w:val="24"/>
          <w:szCs w:val="24"/>
          <w:highlight w:val="none"/>
          <w:lang w:val="en-US" w:eastAsia="zh-CN"/>
        </w:rPr>
        <w:t>第十四条 附则</w:t>
      </w:r>
    </w:p>
    <w:p w14:paraId="26085626">
      <w:pPr>
        <w:keepNext w:val="0"/>
        <w:keepLines w:val="0"/>
        <w:pageBreakBefore w:val="0"/>
        <w:widowControl w:val="0"/>
        <w:kinsoku/>
        <w:wordWrap/>
        <w:overflowPunct/>
        <w:topLinePunct w:val="0"/>
        <w:autoSpaceDE/>
        <w:autoSpaceDN/>
        <w:bidi w:val="0"/>
        <w:spacing w:line="480" w:lineRule="exact"/>
        <w:ind w:firstLine="480" w:firstLineChars="200"/>
        <w:jc w:val="both"/>
        <w:textAlignment w:val="auto"/>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14.1</w:t>
      </w:r>
      <w:r>
        <w:rPr>
          <w:rFonts w:ascii="仿宋" w:hAnsi="仿宋" w:eastAsia="仿宋" w:cs="仿宋"/>
          <w:b w:val="0"/>
          <w:bCs w:val="0"/>
          <w:color w:val="auto"/>
          <w:sz w:val="24"/>
          <w:szCs w:val="24"/>
          <w:highlight w:val="none"/>
        </w:rPr>
        <w:t>本合同未尽事宜，经</w:t>
      </w:r>
      <w:r>
        <w:rPr>
          <w:rFonts w:hint="eastAsia" w:ascii="仿宋" w:hAnsi="仿宋" w:eastAsia="仿宋" w:cs="仿宋"/>
          <w:b w:val="0"/>
          <w:bCs w:val="0"/>
          <w:color w:val="auto"/>
          <w:sz w:val="24"/>
          <w:szCs w:val="24"/>
          <w:highlight w:val="none"/>
          <w:lang w:eastAsia="zh-CN"/>
        </w:rPr>
        <w:t>甲方</w:t>
      </w:r>
      <w:r>
        <w:rPr>
          <w:rFonts w:ascii="仿宋" w:hAnsi="仿宋" w:eastAsia="仿宋" w:cs="仿宋"/>
          <w:b w:val="0"/>
          <w:bCs w:val="0"/>
          <w:color w:val="auto"/>
          <w:sz w:val="24"/>
          <w:szCs w:val="24"/>
          <w:highlight w:val="none"/>
        </w:rPr>
        <w:t>与</w:t>
      </w:r>
      <w:r>
        <w:rPr>
          <w:rFonts w:hint="eastAsia" w:ascii="仿宋" w:hAnsi="仿宋" w:eastAsia="仿宋" w:cs="仿宋"/>
          <w:b w:val="0"/>
          <w:bCs w:val="0"/>
          <w:color w:val="auto"/>
          <w:sz w:val="24"/>
          <w:szCs w:val="24"/>
          <w:highlight w:val="none"/>
          <w:lang w:eastAsia="zh-CN"/>
        </w:rPr>
        <w:t>乙方</w:t>
      </w:r>
      <w:r>
        <w:rPr>
          <w:rFonts w:ascii="仿宋" w:hAnsi="仿宋" w:eastAsia="仿宋" w:cs="仿宋"/>
          <w:b w:val="0"/>
          <w:bCs w:val="0"/>
          <w:color w:val="auto"/>
          <w:sz w:val="24"/>
          <w:szCs w:val="24"/>
          <w:highlight w:val="none"/>
        </w:rPr>
        <w:t>协商一致另行签订补充协议。</w:t>
      </w:r>
    </w:p>
    <w:p w14:paraId="4482C612">
      <w:pPr>
        <w:keepNext w:val="0"/>
        <w:keepLines w:val="0"/>
        <w:pageBreakBefore w:val="0"/>
        <w:widowControl w:val="0"/>
        <w:kinsoku/>
        <w:wordWrap/>
        <w:overflowPunct/>
        <w:topLinePunct w:val="0"/>
        <w:autoSpaceDE/>
        <w:autoSpaceDN/>
        <w:bidi w:val="0"/>
        <w:spacing w:line="480" w:lineRule="exact"/>
        <w:ind w:firstLine="480" w:firstLineChars="200"/>
        <w:jc w:val="both"/>
        <w:textAlignment w:val="auto"/>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14.2本合同组成文件和优先解释顺序：乙方在履行本合同中作出的书面承诺；本合同补充协议；本合同及附件；中标通知书/成交通知书/议价结果公示/成交公告；投标文件/响应文件；招标文件/采购文件/采购需求；其他与本合同有关的资料。</w:t>
      </w:r>
    </w:p>
    <w:p w14:paraId="0334FA65">
      <w:pPr>
        <w:keepNext w:val="0"/>
        <w:keepLines w:val="0"/>
        <w:pageBreakBefore w:val="0"/>
        <w:widowControl w:val="0"/>
        <w:kinsoku/>
        <w:wordWrap/>
        <w:overflowPunct/>
        <w:topLinePunct w:val="0"/>
        <w:autoSpaceDE/>
        <w:autoSpaceDN/>
        <w:bidi w:val="0"/>
        <w:spacing w:line="480" w:lineRule="exact"/>
        <w:ind w:firstLine="480"/>
        <w:jc w:val="both"/>
        <w:rPr>
          <w:color w:val="auto"/>
          <w:highlight w:val="none"/>
        </w:rPr>
      </w:pPr>
      <w:r>
        <w:rPr>
          <w:rFonts w:hint="eastAsia" w:ascii="仿宋" w:hAnsi="仿宋" w:eastAsia="仿宋" w:cs="仿宋"/>
          <w:b w:val="0"/>
          <w:bCs w:val="0"/>
          <w:color w:val="auto"/>
          <w:sz w:val="24"/>
          <w:szCs w:val="24"/>
          <w:highlight w:val="none"/>
          <w:lang w:val="en-US" w:eastAsia="zh-CN"/>
        </w:rPr>
        <w:t xml:space="preserve">14.3 </w:t>
      </w:r>
      <w:r>
        <w:rPr>
          <w:rFonts w:ascii="仿宋" w:hAnsi="仿宋" w:eastAsia="仿宋" w:cs="仿宋"/>
          <w:b w:val="0"/>
          <w:bCs w:val="0"/>
          <w:color w:val="auto"/>
          <w:sz w:val="24"/>
          <w:szCs w:val="24"/>
          <w:highlight w:val="none"/>
        </w:rPr>
        <w:t>本合同附件包括：</w:t>
      </w:r>
    </w:p>
    <w:p w14:paraId="3C857EB1">
      <w:pPr>
        <w:keepNext w:val="0"/>
        <w:keepLines w:val="0"/>
        <w:pageBreakBefore w:val="0"/>
        <w:widowControl w:val="0"/>
        <w:kinsoku/>
        <w:wordWrap/>
        <w:overflowPunct/>
        <w:topLinePunct w:val="0"/>
        <w:autoSpaceDE/>
        <w:autoSpaceDN/>
        <w:bidi w:val="0"/>
        <w:spacing w:line="480" w:lineRule="exact"/>
        <w:ind w:firstLine="480"/>
        <w:jc w:val="both"/>
        <w:rPr>
          <w:color w:val="auto"/>
          <w:highlight w:val="none"/>
        </w:rPr>
      </w:pPr>
      <w:r>
        <w:rPr>
          <w:rFonts w:ascii="仿宋" w:hAnsi="仿宋" w:eastAsia="仿宋" w:cs="仿宋"/>
          <w:b w:val="0"/>
          <w:bCs w:val="0"/>
          <w:color w:val="auto"/>
          <w:sz w:val="24"/>
          <w:szCs w:val="24"/>
          <w:highlight w:val="none"/>
        </w:rPr>
        <w:t>（1）勘察任务委托书及技术要求；</w:t>
      </w:r>
    </w:p>
    <w:p w14:paraId="7155B852">
      <w:pPr>
        <w:keepNext w:val="0"/>
        <w:keepLines w:val="0"/>
        <w:pageBreakBefore w:val="0"/>
        <w:widowControl w:val="0"/>
        <w:kinsoku/>
        <w:wordWrap/>
        <w:overflowPunct/>
        <w:topLinePunct w:val="0"/>
        <w:autoSpaceDE/>
        <w:autoSpaceDN/>
        <w:bidi w:val="0"/>
        <w:spacing w:line="480" w:lineRule="exact"/>
        <w:ind w:firstLine="480"/>
        <w:jc w:val="both"/>
        <w:rPr>
          <w:color w:val="auto"/>
          <w:highlight w:val="none"/>
        </w:rPr>
      </w:pPr>
      <w:r>
        <w:rPr>
          <w:rFonts w:ascii="仿宋" w:hAnsi="仿宋" w:eastAsia="仿宋" w:cs="仿宋"/>
          <w:b w:val="0"/>
          <w:bCs w:val="0"/>
          <w:color w:val="auto"/>
          <w:sz w:val="24"/>
          <w:szCs w:val="24"/>
          <w:highlight w:val="none"/>
        </w:rPr>
        <w:t>（2）勘察方案（含安全施工方案、邻近建筑物保护方案）；</w:t>
      </w:r>
    </w:p>
    <w:p w14:paraId="36C7BFC3">
      <w:pPr>
        <w:keepNext w:val="0"/>
        <w:keepLines w:val="0"/>
        <w:pageBreakBefore w:val="0"/>
        <w:widowControl w:val="0"/>
        <w:kinsoku/>
        <w:wordWrap/>
        <w:overflowPunct/>
        <w:topLinePunct w:val="0"/>
        <w:autoSpaceDE/>
        <w:autoSpaceDN/>
        <w:bidi w:val="0"/>
        <w:spacing w:line="480" w:lineRule="exact"/>
        <w:ind w:firstLine="480"/>
        <w:jc w:val="both"/>
        <w:rPr>
          <w:color w:val="auto"/>
          <w:highlight w:val="none"/>
        </w:rPr>
      </w:pPr>
      <w:r>
        <w:rPr>
          <w:rFonts w:ascii="仿宋" w:hAnsi="仿宋" w:eastAsia="仿宋" w:cs="仿宋"/>
          <w:b w:val="0"/>
          <w:bCs w:val="0"/>
          <w:color w:val="auto"/>
          <w:sz w:val="24"/>
          <w:szCs w:val="24"/>
          <w:highlight w:val="none"/>
        </w:rPr>
        <w:t>（3）勘察工作量及费用预算表；</w:t>
      </w:r>
    </w:p>
    <w:p w14:paraId="5C1084AA">
      <w:pPr>
        <w:keepNext w:val="0"/>
        <w:keepLines w:val="0"/>
        <w:pageBreakBefore w:val="0"/>
        <w:widowControl w:val="0"/>
        <w:kinsoku/>
        <w:wordWrap/>
        <w:overflowPunct/>
        <w:topLinePunct w:val="0"/>
        <w:autoSpaceDE/>
        <w:autoSpaceDN/>
        <w:bidi w:val="0"/>
        <w:spacing w:line="480" w:lineRule="exact"/>
        <w:ind w:firstLine="480"/>
        <w:jc w:val="both"/>
        <w:rPr>
          <w:color w:val="auto"/>
          <w:highlight w:val="none"/>
        </w:rPr>
      </w:pPr>
      <w:r>
        <w:rPr>
          <w:rFonts w:ascii="仿宋" w:hAnsi="仿宋" w:eastAsia="仿宋" w:cs="仿宋"/>
          <w:b w:val="0"/>
          <w:bCs w:val="0"/>
          <w:color w:val="auto"/>
          <w:sz w:val="24"/>
          <w:szCs w:val="24"/>
          <w:highlight w:val="none"/>
        </w:rPr>
        <w:t>（4）</w:t>
      </w:r>
      <w:r>
        <w:rPr>
          <w:rFonts w:hint="eastAsia" w:ascii="仿宋" w:hAnsi="仿宋" w:eastAsia="仿宋" w:cs="仿宋"/>
          <w:b w:val="0"/>
          <w:bCs w:val="0"/>
          <w:color w:val="auto"/>
          <w:sz w:val="24"/>
          <w:szCs w:val="24"/>
          <w:highlight w:val="none"/>
          <w:lang w:eastAsia="zh-CN"/>
        </w:rPr>
        <w:t>乙方</w:t>
      </w:r>
      <w:r>
        <w:rPr>
          <w:rFonts w:ascii="仿宋" w:hAnsi="仿宋" w:eastAsia="仿宋" w:cs="仿宋"/>
          <w:b w:val="0"/>
          <w:bCs w:val="0"/>
          <w:color w:val="auto"/>
          <w:sz w:val="24"/>
          <w:szCs w:val="24"/>
          <w:highlight w:val="none"/>
        </w:rPr>
        <w:t>资质证书及主要技术人员名单；</w:t>
      </w:r>
    </w:p>
    <w:p w14:paraId="5C594B2D">
      <w:pPr>
        <w:keepNext w:val="0"/>
        <w:keepLines w:val="0"/>
        <w:pageBreakBefore w:val="0"/>
        <w:widowControl w:val="0"/>
        <w:kinsoku/>
        <w:wordWrap/>
        <w:overflowPunct/>
        <w:topLinePunct w:val="0"/>
        <w:autoSpaceDE/>
        <w:autoSpaceDN/>
        <w:bidi w:val="0"/>
        <w:spacing w:line="480" w:lineRule="exact"/>
        <w:ind w:firstLine="480"/>
        <w:jc w:val="both"/>
        <w:rPr>
          <w:rFonts w:ascii="仿宋" w:hAnsi="仿宋" w:eastAsia="仿宋" w:cs="仿宋"/>
          <w:b w:val="0"/>
          <w:bCs w:val="0"/>
          <w:color w:val="auto"/>
          <w:sz w:val="24"/>
          <w:szCs w:val="24"/>
          <w:highlight w:val="none"/>
        </w:rPr>
      </w:pPr>
      <w:r>
        <w:rPr>
          <w:rFonts w:ascii="仿宋" w:hAnsi="仿宋" w:eastAsia="仿宋" w:cs="仿宋"/>
          <w:b w:val="0"/>
          <w:bCs w:val="0"/>
          <w:color w:val="auto"/>
          <w:sz w:val="24"/>
          <w:szCs w:val="24"/>
          <w:highlight w:val="none"/>
        </w:rPr>
        <w:t>（5）安全生产协议书；</w:t>
      </w:r>
    </w:p>
    <w:p w14:paraId="768BFBB3">
      <w:pPr>
        <w:keepNext w:val="0"/>
        <w:keepLines w:val="0"/>
        <w:pageBreakBefore w:val="0"/>
        <w:widowControl w:val="0"/>
        <w:kinsoku/>
        <w:wordWrap/>
        <w:overflowPunct/>
        <w:topLinePunct w:val="0"/>
        <w:autoSpaceDE/>
        <w:autoSpaceDN/>
        <w:bidi w:val="0"/>
        <w:spacing w:line="480" w:lineRule="exact"/>
        <w:ind w:firstLine="480"/>
        <w:jc w:val="both"/>
        <w:rPr>
          <w:color w:val="auto"/>
          <w:highlight w:val="none"/>
        </w:rPr>
      </w:pPr>
      <w:ins w:id="1" w:author="元宝" w:date="2026-08-17T09:00:00Z">
        <w:r>
          <w:rPr>
            <w:rFonts w:ascii="仿宋" w:hAnsi="仿宋" w:eastAsia="仿宋" w:cs="仿宋"/>
            <w:b w:val="0"/>
            <w:bCs w:val="0"/>
            <w:color w:val="auto"/>
            <w:sz w:val="24"/>
            <w:szCs w:val="24"/>
            <w:highlight w:val="none"/>
          </w:rPr>
          <w:t>（6）知识产权及保密协议</w:t>
        </w:r>
      </w:ins>
    </w:p>
    <w:p w14:paraId="5724D973">
      <w:pPr>
        <w:keepNext w:val="0"/>
        <w:keepLines w:val="0"/>
        <w:pageBreakBefore w:val="0"/>
        <w:widowControl w:val="0"/>
        <w:kinsoku/>
        <w:wordWrap/>
        <w:overflowPunct/>
        <w:topLinePunct w:val="0"/>
        <w:autoSpaceDE/>
        <w:autoSpaceDN/>
        <w:bidi w:val="0"/>
        <w:spacing w:line="480" w:lineRule="exact"/>
        <w:ind w:firstLine="480" w:firstLineChars="200"/>
        <w:jc w:val="both"/>
        <w:textAlignment w:val="auto"/>
        <w:rPr>
          <w:rFonts w:hint="eastAsia" w:ascii="仿宋" w:hAnsi="仿宋" w:eastAsia="仿宋" w:cs="仿宋"/>
          <w:b w:val="0"/>
          <w:bCs w:val="0"/>
          <w:color w:val="auto"/>
          <w:sz w:val="24"/>
          <w:szCs w:val="24"/>
          <w:highlight w:val="none"/>
          <w:lang w:val="en-US" w:eastAsia="zh-CN"/>
        </w:rPr>
      </w:pPr>
      <w:r>
        <w:rPr>
          <w:rFonts w:ascii="仿宋" w:hAnsi="仿宋" w:eastAsia="仿宋" w:cs="仿宋"/>
          <w:b w:val="0"/>
          <w:bCs w:val="0"/>
          <w:color w:val="auto"/>
          <w:sz w:val="24"/>
          <w:szCs w:val="24"/>
          <w:highlight w:val="none"/>
        </w:rPr>
        <w:t>1</w:t>
      </w:r>
      <w:r>
        <w:rPr>
          <w:rFonts w:hint="eastAsia" w:ascii="仿宋" w:hAnsi="仿宋" w:eastAsia="仿宋" w:cs="仿宋"/>
          <w:b w:val="0"/>
          <w:bCs w:val="0"/>
          <w:color w:val="auto"/>
          <w:sz w:val="24"/>
          <w:szCs w:val="24"/>
          <w:highlight w:val="none"/>
          <w:lang w:val="en-US" w:eastAsia="zh-CN"/>
        </w:rPr>
        <w:t>4</w:t>
      </w:r>
      <w:r>
        <w:rPr>
          <w:rFonts w:ascii="仿宋" w:hAnsi="仿宋" w:eastAsia="仿宋" w:cs="仿宋"/>
          <w:b w:val="0"/>
          <w:bCs w:val="0"/>
          <w:color w:val="auto"/>
          <w:sz w:val="24"/>
          <w:szCs w:val="24"/>
          <w:highlight w:val="none"/>
        </w:rPr>
        <w:t>.</w:t>
      </w:r>
      <w:r>
        <w:rPr>
          <w:rFonts w:hint="eastAsia" w:ascii="仿宋" w:hAnsi="仿宋" w:eastAsia="仿宋" w:cs="仿宋"/>
          <w:b w:val="0"/>
          <w:bCs w:val="0"/>
          <w:color w:val="auto"/>
          <w:sz w:val="24"/>
          <w:szCs w:val="24"/>
          <w:highlight w:val="none"/>
          <w:lang w:val="en-US" w:eastAsia="zh-CN"/>
        </w:rPr>
        <w:t>4本合同一式陆份，甲方执叁份、乙方执叁份，自双方签字并盖章后生效。</w:t>
      </w:r>
    </w:p>
    <w:p w14:paraId="00025F60">
      <w:pPr>
        <w:keepNext w:val="0"/>
        <w:keepLines w:val="0"/>
        <w:pageBreakBefore w:val="0"/>
        <w:widowControl w:val="0"/>
        <w:kinsoku/>
        <w:wordWrap/>
        <w:overflowPunct/>
        <w:topLinePunct w:val="0"/>
        <w:autoSpaceDE/>
        <w:autoSpaceDN/>
        <w:bidi w:val="0"/>
        <w:spacing w:line="460" w:lineRule="exact"/>
        <w:ind w:firstLine="480" w:firstLineChars="200"/>
        <w:jc w:val="both"/>
        <w:textAlignment w:val="auto"/>
        <w:rPr>
          <w:rFonts w:hint="eastAsia" w:ascii="仿宋" w:hAnsi="仿宋" w:eastAsia="仿宋" w:cs="仿宋"/>
          <w:b w:val="0"/>
          <w:bCs w:val="0"/>
          <w:color w:val="auto"/>
          <w:sz w:val="24"/>
          <w:szCs w:val="24"/>
          <w:highlight w:val="none"/>
          <w:lang w:val="en-US" w:eastAsia="zh-CN"/>
        </w:rPr>
      </w:pPr>
      <w:r>
        <w:rPr>
          <w:rFonts w:ascii="仿宋" w:hAnsi="仿宋" w:eastAsia="仿宋" w:cs="仿宋"/>
          <w:b w:val="0"/>
          <w:bCs w:val="0"/>
          <w:color w:val="auto"/>
          <w:sz w:val="24"/>
          <w:szCs w:val="24"/>
          <w:highlight w:val="none"/>
        </w:rPr>
        <w:t xml:space="preserve"> </w:t>
      </w:r>
    </w:p>
    <w:p w14:paraId="39EB11A2">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仿宋" w:hAnsi="仿宋" w:eastAsia="仿宋" w:cs="仿宋"/>
          <w:b w:val="0"/>
          <w:bCs w:val="0"/>
          <w:color w:val="auto"/>
          <w:sz w:val="24"/>
          <w:szCs w:val="24"/>
          <w:highlight w:val="none"/>
        </w:rPr>
      </w:pPr>
      <w:r>
        <w:rPr>
          <w:rFonts w:hint="eastAsia" w:ascii="仿宋" w:hAnsi="仿宋" w:eastAsia="仿宋" w:cs="仿宋"/>
          <w:b w:val="0"/>
          <w:bCs w:val="0"/>
          <w:color w:val="auto"/>
          <w:sz w:val="24"/>
          <w:szCs w:val="24"/>
          <w:highlight w:val="none"/>
        </w:rPr>
        <w:t xml:space="preserve">甲方（盖章）：娄底市中心医院     </w:t>
      </w:r>
      <w:r>
        <w:rPr>
          <w:rFonts w:hint="eastAsia" w:ascii="仿宋" w:hAnsi="仿宋" w:eastAsia="仿宋" w:cs="仿宋"/>
          <w:b w:val="0"/>
          <w:bCs w:val="0"/>
          <w:color w:val="auto"/>
          <w:sz w:val="24"/>
          <w:szCs w:val="24"/>
          <w:highlight w:val="none"/>
          <w:lang w:val="en-US" w:eastAsia="zh-CN"/>
        </w:rPr>
        <w:t xml:space="preserve">  </w:t>
      </w:r>
      <w:r>
        <w:rPr>
          <w:rFonts w:hint="eastAsia" w:ascii="仿宋" w:hAnsi="仿宋" w:eastAsia="仿宋" w:cs="仿宋"/>
          <w:b w:val="0"/>
          <w:bCs w:val="0"/>
          <w:color w:val="auto"/>
          <w:sz w:val="24"/>
          <w:szCs w:val="24"/>
          <w:highlight w:val="none"/>
        </w:rPr>
        <w:t>乙方（盖章）：</w:t>
      </w:r>
    </w:p>
    <w:p w14:paraId="464F5F1F">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仿宋" w:hAnsi="仿宋" w:eastAsia="仿宋" w:cs="仿宋"/>
          <w:b w:val="0"/>
          <w:bCs w:val="0"/>
          <w:color w:val="auto"/>
          <w:sz w:val="24"/>
          <w:szCs w:val="24"/>
          <w:highlight w:val="none"/>
        </w:rPr>
      </w:pPr>
    </w:p>
    <w:p w14:paraId="2A7A8E22">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仿宋" w:hAnsi="仿宋" w:eastAsia="仿宋" w:cs="仿宋"/>
          <w:b w:val="0"/>
          <w:bCs w:val="0"/>
          <w:color w:val="auto"/>
          <w:sz w:val="24"/>
          <w:szCs w:val="24"/>
          <w:highlight w:val="none"/>
        </w:rPr>
      </w:pPr>
    </w:p>
    <w:p w14:paraId="6CC573DB">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仿宋" w:hAnsi="仿宋" w:eastAsia="仿宋" w:cs="仿宋"/>
          <w:b w:val="0"/>
          <w:bCs w:val="0"/>
          <w:color w:val="auto"/>
          <w:sz w:val="24"/>
          <w:szCs w:val="24"/>
          <w:highlight w:val="none"/>
        </w:rPr>
      </w:pPr>
      <w:r>
        <w:rPr>
          <w:rFonts w:hint="eastAsia" w:ascii="仿宋" w:hAnsi="仿宋" w:eastAsia="仿宋" w:cs="仿宋"/>
          <w:b w:val="0"/>
          <w:bCs w:val="0"/>
          <w:color w:val="auto"/>
          <w:sz w:val="24"/>
          <w:szCs w:val="24"/>
          <w:highlight w:val="none"/>
        </w:rPr>
        <w:t xml:space="preserve">法定代表人（签字）：               法定代表人（签字）：  </w:t>
      </w:r>
    </w:p>
    <w:p w14:paraId="554A4F9B">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仿宋" w:hAnsi="仿宋" w:eastAsia="仿宋" w:cs="仿宋"/>
          <w:b w:val="0"/>
          <w:bCs w:val="0"/>
          <w:color w:val="auto"/>
          <w:sz w:val="24"/>
          <w:szCs w:val="24"/>
          <w:highlight w:val="none"/>
        </w:rPr>
      </w:pPr>
    </w:p>
    <w:p w14:paraId="6CDE69D8">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仿宋" w:hAnsi="仿宋" w:eastAsia="仿宋" w:cs="仿宋"/>
          <w:b w:val="0"/>
          <w:bCs w:val="0"/>
          <w:color w:val="auto"/>
          <w:sz w:val="24"/>
          <w:szCs w:val="24"/>
          <w:highlight w:val="none"/>
        </w:rPr>
      </w:pPr>
    </w:p>
    <w:p w14:paraId="61108B7C">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仿宋" w:hAnsi="仿宋" w:eastAsia="仿宋" w:cs="仿宋"/>
          <w:b w:val="0"/>
          <w:bCs w:val="0"/>
          <w:color w:val="auto"/>
          <w:sz w:val="24"/>
          <w:szCs w:val="24"/>
          <w:highlight w:val="none"/>
        </w:rPr>
      </w:pPr>
      <w:r>
        <w:rPr>
          <w:rFonts w:hint="eastAsia" w:ascii="仿宋" w:hAnsi="仿宋" w:eastAsia="仿宋" w:cs="仿宋"/>
          <w:b w:val="0"/>
          <w:bCs w:val="0"/>
          <w:color w:val="auto"/>
          <w:sz w:val="24"/>
          <w:szCs w:val="24"/>
          <w:highlight w:val="none"/>
        </w:rPr>
        <w:t xml:space="preserve">或委托代理人（签字）：           </w:t>
      </w:r>
      <w:r>
        <w:rPr>
          <w:rFonts w:hint="eastAsia" w:ascii="仿宋" w:hAnsi="仿宋" w:eastAsia="仿宋" w:cs="仿宋"/>
          <w:b w:val="0"/>
          <w:bCs w:val="0"/>
          <w:color w:val="auto"/>
          <w:sz w:val="24"/>
          <w:szCs w:val="24"/>
          <w:highlight w:val="none"/>
          <w:lang w:val="en-US" w:eastAsia="zh-CN"/>
        </w:rPr>
        <w:t xml:space="preserve">  </w:t>
      </w:r>
      <w:r>
        <w:rPr>
          <w:rFonts w:hint="eastAsia" w:ascii="仿宋" w:hAnsi="仿宋" w:eastAsia="仿宋" w:cs="仿宋"/>
          <w:b w:val="0"/>
          <w:bCs w:val="0"/>
          <w:color w:val="auto"/>
          <w:sz w:val="24"/>
          <w:szCs w:val="24"/>
          <w:highlight w:val="none"/>
        </w:rPr>
        <w:t>委托代理人（签字）：</w:t>
      </w:r>
    </w:p>
    <w:p w14:paraId="3BCD700A">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仿宋" w:hAnsi="仿宋" w:eastAsia="仿宋" w:cs="仿宋"/>
          <w:b w:val="0"/>
          <w:bCs w:val="0"/>
          <w:color w:val="auto"/>
          <w:sz w:val="24"/>
          <w:szCs w:val="24"/>
          <w:highlight w:val="none"/>
        </w:rPr>
      </w:pPr>
    </w:p>
    <w:p w14:paraId="35BAABFC">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仿宋" w:hAnsi="仿宋" w:eastAsia="仿宋" w:cs="仿宋"/>
          <w:b w:val="0"/>
          <w:bCs w:val="0"/>
          <w:color w:val="auto"/>
          <w:sz w:val="24"/>
          <w:szCs w:val="24"/>
          <w:highlight w:val="none"/>
        </w:rPr>
      </w:pPr>
    </w:p>
    <w:p w14:paraId="33F88818">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color w:val="auto"/>
          <w:highlight w:val="none"/>
        </w:rPr>
      </w:pPr>
      <w:r>
        <w:rPr>
          <w:rFonts w:hint="eastAsia" w:ascii="仿宋" w:hAnsi="仿宋" w:eastAsia="仿宋" w:cs="仿宋"/>
          <w:b w:val="0"/>
          <w:bCs w:val="0"/>
          <w:color w:val="auto"/>
          <w:sz w:val="24"/>
          <w:szCs w:val="24"/>
          <w:highlight w:val="none"/>
        </w:rPr>
        <w:t xml:space="preserve">合同签订地履行地：娄底市娄星区  </w:t>
      </w:r>
      <w:r>
        <w:rPr>
          <w:rFonts w:hint="eastAsia" w:ascii="仿宋" w:hAnsi="仿宋" w:eastAsia="仿宋" w:cs="仿宋"/>
          <w:b w:val="0"/>
          <w:bCs w:val="0"/>
          <w:color w:val="auto"/>
          <w:sz w:val="24"/>
          <w:szCs w:val="24"/>
          <w:highlight w:val="none"/>
          <w:lang w:val="en-US" w:eastAsia="zh-CN"/>
        </w:rPr>
        <w:t xml:space="preserve">    </w:t>
      </w:r>
      <w:r>
        <w:rPr>
          <w:rFonts w:hint="eastAsia" w:ascii="仿宋" w:hAnsi="仿宋" w:eastAsia="仿宋" w:cs="仿宋"/>
          <w:b w:val="0"/>
          <w:bCs w:val="0"/>
          <w:color w:val="auto"/>
          <w:sz w:val="24"/>
          <w:szCs w:val="24"/>
          <w:highlight w:val="none"/>
        </w:rPr>
        <w:t xml:space="preserve">签订时间：  </w:t>
      </w:r>
      <w:r>
        <w:rPr>
          <w:rFonts w:hint="eastAsia" w:ascii="仿宋" w:hAnsi="仿宋" w:eastAsia="仿宋" w:cs="仿宋"/>
          <w:b w:val="0"/>
          <w:bCs w:val="0"/>
          <w:color w:val="auto"/>
          <w:sz w:val="24"/>
          <w:szCs w:val="24"/>
          <w:highlight w:val="none"/>
          <w:lang w:val="en-US" w:eastAsia="zh-CN"/>
        </w:rPr>
        <w:t xml:space="preserve">  </w:t>
      </w:r>
      <w:r>
        <w:rPr>
          <w:rFonts w:hint="eastAsia" w:ascii="仿宋" w:hAnsi="仿宋" w:eastAsia="仿宋" w:cs="仿宋"/>
          <w:b w:val="0"/>
          <w:bCs w:val="0"/>
          <w:color w:val="auto"/>
          <w:sz w:val="24"/>
          <w:szCs w:val="24"/>
          <w:highlight w:val="none"/>
        </w:rPr>
        <w:t xml:space="preserve">年  </w:t>
      </w:r>
      <w:r>
        <w:rPr>
          <w:rFonts w:hint="eastAsia" w:ascii="仿宋" w:hAnsi="仿宋" w:eastAsia="仿宋" w:cs="仿宋"/>
          <w:b w:val="0"/>
          <w:bCs w:val="0"/>
          <w:color w:val="auto"/>
          <w:sz w:val="24"/>
          <w:szCs w:val="24"/>
          <w:highlight w:val="none"/>
          <w:lang w:val="en-US" w:eastAsia="zh-CN"/>
        </w:rPr>
        <w:t xml:space="preserve"> </w:t>
      </w:r>
      <w:r>
        <w:rPr>
          <w:rFonts w:hint="eastAsia" w:ascii="仿宋" w:hAnsi="仿宋" w:eastAsia="仿宋" w:cs="仿宋"/>
          <w:b w:val="0"/>
          <w:bCs w:val="0"/>
          <w:color w:val="auto"/>
          <w:sz w:val="24"/>
          <w:szCs w:val="24"/>
          <w:highlight w:val="none"/>
        </w:rPr>
        <w:t xml:space="preserve">月  </w:t>
      </w:r>
      <w:r>
        <w:rPr>
          <w:rFonts w:hint="eastAsia" w:ascii="仿宋" w:hAnsi="仿宋" w:eastAsia="仿宋" w:cs="仿宋"/>
          <w:b w:val="0"/>
          <w:bCs w:val="0"/>
          <w:color w:val="auto"/>
          <w:sz w:val="24"/>
          <w:szCs w:val="24"/>
          <w:highlight w:val="none"/>
          <w:lang w:val="en-US" w:eastAsia="zh-CN"/>
        </w:rPr>
        <w:t xml:space="preserve"> </w:t>
      </w:r>
      <w:r>
        <w:rPr>
          <w:rFonts w:hint="eastAsia" w:ascii="仿宋" w:hAnsi="仿宋" w:eastAsia="仿宋" w:cs="仿宋"/>
          <w:b w:val="0"/>
          <w:bCs w:val="0"/>
          <w:color w:val="auto"/>
          <w:sz w:val="24"/>
          <w:szCs w:val="24"/>
          <w:highlight w:val="none"/>
        </w:rPr>
        <w:t>日</w:t>
      </w:r>
    </w:p>
    <w:p w14:paraId="3F544E04">
      <w:pPr>
        <w:ind w:left="0" w:leftChars="0" w:firstLine="0" w:firstLineChars="0"/>
        <w:rPr>
          <w:color w:val="auto"/>
          <w:highlight w:val="none"/>
        </w:rPr>
      </w:pPr>
    </w:p>
    <w:p w14:paraId="1DC6A17F">
      <w:pPr>
        <w:ind w:left="0" w:leftChars="0" w:firstLine="0" w:firstLineChars="0"/>
        <w:rPr>
          <w:color w:val="auto"/>
          <w:highlight w:val="none"/>
        </w:rPr>
      </w:pPr>
    </w:p>
    <w:sectPr>
      <w:headerReference r:id="rId7" w:type="first"/>
      <w:footerReference r:id="rId10" w:type="first"/>
      <w:headerReference r:id="rId5" w:type="default"/>
      <w:footerReference r:id="rId8" w:type="default"/>
      <w:headerReference r:id="rId6" w:type="even"/>
      <w:footerReference r:id="rId9" w:type="even"/>
      <w:pgSz w:w="11906" w:h="16838"/>
      <w:pgMar w:top="1440" w:right="1800" w:bottom="1440" w:left="180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562"/>
      </w:pPr>
      <w:r>
        <w:separator/>
      </w:r>
    </w:p>
  </w:endnote>
  <w:endnote w:type="continuationSeparator" w:id="1">
    <w:p>
      <w:pPr>
        <w:spacing w:line="240" w:lineRule="auto"/>
        <w:ind w:firstLine="56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22"/>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embedRegular r:id="rId1" w:fontKey="{4BC563B9-A07A-4E3C-A04E-2A3690F7D916}"/>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embedRegular r:id="rId2" w:fontKey="{51D37CF3-21F3-4D79-BB7D-08107F906F3E}"/>
  </w:font>
  <w:font w:name="方正小标宋简体">
    <w:panose1 w:val="02000000000000000000"/>
    <w:charset w:val="86"/>
    <w:family w:val="auto"/>
    <w:pitch w:val="default"/>
    <w:sig w:usb0="00000001" w:usb1="08000000" w:usb2="00000000" w:usb3="00000000" w:csb0="00040000" w:csb1="00000000"/>
    <w:embedRegular r:id="rId3" w:fontKey="{9BF8F52A-7DF8-4B5F-9C6D-4C1163530787}"/>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E01945">
    <w:pPr>
      <w:pStyle w:val="5"/>
      <w:ind w:firstLine="361"/>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D5AFACC">
                          <w:pPr>
                            <w:pStyle w:val="5"/>
                            <w:ind w:firstLine="361"/>
                          </w:pPr>
                          <w:r>
                            <w:fldChar w:fldCharType="begin"/>
                          </w:r>
                          <w:r>
                            <w:instrText xml:space="preserve"> PAGE  \* MERGEFORMAT </w:instrText>
                          </w:r>
                          <w:r>
                            <w:fldChar w:fldCharType="separate"/>
                          </w:r>
                          <w:r>
                            <w:t>6</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0O3bcsAgAAV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vQ7dtywCAABVBAAADgAAAAAAAAABACAAAAAfAQAAZHJzL2Uyb0RvYy54bWxQSwUGAAAAAAYA&#10;BgBZAQAAvQUAAAAA&#10;">
              <v:fill on="f" focussize="0,0"/>
              <v:stroke on="f" weight="0.5pt"/>
              <v:imagedata o:title=""/>
              <o:lock v:ext="edit" aspectratio="f"/>
              <v:textbox inset="0mm,0mm,0mm,0mm" style="mso-fit-shape-to-text:t;">
                <w:txbxContent>
                  <w:p w14:paraId="0D5AFACC">
                    <w:pPr>
                      <w:pStyle w:val="5"/>
                      <w:ind w:firstLine="361"/>
                    </w:pPr>
                    <w:r>
                      <w:fldChar w:fldCharType="begin"/>
                    </w:r>
                    <w:r>
                      <w:instrText xml:space="preserve"> PAGE  \* MERGEFORMAT </w:instrText>
                    </w:r>
                    <w:r>
                      <w:fldChar w:fldCharType="separate"/>
                    </w:r>
                    <w:r>
                      <w:t>6</w:t>
                    </w:r>
                    <w:r>
                      <w:fldChar w:fldCharType="end"/>
                    </w:r>
                  </w:p>
                </w:txbxContent>
              </v:textbox>
            </v:shape>
          </w:pict>
        </mc:Fallback>
      </mc:AlternateContent>
    </w:r>
    <w:r>
      <w:rPr>
        <w:rFonts w:hint="eastAsia"/>
      </w:rPr>
      <w:t xml:space="preserve">                                                                                                 </w:t>
    </w:r>
  </w:p>
  <w:p w14:paraId="54285B08"/>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05DBB6">
    <w:pPr>
      <w:pStyle w:val="5"/>
      <w:ind w:firstLine="361"/>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E574A0">
    <w:pPr>
      <w:pStyle w:val="5"/>
      <w:ind w:firstLine="361"/>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562"/>
      </w:pPr>
      <w:r>
        <w:separator/>
      </w:r>
    </w:p>
  </w:footnote>
  <w:footnote w:type="continuationSeparator" w:id="1">
    <w:p>
      <w:pPr>
        <w:spacing w:line="240" w:lineRule="auto"/>
        <w:ind w:firstLine="56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E97938">
    <w:pPr>
      <w:pStyle w:val="6"/>
      <w:ind w:firstLine="361"/>
    </w:pPr>
    <w:r>
      <w:rPr>
        <w:rFonts w:hint="eastAsia"/>
      </w:rP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121BD5">
    <w:pPr>
      <w:pStyle w:val="6"/>
      <w:ind w:firstLine="361"/>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4A6F5B">
    <w:pPr>
      <w:pStyle w:val="6"/>
      <w:ind w:firstLine="36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C2E769A"/>
    <w:multiLevelType w:val="singleLevel"/>
    <w:tmpl w:val="BC2E769A"/>
    <w:lvl w:ilvl="0" w:tentative="0">
      <w:start w:val="1"/>
      <w:numFmt w:val="chineseCounting"/>
      <w:suff w:val="nothing"/>
      <w:lvlText w:val="%1、"/>
      <w:lvlJc w:val="left"/>
      <w:rPr>
        <w:rFonts w:hint="eastAsia"/>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元宝">
    <w15:presenceInfo w15:providerId="None" w15:userId="元宝"/>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2CA29B6"/>
    <w:rsid w:val="04492338"/>
    <w:rsid w:val="06611A3F"/>
    <w:rsid w:val="0C4072B2"/>
    <w:rsid w:val="11BF4910"/>
    <w:rsid w:val="11C81111"/>
    <w:rsid w:val="13DD349E"/>
    <w:rsid w:val="14FE762F"/>
    <w:rsid w:val="162419F3"/>
    <w:rsid w:val="1F024D74"/>
    <w:rsid w:val="1F734AAA"/>
    <w:rsid w:val="20344F28"/>
    <w:rsid w:val="21EE771D"/>
    <w:rsid w:val="2308683C"/>
    <w:rsid w:val="23777184"/>
    <w:rsid w:val="271D04C4"/>
    <w:rsid w:val="2A7F2002"/>
    <w:rsid w:val="2D984D48"/>
    <w:rsid w:val="2F9A4B11"/>
    <w:rsid w:val="30977539"/>
    <w:rsid w:val="31861C26"/>
    <w:rsid w:val="31F37BE3"/>
    <w:rsid w:val="32505363"/>
    <w:rsid w:val="34057765"/>
    <w:rsid w:val="34A87E50"/>
    <w:rsid w:val="359729B0"/>
    <w:rsid w:val="35A06AED"/>
    <w:rsid w:val="36797EE1"/>
    <w:rsid w:val="37E666B0"/>
    <w:rsid w:val="3A0B36DC"/>
    <w:rsid w:val="3A8669E6"/>
    <w:rsid w:val="3B910CDA"/>
    <w:rsid w:val="3CB847DC"/>
    <w:rsid w:val="3DE06D44"/>
    <w:rsid w:val="3DF37D79"/>
    <w:rsid w:val="3ECE0618"/>
    <w:rsid w:val="40201299"/>
    <w:rsid w:val="47D867B0"/>
    <w:rsid w:val="47E15F32"/>
    <w:rsid w:val="49D87BE3"/>
    <w:rsid w:val="4A7C17DE"/>
    <w:rsid w:val="4AB529D4"/>
    <w:rsid w:val="4C860B94"/>
    <w:rsid w:val="4CF42E75"/>
    <w:rsid w:val="5006756C"/>
    <w:rsid w:val="50AA2368"/>
    <w:rsid w:val="51334917"/>
    <w:rsid w:val="51AB479B"/>
    <w:rsid w:val="51CF42E7"/>
    <w:rsid w:val="53A92926"/>
    <w:rsid w:val="59110CA0"/>
    <w:rsid w:val="5A2B00F9"/>
    <w:rsid w:val="5A9C1D5C"/>
    <w:rsid w:val="5BA81DFA"/>
    <w:rsid w:val="5BF10CC5"/>
    <w:rsid w:val="5DAA1DAA"/>
    <w:rsid w:val="612F6BBA"/>
    <w:rsid w:val="61437159"/>
    <w:rsid w:val="6264142C"/>
    <w:rsid w:val="62954241"/>
    <w:rsid w:val="63077F57"/>
    <w:rsid w:val="653B3C30"/>
    <w:rsid w:val="659E23AA"/>
    <w:rsid w:val="65BB44CA"/>
    <w:rsid w:val="66D41A60"/>
    <w:rsid w:val="69B65BFB"/>
    <w:rsid w:val="6A547E22"/>
    <w:rsid w:val="6ACE315D"/>
    <w:rsid w:val="6C5D4619"/>
    <w:rsid w:val="6C75797B"/>
    <w:rsid w:val="6E5A5CBD"/>
    <w:rsid w:val="748700A3"/>
    <w:rsid w:val="761262A8"/>
    <w:rsid w:val="769D2D1D"/>
    <w:rsid w:val="774150D6"/>
    <w:rsid w:val="77483C0B"/>
    <w:rsid w:val="79951522"/>
    <w:rsid w:val="79DE4E5E"/>
    <w:rsid w:val="7B3459C8"/>
    <w:rsid w:val="7C6E7692"/>
    <w:rsid w:val="7F1D5900"/>
    <w:rsid w:val="7FFA69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nhideWhenUsed="0"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440" w:lineRule="exact"/>
      <w:ind w:firstLine="562" w:firstLineChars="200"/>
      <w:jc w:val="both"/>
    </w:pPr>
    <w:rPr>
      <w:rFonts w:ascii="宋体" w:hAnsi="宋体" w:eastAsia="宋体" w:cs="宋体"/>
      <w:b/>
      <w:bCs/>
      <w:color w:val="000000" w:themeColor="text1"/>
      <w:kern w:val="2"/>
      <w:sz w:val="28"/>
      <w:szCs w:val="24"/>
      <w:lang w:val="en-US" w:eastAsia="zh-CN" w:bidi="ar-SA"/>
      <w14:textFill>
        <w14:solidFill>
          <w14:schemeClr w14:val="tx1"/>
        </w14:solidFill>
      </w14:textFill>
    </w:rPr>
  </w:style>
  <w:style w:type="paragraph" w:styleId="2">
    <w:name w:val="heading 1"/>
    <w:basedOn w:val="1"/>
    <w:next w:val="1"/>
    <w:link w:val="14"/>
    <w:qFormat/>
    <w:uiPriority w:val="0"/>
    <w:pPr>
      <w:keepNext/>
      <w:keepLines/>
      <w:adjustRightInd w:val="0"/>
      <w:spacing w:before="340" w:after="330" w:line="578" w:lineRule="atLeast"/>
      <w:textAlignment w:val="baseline"/>
      <w:outlineLvl w:val="0"/>
    </w:pPr>
    <w:rPr>
      <w:b w:val="0"/>
      <w:kern w:val="44"/>
      <w:sz w:val="44"/>
      <w:szCs w:val="20"/>
    </w:rPr>
  </w:style>
  <w:style w:type="paragraph" w:styleId="3">
    <w:name w:val="heading 3"/>
    <w:basedOn w:val="1"/>
    <w:next w:val="1"/>
    <w:unhideWhenUsed/>
    <w:qFormat/>
    <w:uiPriority w:val="0"/>
    <w:pPr>
      <w:spacing w:before="100" w:beforeAutospacing="1" w:after="100" w:afterAutospacing="1"/>
      <w:jc w:val="left"/>
      <w:outlineLvl w:val="2"/>
    </w:pPr>
    <w:rPr>
      <w:rFonts w:hint="eastAsia" w:ascii="宋体" w:hAnsi="宋体" w:eastAsia="宋体" w:cs="宋体"/>
      <w:kern w:val="0"/>
      <w:sz w:val="27"/>
      <w:szCs w:val="27"/>
      <w:lang w:val="en-US" w:eastAsia="zh-CN" w:bidi="ar"/>
    </w:rPr>
  </w:style>
  <w:style w:type="character" w:default="1" w:styleId="11">
    <w:name w:val="Default Paragraph Font"/>
    <w:unhideWhenUsed/>
    <w:qFormat/>
    <w:uiPriority w:val="1"/>
  </w:style>
  <w:style w:type="table" w:default="1" w:styleId="9">
    <w:name w:val="Normal Table"/>
    <w:unhideWhenUsed/>
    <w:qFormat/>
    <w:uiPriority w:val="99"/>
    <w:tblPr>
      <w:tblCellMar>
        <w:top w:w="0" w:type="dxa"/>
        <w:left w:w="108" w:type="dxa"/>
        <w:bottom w:w="0" w:type="dxa"/>
        <w:right w:w="108" w:type="dxa"/>
      </w:tblCellMar>
    </w:tblPr>
  </w:style>
  <w:style w:type="paragraph" w:styleId="4">
    <w:name w:val="Body Text Indent"/>
    <w:basedOn w:val="1"/>
    <w:link w:val="17"/>
    <w:unhideWhenUsed/>
    <w:qFormat/>
    <w:uiPriority w:val="99"/>
    <w:pPr>
      <w:spacing w:after="120"/>
      <w:ind w:left="420" w:leftChars="200"/>
    </w:pPr>
  </w:style>
  <w:style w:type="paragraph" w:styleId="5">
    <w:name w:val="footer"/>
    <w:basedOn w:val="1"/>
    <w:link w:val="15"/>
    <w:qFormat/>
    <w:uiPriority w:val="0"/>
    <w:pPr>
      <w:tabs>
        <w:tab w:val="center" w:pos="4153"/>
        <w:tab w:val="right" w:pos="8306"/>
      </w:tabs>
      <w:snapToGrid w:val="0"/>
      <w:jc w:val="left"/>
    </w:pPr>
    <w:rPr>
      <w:kern w:val="0"/>
      <w:sz w:val="18"/>
    </w:rPr>
  </w:style>
  <w:style w:type="paragraph" w:styleId="6">
    <w:name w:val="header"/>
    <w:basedOn w:val="1"/>
    <w:link w:val="16"/>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7">
    <w:name w:val="Normal (Web)"/>
    <w:basedOn w:val="1"/>
    <w:qFormat/>
    <w:uiPriority w:val="0"/>
    <w:pPr>
      <w:spacing w:before="0" w:beforeAutospacing="1" w:after="0" w:afterAutospacing="1"/>
      <w:ind w:left="0" w:right="0"/>
      <w:jc w:val="left"/>
    </w:pPr>
    <w:rPr>
      <w:kern w:val="0"/>
      <w:sz w:val="24"/>
      <w:lang w:val="en-US" w:eastAsia="zh-CN" w:bidi="ar"/>
    </w:rPr>
  </w:style>
  <w:style w:type="paragraph" w:styleId="8">
    <w:name w:val="Body Text First Indent 2"/>
    <w:basedOn w:val="4"/>
    <w:link w:val="18"/>
    <w:qFormat/>
    <w:uiPriority w:val="0"/>
    <w:pPr>
      <w:overflowPunct w:val="0"/>
      <w:adjustRightInd w:val="0"/>
      <w:spacing w:after="0" w:line="500" w:lineRule="exact"/>
      <w:ind w:left="630" w:leftChars="0" w:firstLine="420"/>
      <w:textAlignment w:val="baseline"/>
    </w:pPr>
    <w:rPr>
      <w:rFonts w:ascii="楷体_GB2312" w:eastAsia="仿宋_GB2312"/>
      <w:kern w:val="28"/>
      <w:szCs w:val="30"/>
    </w:rPr>
  </w:style>
  <w:style w:type="table" w:styleId="10">
    <w:name w:val="Table Grid"/>
    <w:basedOn w:val="9"/>
    <w:qFormat/>
    <w:uiPriority w:val="0"/>
    <w:pPr>
      <w:widowControl w:val="0"/>
      <w:jc w:val="both"/>
    </w:pPr>
    <w:rPr>
      <w:rFonts w:ascii="Times New Roman" w:hAnsi="Times New Roma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2">
    <w:name w:val="Strong"/>
    <w:basedOn w:val="11"/>
    <w:qFormat/>
    <w:uiPriority w:val="22"/>
    <w:rPr>
      <w:b/>
    </w:rPr>
  </w:style>
  <w:style w:type="character" w:styleId="13">
    <w:name w:val="Hyperlink"/>
    <w:basedOn w:val="11"/>
    <w:semiHidden/>
    <w:unhideWhenUsed/>
    <w:qFormat/>
    <w:uiPriority w:val="99"/>
    <w:rPr>
      <w:color w:val="0000FF"/>
      <w:u w:val="single"/>
    </w:rPr>
  </w:style>
  <w:style w:type="character" w:customStyle="1" w:styleId="14">
    <w:name w:val="标题 1 Char"/>
    <w:basedOn w:val="11"/>
    <w:link w:val="2"/>
    <w:qFormat/>
    <w:uiPriority w:val="0"/>
    <w:rPr>
      <w:rFonts w:ascii="Times New Roman" w:hAnsi="Times New Roman" w:eastAsia="宋体" w:cs="Times New Roman"/>
      <w:b/>
      <w:kern w:val="44"/>
      <w:sz w:val="44"/>
      <w:szCs w:val="20"/>
    </w:rPr>
  </w:style>
  <w:style w:type="character" w:customStyle="1" w:styleId="15">
    <w:name w:val="页脚 Char"/>
    <w:basedOn w:val="11"/>
    <w:link w:val="5"/>
    <w:qFormat/>
    <w:uiPriority w:val="0"/>
    <w:rPr>
      <w:rFonts w:ascii="Times New Roman" w:hAnsi="Times New Roman" w:eastAsia="宋体" w:cs="Times New Roman"/>
      <w:kern w:val="0"/>
      <w:sz w:val="18"/>
      <w:szCs w:val="24"/>
    </w:rPr>
  </w:style>
  <w:style w:type="character" w:customStyle="1" w:styleId="16">
    <w:name w:val="页眉 Char"/>
    <w:basedOn w:val="11"/>
    <w:link w:val="6"/>
    <w:qFormat/>
    <w:uiPriority w:val="0"/>
    <w:rPr>
      <w:rFonts w:ascii="Times New Roman" w:hAnsi="Times New Roman" w:eastAsia="宋体" w:cs="Times New Roman"/>
      <w:sz w:val="18"/>
      <w:szCs w:val="24"/>
    </w:rPr>
  </w:style>
  <w:style w:type="character" w:customStyle="1" w:styleId="17">
    <w:name w:val="正文文本缩进 Char"/>
    <w:basedOn w:val="11"/>
    <w:link w:val="4"/>
    <w:semiHidden/>
    <w:qFormat/>
    <w:uiPriority w:val="99"/>
    <w:rPr>
      <w:rFonts w:ascii="Times New Roman" w:hAnsi="Times New Roman" w:eastAsia="宋体" w:cs="Times New Roman"/>
      <w:szCs w:val="24"/>
    </w:rPr>
  </w:style>
  <w:style w:type="character" w:customStyle="1" w:styleId="18">
    <w:name w:val="正文首行缩进 2 Char"/>
    <w:basedOn w:val="17"/>
    <w:link w:val="8"/>
    <w:qFormat/>
    <w:uiPriority w:val="0"/>
    <w:rPr>
      <w:rFonts w:ascii="楷体_GB2312" w:hAnsi="Times New Roman" w:eastAsia="仿宋_GB2312" w:cs="Times New Roman"/>
      <w:kern w:val="28"/>
      <w:sz w:val="28"/>
      <w:szCs w:val="30"/>
    </w:rPr>
  </w:style>
  <w:style w:type="paragraph" w:customStyle="1" w:styleId="19">
    <w:name w:val="Default"/>
    <w:next w:val="20"/>
    <w:qFormat/>
    <w:uiPriority w:val="0"/>
    <w:pPr>
      <w:widowControl w:val="0"/>
      <w:autoSpaceDE w:val="0"/>
      <w:autoSpaceDN w:val="0"/>
      <w:adjustRightInd w:val="0"/>
    </w:pPr>
    <w:rPr>
      <w:rFonts w:ascii="仿宋_GB2312" w:hAnsi="Times New Roman" w:eastAsia="仿宋_GB2312" w:cs="仿宋_GB2312"/>
      <w:color w:val="000000"/>
      <w:kern w:val="0"/>
      <w:sz w:val="24"/>
      <w:szCs w:val="24"/>
      <w:lang w:val="en-US" w:eastAsia="zh-CN" w:bidi="ar-SA"/>
    </w:rPr>
  </w:style>
  <w:style w:type="paragraph" w:customStyle="1" w:styleId="20">
    <w:name w:val="大标题"/>
    <w:basedOn w:val="1"/>
    <w:next w:val="8"/>
    <w:qFormat/>
    <w:uiPriority w:val="0"/>
    <w:pPr>
      <w:ind w:firstLine="560"/>
      <w:jc w:val="left"/>
    </w:pPr>
    <w:rPr>
      <w:rFonts w:ascii="Arial" w:hAnsi="Arial"/>
      <w:b w:val="0"/>
    </w:rPr>
  </w:style>
  <w:style w:type="paragraph" w:customStyle="1" w:styleId="21">
    <w:name w:val="List Paragraph"/>
    <w:basedOn w:val="1"/>
    <w:qFormat/>
    <w:uiPriority w:val="34"/>
    <w:pPr>
      <w:ind w:firstLine="420"/>
    </w:pPr>
  </w:style>
  <w:style w:type="character" w:customStyle="1" w:styleId="22">
    <w:name w:val="font11"/>
    <w:basedOn w:val="11"/>
    <w:qFormat/>
    <w:uiPriority w:val="0"/>
    <w:rPr>
      <w:rFonts w:hint="eastAsia" w:ascii="宋体" w:hAnsi="宋体" w:eastAsia="宋体" w:cs="宋体"/>
      <w:color w:val="000000"/>
      <w:sz w:val="28"/>
      <w:szCs w:val="28"/>
      <w:u w:val="none"/>
    </w:rPr>
  </w:style>
  <w:style w:type="character" w:customStyle="1" w:styleId="23">
    <w:name w:val="font51"/>
    <w:basedOn w:val="11"/>
    <w:qFormat/>
    <w:uiPriority w:val="0"/>
    <w:rPr>
      <w:rFonts w:hint="eastAsia" w:ascii="宋体" w:hAnsi="宋体" w:eastAsia="宋体" w:cs="宋体"/>
      <w:color w:val="000000"/>
      <w:sz w:val="28"/>
      <w:szCs w:val="28"/>
      <w:u w:val="none"/>
      <w:vertAlign w:val="superscript"/>
    </w:rPr>
  </w:style>
  <w:style w:type="character" w:customStyle="1" w:styleId="24">
    <w:name w:val="font31"/>
    <w:basedOn w:val="11"/>
    <w:qFormat/>
    <w:uiPriority w:val="0"/>
    <w:rPr>
      <w:rFonts w:hint="eastAsia" w:ascii="仿宋" w:hAnsi="仿宋" w:eastAsia="仿宋" w:cs="仿宋"/>
      <w:b/>
      <w:bCs/>
      <w:color w:val="000000"/>
      <w:sz w:val="28"/>
      <w:szCs w:val="28"/>
      <w:u w:val="none"/>
    </w:rPr>
  </w:style>
  <w:style w:type="character" w:customStyle="1" w:styleId="25">
    <w:name w:val="font41"/>
    <w:basedOn w:val="11"/>
    <w:qFormat/>
    <w:uiPriority w:val="0"/>
    <w:rPr>
      <w:rFonts w:hint="eastAsia" w:ascii="仿宋" w:hAnsi="仿宋" w:eastAsia="仿宋" w:cs="仿宋"/>
      <w:b/>
      <w:bCs/>
      <w:color w:val="000000"/>
      <w:sz w:val="28"/>
      <w:szCs w:val="28"/>
      <w:u w:val="none"/>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5" Type="http://schemas.microsoft.com/office/2011/relationships/people" Target="people.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16</Pages>
  <Words>8400</Words>
  <Characters>8926</Characters>
  <Lines>36</Lines>
  <Paragraphs>10</Paragraphs>
  <TotalTime>7</TotalTime>
  <ScaleCrop>false</ScaleCrop>
  <LinksUpToDate>false</LinksUpToDate>
  <CharactersWithSpaces>9540</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2024-12-18T19:17:00Z</dcterms:created>
  <dc:creator>Mac</dc:creator>
  <cp:lastModifiedBy>青吖纸</cp:lastModifiedBy>
  <cp:lastPrinted>2024-12-20T07:18:00Z</cp:lastPrinted>
  <dcterms:modified xsi:type="dcterms:W3CDTF">2026-09-01T00:44:08Z</dcterms:modified>
  <cp:revision>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3405193ECAFF4114ACF2C2309E8D36D6_13</vt:lpwstr>
  </property>
  <property fmtid="{D5CDD505-2E9C-101B-9397-08002B2CF9AE}" pid="3" name="KSOProductBuildVer">
    <vt:lpwstr>2052-12.1.0.28043</vt:lpwstr>
  </property>
  <property fmtid="{D5CDD505-2E9C-101B-9397-08002B2CF9AE}" pid="4" name="KSOTemplateDocerSaveRecord">
    <vt:lpwstr>eyJoZGlkIjoiYmQ0NDc3MjJjMTA5NTMxNjlhM2U5ZjZiODc4MjQ3ZDIiLCJ1c2VySWQiOiIyNTU1MzQzODcifQ==</vt:lpwstr>
  </property>
  <property fmtid="{D5CDD505-2E9C-101B-9397-08002B2CF9AE}" pid="5" name="AIGC">
    <vt:lpwstr>{"Label":"1","ContentProducer":"001191440300708461136T1WFUO","ProduceID":"249a320a9a89f239b3fea728bf366e0c-sBcn","ReservedCode1":"{\"Type\":\" TC260PG\",\"Version\":1,\"Bindings\":[{\"Type\":\"soft\",\"AlgID\":\"sm3\",\"Value\":\"2e84d6c2a8ccdb2fb0b97b7af7758fa2c9b85f865f64ebe4a12fa5ca8f2c775a\"},{\"Type\":\"hash\",\"AlgID\":\"sm3\",\"Value\":\"f635b40f71547ae964e0cb4bf2b282984b3b09a6a6d3631faca3a7a9a49c1c0a\"}],\"PubSD\":[{\"Type\":\"DS\",\"AlgID\":\"sm2\",\"TBSData\":{\"Type\":\"Binding\",\"BType\":\"hash\"},\"Signature\":\"3045022100a2d25e596830203971b6e2fc9f3e99a23e27dfe1fe5798c918785bdc6142321b022056dea7d682d66e2b9ca5ca56ac2cc38db473a87b4ea8184d84f72608a0000ab5\"},{\"Type\":\"PubKey\",\"AlgID\":\"sm2\",\"KeyValue\":\"0407f79b28a17a752b3aae4305c98b48978213832729a2571850b1310b2bc9fe8fee039ccf25ebfeac27502414d9fcef792d777183c98893d226171c2f7a3289a2\"}],\"Extension\":{\"Timestamp\":1786930545,\"KeyVersion\":\"v1-TxLeOmf7bqU223\"}}","ContentPropagator":"001191440300708461136T1WFUO","PropagateID":"249a320a9a89f239b3fea728bf366e0c-sBcn","ReservedCode2":"{\"Type\":\" TC260PG\",\"Version\":1,\"Bindings\":[{\"Type\":\"soft\",\"AlgID\":\"sm3\",\"Value\":\"2e84d6c2a8ccdb2fb0b97b7af7758fa2c9b85f865f64ebe4a12fa5ca8f2c775a\"},{\"Type\":\"hash\",\"AlgID\":\"sm3\",\"Value\":\"f635b40f71547ae964e0cb4bf2b282984b3b09a6a6d3631faca3a7a9a49c1c0a\"}],\"PubSD\":[{\"Type\":\"DS\",\"AlgID\":\"sm2\",\"TBSData\":{\"Type\":\"Binding\",\"BType\":\"hash\"},\"Signature\":\"30450221009b37b4220900a8836b84331ac4e1f457bd0db4f2094676e998a556f0507aa84b022047d471b9c6f5733a3e17ca72c78656cd35d99268bf0c41d9a9cb6e6b4878b602\"},{\"Type\":\"PubKey\",\"AlgID\":\"sm2\",\"KeyValue\":\"0407f79b28a17a752b3aae4305c98b48978213832729a2571850b1310b2bc9fe8fee039ccf25ebfeac27502414d9fcef792d777183c98893d226171c2f7a3289a2\"}],\"Extension\":{\"Timestamp\":1786930545,\"KeyVersion\":\"v1-TxLeOmf7bqU223\"}}"}</vt:lpwstr>
  </property>
</Properties>
</file>