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26472">
      <w:pPr>
        <w:pStyle w:val="3"/>
        <w:bidi w:val="0"/>
        <w:jc w:val="center"/>
        <w:rPr>
          <w:rFonts w:hint="default" w:eastAsiaTheme="minorEastAsia"/>
          <w:lang w:val="en-US" w:eastAsia="zh-CN"/>
        </w:rPr>
      </w:pPr>
      <w:r>
        <w:rPr>
          <w:rFonts w:hint="eastAsia"/>
          <w:lang w:val="en-US" w:eastAsia="zh-CN"/>
        </w:rPr>
        <w:t>娄底市中心医院生活用品采购需求</w:t>
      </w:r>
    </w:p>
    <w:p w14:paraId="7F2350D4">
      <w:pPr>
        <w:ind w:firstLine="560" w:firstLineChars="200"/>
        <w:rPr>
          <w:rFonts w:hint="eastAsia" w:ascii="仿宋" w:hAnsi="仿宋" w:eastAsia="仿宋" w:cs="仿宋"/>
          <w:sz w:val="28"/>
          <w:szCs w:val="28"/>
          <w:lang w:val="en-US"/>
        </w:rPr>
      </w:pPr>
      <w:r>
        <w:rPr>
          <w:rFonts w:hint="eastAsia" w:ascii="仿宋" w:hAnsi="仿宋" w:eastAsia="仿宋" w:cs="仿宋"/>
          <w:sz w:val="28"/>
          <w:szCs w:val="28"/>
        </w:rPr>
        <w:t>一、</w:t>
      </w:r>
      <w:r>
        <w:rPr>
          <w:rFonts w:hint="eastAsia" w:ascii="仿宋" w:hAnsi="仿宋" w:eastAsia="仿宋" w:cs="仿宋"/>
          <w:sz w:val="28"/>
          <w:szCs w:val="28"/>
          <w:lang w:val="en-US" w:eastAsia="zh-CN"/>
        </w:rPr>
        <w:t>项目概况</w:t>
      </w:r>
    </w:p>
    <w:p w14:paraId="0D4DD73B">
      <w:pPr>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1.1 采购范围：</w:t>
      </w:r>
    </w:p>
    <w:tbl>
      <w:tblPr>
        <w:tblStyle w:val="5"/>
        <w:tblW w:w="919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40" w:type="dxa"/>
          <w:left w:w="64" w:type="dxa"/>
          <w:bottom w:w="40" w:type="dxa"/>
          <w:right w:w="64" w:type="dxa"/>
        </w:tblCellMar>
      </w:tblPr>
      <w:tblGrid>
        <w:gridCol w:w="533"/>
        <w:gridCol w:w="1951"/>
        <w:gridCol w:w="3189"/>
        <w:gridCol w:w="927"/>
        <w:gridCol w:w="648"/>
        <w:gridCol w:w="993"/>
        <w:gridCol w:w="950"/>
      </w:tblGrid>
      <w:tr w14:paraId="43A64A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tblHeader/>
          <w:jc w:val="center"/>
        </w:trPr>
        <w:tc>
          <w:tcPr>
            <w:tcW w:w="53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DF2A50">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序号</w:t>
            </w:r>
          </w:p>
        </w:tc>
        <w:tc>
          <w:tcPr>
            <w:tcW w:w="1951" w:type="dxa"/>
            <w:tcBorders>
              <w:top w:val="single" w:color="auto" w:sz="4" w:space="0"/>
              <w:left w:val="single" w:color="auto" w:sz="4" w:space="0"/>
              <w:bottom w:val="single" w:color="auto" w:sz="4" w:space="0"/>
              <w:right w:val="single" w:color="auto" w:sz="4" w:space="0"/>
            </w:tcBorders>
            <w:shd w:val="clear" w:color="auto" w:fill="auto"/>
            <w:vAlign w:val="center"/>
          </w:tcPr>
          <w:p w14:paraId="36008D6A">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物品名称</w:t>
            </w:r>
          </w:p>
        </w:tc>
        <w:tc>
          <w:tcPr>
            <w:tcW w:w="3189" w:type="dxa"/>
            <w:tcBorders>
              <w:top w:val="single" w:color="auto" w:sz="4" w:space="0"/>
              <w:left w:val="single" w:color="auto" w:sz="4" w:space="0"/>
              <w:bottom w:val="single" w:color="auto" w:sz="4" w:space="0"/>
              <w:right w:val="single" w:color="auto" w:sz="4" w:space="0"/>
            </w:tcBorders>
            <w:shd w:val="clear" w:color="auto" w:fill="auto"/>
            <w:vAlign w:val="center"/>
          </w:tcPr>
          <w:p w14:paraId="05B565C1">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参数</w:t>
            </w:r>
          </w:p>
        </w:tc>
        <w:tc>
          <w:tcPr>
            <w:tcW w:w="927" w:type="dxa"/>
            <w:tcBorders>
              <w:top w:val="single" w:color="auto" w:sz="4" w:space="0"/>
              <w:left w:val="single" w:color="auto" w:sz="4" w:space="0"/>
              <w:bottom w:val="single" w:color="auto" w:sz="4" w:space="0"/>
              <w:right w:val="single" w:color="auto" w:sz="4" w:space="0"/>
            </w:tcBorders>
            <w:shd w:val="clear" w:color="auto" w:fill="auto"/>
            <w:vAlign w:val="center"/>
          </w:tcPr>
          <w:p w14:paraId="0455B313">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数量</w:t>
            </w:r>
          </w:p>
        </w:tc>
        <w:tc>
          <w:tcPr>
            <w:tcW w:w="648" w:type="dxa"/>
            <w:tcBorders>
              <w:top w:val="single" w:color="auto" w:sz="4" w:space="0"/>
              <w:left w:val="single" w:color="auto" w:sz="4" w:space="0"/>
              <w:bottom w:val="single" w:color="auto" w:sz="4" w:space="0"/>
              <w:right w:val="single" w:color="auto" w:sz="4" w:space="0"/>
            </w:tcBorders>
            <w:shd w:val="clear" w:color="auto" w:fill="auto"/>
            <w:vAlign w:val="center"/>
          </w:tcPr>
          <w:p w14:paraId="2649BD0D">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单位</w:t>
            </w:r>
          </w:p>
        </w:tc>
        <w:tc>
          <w:tcPr>
            <w:tcW w:w="993" w:type="dxa"/>
            <w:tcBorders>
              <w:top w:val="single" w:color="auto" w:sz="4" w:space="0"/>
              <w:left w:val="single" w:color="auto" w:sz="4" w:space="0"/>
              <w:bottom w:val="single" w:color="auto" w:sz="4" w:space="0"/>
              <w:right w:val="single" w:color="auto" w:sz="4" w:space="0"/>
            </w:tcBorders>
            <w:shd w:val="clear" w:color="auto" w:fill="auto"/>
            <w:vAlign w:val="center"/>
          </w:tcPr>
          <w:p w14:paraId="4179EFE7">
            <w:pPr>
              <w:keepNext w:val="0"/>
              <w:keepLines w:val="0"/>
              <w:widowControl/>
              <w:suppressLineNumbers w:val="0"/>
              <w:snapToGrid w:val="0"/>
              <w:jc w:val="center"/>
              <w:textAlignment w:val="center"/>
              <w:rPr>
                <w:rFonts w:hint="default" w:ascii="仿宋" w:hAnsi="仿宋" w:eastAsia="仿宋" w:cs="仿宋"/>
                <w:b/>
                <w:i w:val="0"/>
                <w:iCs w:val="0"/>
                <w:color w:val="000000"/>
                <w:sz w:val="28"/>
                <w:szCs w:val="28"/>
                <w:u w:val="none"/>
                <w:lang w:val="en-US"/>
              </w:rPr>
            </w:pPr>
            <w:r>
              <w:rPr>
                <w:rFonts w:hint="eastAsia" w:ascii="仿宋" w:hAnsi="仿宋" w:eastAsia="仿宋" w:cs="仿宋"/>
                <w:b/>
                <w:i w:val="0"/>
                <w:iCs w:val="0"/>
                <w:color w:val="000000"/>
                <w:kern w:val="0"/>
                <w:sz w:val="28"/>
                <w:szCs w:val="28"/>
                <w:u w:val="none"/>
                <w:lang w:val="en-US" w:eastAsia="zh-CN" w:bidi="ar"/>
              </w:rPr>
              <w:t>单价限价</w:t>
            </w:r>
          </w:p>
        </w:tc>
        <w:tc>
          <w:tcPr>
            <w:tcW w:w="950" w:type="dxa"/>
            <w:tcBorders>
              <w:top w:val="single" w:color="auto" w:sz="4" w:space="0"/>
              <w:left w:val="single" w:color="auto" w:sz="4" w:space="0"/>
              <w:bottom w:val="single" w:color="auto" w:sz="4" w:space="0"/>
              <w:right w:val="single" w:color="auto" w:sz="4" w:space="0"/>
            </w:tcBorders>
            <w:shd w:val="clear" w:color="auto" w:fill="auto"/>
            <w:vAlign w:val="center"/>
          </w:tcPr>
          <w:p w14:paraId="3A99E34B">
            <w:pPr>
              <w:keepNext w:val="0"/>
              <w:keepLines w:val="0"/>
              <w:widowControl/>
              <w:suppressLineNumbers w:val="0"/>
              <w:snapToGrid w:val="0"/>
              <w:jc w:val="center"/>
              <w:textAlignment w:val="center"/>
              <w:rPr>
                <w:rFonts w:hint="eastAsia" w:ascii="仿宋" w:hAnsi="仿宋" w:eastAsia="仿宋" w:cs="仿宋"/>
                <w:b/>
                <w:i w:val="0"/>
                <w:iCs w:val="0"/>
                <w:color w:val="000000"/>
                <w:sz w:val="28"/>
                <w:szCs w:val="28"/>
                <w:u w:val="none"/>
              </w:rPr>
            </w:pPr>
            <w:r>
              <w:rPr>
                <w:rFonts w:hint="eastAsia" w:ascii="仿宋" w:hAnsi="仿宋" w:eastAsia="仿宋" w:cs="仿宋"/>
                <w:b/>
                <w:i w:val="0"/>
                <w:iCs w:val="0"/>
                <w:color w:val="000000"/>
                <w:kern w:val="0"/>
                <w:sz w:val="28"/>
                <w:szCs w:val="28"/>
                <w:u w:val="none"/>
                <w:lang w:val="en-US" w:eastAsia="zh-CN" w:bidi="ar"/>
              </w:rPr>
              <w:t>金额（元）</w:t>
            </w:r>
          </w:p>
        </w:tc>
      </w:tr>
      <w:tr w14:paraId="4721C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54A5DD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2B3422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免打孔擦手纸巾盒</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723472E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颜色：白色，可免打孔和打孔两种安装方式，根据我院实际需求分批送货到各使用部门并安装到位，如有脱落现象，在采购方通知2小时内解决好。</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539A28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71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2D375BC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4EF6AAB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BC4B14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3195</w:t>
            </w:r>
          </w:p>
        </w:tc>
      </w:tr>
      <w:tr w14:paraId="149CEC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5B8199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6B4D3A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去胶剂</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148FA9B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容量：≥450ml，去胶效果好</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24D86A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46</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0A7581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瓶</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1BF5C5C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94573D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828</w:t>
            </w:r>
          </w:p>
        </w:tc>
      </w:tr>
      <w:tr w14:paraId="05C28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F9240E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CDEEDC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小插板</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125ECAA8">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现用品牌：公牛、子弹头，新国标延长线插座，耐插拔、抗冲击，正常使用不发烫 、带电源指示灯。</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D77C43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2BA25F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块</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7F94933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BC1C0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2100</w:t>
            </w:r>
          </w:p>
        </w:tc>
      </w:tr>
      <w:tr w14:paraId="1A025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564357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4F37C8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多用带线电插板</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2709A44C">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现用品牌：公牛、子弹头，多用带线电插板，规格：带过载保护，线长2.8米，十个五孔插位带总开关</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F433AE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162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15C496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块</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09D8F17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668745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8100</w:t>
            </w:r>
          </w:p>
        </w:tc>
      </w:tr>
      <w:tr w14:paraId="601F6B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A8FCD0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5</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38B86D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吸水拖把</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35B31CB">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现用品牌：好媳妇，加厚一体成型，遇水快速软化，33CM宽，原装干性吸水拖把头，必须与我院仓库库存拖把头能匹配使用。</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EC4FC0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156</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7ADF2C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170C219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1DD8E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7800</w:t>
            </w:r>
          </w:p>
        </w:tc>
      </w:tr>
      <w:tr w14:paraId="7AF70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EBD710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6</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03A666C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钥匙盘</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5A82E9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规格：30位手提柄，采用金属电镀工艺，防止腐蚀，提高耐磨性，做工精细，提取简单方便，牢固，不易脱离，加厚板、边角圆滑、不伤手</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17AAD39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76FB343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409782C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354E48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1708</w:t>
            </w:r>
          </w:p>
        </w:tc>
      </w:tr>
      <w:tr w14:paraId="1CAB2D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4F3AEB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7</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E3FBB3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电吹风</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397C1F6">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额定电压：220V-50Hz,额定功率：1600-1800W,档位：4档，支持冷、热、恒温，耐高温阻燃器，防烫、手柄防滑设计，独立彩盒包装、内含说明书、合格证，质保一年。</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F096E76">
            <w:pPr>
              <w:keepNext w:val="0"/>
              <w:keepLines w:val="0"/>
              <w:widowControl/>
              <w:suppressLineNumbers w:val="0"/>
              <w:jc w:val="center"/>
              <w:textAlignment w:val="center"/>
              <w:rPr>
                <w:rFonts w:hint="eastAsia" w:ascii="仿宋" w:hAnsi="仿宋" w:eastAsia="仿宋" w:cs="仿宋"/>
                <w:sz w:val="24"/>
                <w:szCs w:val="24"/>
                <w:lang w:val="en-US" w:eastAsia="zh-CN"/>
              </w:rPr>
            </w:pPr>
            <w:r>
              <w:rPr>
                <w:rFonts w:hint="eastAsia" w:ascii="仿宋" w:hAnsi="仿宋" w:eastAsia="仿宋" w:cs="仿宋"/>
                <w:i w:val="0"/>
                <w:iCs w:val="0"/>
                <w:color w:val="000000"/>
                <w:kern w:val="0"/>
                <w:sz w:val="24"/>
                <w:szCs w:val="24"/>
                <w:u w:val="none"/>
                <w:lang w:val="en-US" w:eastAsia="zh-CN" w:bidi="ar"/>
              </w:rPr>
              <w:t>11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20E8222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台</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49AAD7B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F4471D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748</w:t>
            </w:r>
          </w:p>
        </w:tc>
      </w:tr>
      <w:tr w14:paraId="5CA50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723815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8</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6EF5BC0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排钩</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09C6875">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435mm*32mm,6钩，加厚304不锈钢材质，结实耐用，自带螺丝螺帽，承重12斤。</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1DE1F22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116</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8D91FC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168AB4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12F8B2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2320</w:t>
            </w:r>
          </w:p>
        </w:tc>
      </w:tr>
      <w:tr w14:paraId="2F81A2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0BCDB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9</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FD59AA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扎带</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B90E027">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白色、每包100根，规格：国标8*450mm,耐老化，自锁紧固、拉力强、防滑不易断</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ADDFE1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22D4196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包</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6D29AE7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AA1C87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240</w:t>
            </w:r>
          </w:p>
        </w:tc>
      </w:tr>
      <w:tr w14:paraId="3C4BFD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BD82E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10</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6D6B42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钢卷尺</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0BCA3D0">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规格：5米长钢卷尺，公制刻度，符合II级精度标准，ABS工程塑料外壳、抗摔、防滑纹理，带安全卡扣、自动锁止按钮，自动回弹，回弹顺滑无卡顿，带刹车锁定装置。</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195EDB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27</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34DCE5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06052D7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2E1568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405</w:t>
            </w:r>
          </w:p>
        </w:tc>
      </w:tr>
      <w:tr w14:paraId="126B8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ED986D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62CCD8D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水桶</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A5EC06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现用品牌：振兴，参数要求：全新塑料、无异味、桶身结实耐摔、抗挤压、容量不小于18L。</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B54B27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72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6173AA8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754980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BDD79C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1296</w:t>
            </w:r>
          </w:p>
        </w:tc>
      </w:tr>
      <w:tr w14:paraId="7E942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3F5731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12</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B5060C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十字起</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7574DBD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现用品牌：德力西，十字起、6X150、高硬度S2螺丝刀，刀头吻合，不易滑丝。</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25D018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EFA38B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0C9F50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41BB61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300</w:t>
            </w:r>
          </w:p>
        </w:tc>
      </w:tr>
      <w:tr w14:paraId="4D2FD2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C2643D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13</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70CC87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扳手</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0EE174E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现用品牌：德力西，材质：铬钒合金钢、规格：12寸，产品长度300mm、开口大小：0-40mm、重量：490g</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23CDE39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27</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A526D6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4219405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A508B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810</w:t>
            </w:r>
          </w:p>
        </w:tc>
      </w:tr>
      <w:tr w14:paraId="1BF957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FAB44A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bookmarkStart w:id="0" w:name="OLE_LINK1" w:colFirst="3" w:colLast="4"/>
            <w:r>
              <w:rPr>
                <w:rFonts w:hint="eastAsia" w:ascii="仿宋" w:hAnsi="仿宋" w:eastAsia="仿宋" w:cs="仿宋"/>
                <w:i w:val="0"/>
                <w:iCs w:val="0"/>
                <w:color w:val="000000"/>
                <w:kern w:val="0"/>
                <w:sz w:val="24"/>
                <w:szCs w:val="24"/>
                <w:u w:val="none"/>
                <w:lang w:val="en-US" w:eastAsia="zh-CN" w:bidi="ar"/>
              </w:rPr>
              <w:t>14</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487E679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尖嘴钳</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E89F24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现用品牌：德力西，材质：铬钒合金钢、规格：8寸，总长205mm、重量：240g</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07520C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BE1B57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B73B5D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779703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330</w:t>
            </w:r>
          </w:p>
        </w:tc>
      </w:tr>
      <w:bookmarkEnd w:id="0"/>
      <w:tr w14:paraId="6492EE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A65258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15</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AC08F4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黄光手电筒</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40A7030D">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参数要求：黄色暖光手电筒，光源温和，穿透力强，可夹衣领方便携带，长度13.5CM，射程20米，重量：20g,含电池。</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0DCE5F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C848CF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7F7434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3C1B0E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150</w:t>
            </w:r>
          </w:p>
        </w:tc>
      </w:tr>
      <w:tr w14:paraId="4371F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026288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16</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066BA13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充电手电筒</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96F4FA6">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1500mAh大容量，续航能力强，可循环充电150米射程，便携。</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11212AC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27</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624226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F78722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15E91D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945</w:t>
            </w:r>
          </w:p>
        </w:tc>
      </w:tr>
      <w:tr w14:paraId="73825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65304A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17</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F2277F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老花镜</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02BF296B">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参数要求：高清防蓝光护目，轻盈柔韧，便携老花镜，度数请供货商按我院使用科室实际需求供货。</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38EB69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4801914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副</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0D9265A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97BA41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100</w:t>
            </w:r>
          </w:p>
        </w:tc>
      </w:tr>
      <w:tr w14:paraId="74CA7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E012601">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18</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5E9472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便民箱</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929B36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参数要求：四层，规格尺寸：33.8CM*24.8CM*40.6CM，按我院使用科室现用颜色统一供货。</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D782A9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16</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4C22DD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组</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1AB500A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B7388A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2048</w:t>
            </w:r>
          </w:p>
        </w:tc>
      </w:tr>
      <w:tr w14:paraId="2C3E8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E2A81F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19</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66D14D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果盘</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2311CF4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精致高级感水果盘，大小款式请按我院使用科室样品供货。</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D06FAF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15</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A8CA8A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EF0487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55A44E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375</w:t>
            </w:r>
          </w:p>
        </w:tc>
      </w:tr>
      <w:tr w14:paraId="07DD74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BACBD0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20</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0550612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工具箱</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A32427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绿林，内含18样常用工具(手工锯、批头组、美工刀、测电笔、美工刀、一字螺丝刀、十字螺丝刀、螺丝零件盒、套筒螺丝刀、精细螺丝刀、内六角扳手、羊角锤、卷尺、水管钳、活动扳手、老虎钳、电胶布、尖嘴钳，含配套工具箱。</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DB4DE7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7</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4C71AE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3F22BA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180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7C3E6E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1260</w:t>
            </w:r>
          </w:p>
        </w:tc>
      </w:tr>
      <w:tr w14:paraId="3FC7C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020CB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21</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6AEA859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窗口对讲机</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486CFCA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高配，流线型外置分机，全金属3W分机，音质效果清晰洪亮、无嘯叫、降噪强，按我院实际需求分批送货到指定地点、包安装，质保一年。</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2FABCF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22A767D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台</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912EC7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380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75E95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2280</w:t>
            </w:r>
          </w:p>
        </w:tc>
      </w:tr>
      <w:tr w14:paraId="492BA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452FB43">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22</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75D857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切纸刀</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7B4CBEFC">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现用品牌：得力，钢制A5(底盘200*180mm)无标尺/无压条，一体整齐裁切，锋利加厚裁刀，切纸导向尺，省力手柄，单次切纸量15张。</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6F1023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C13B7A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064DE09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148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38346FC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444</w:t>
            </w:r>
          </w:p>
        </w:tc>
      </w:tr>
      <w:tr w14:paraId="099E0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9D66A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23</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448BE1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笔筒</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03E1920A">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现用品牌：得力，简约金属网格笔筒，材质：碳钢，黑色，加厚材质，结构稳固边缘光滑，不易</w:t>
            </w:r>
            <w:bookmarkStart w:id="1" w:name="_GoBack"/>
            <w:bookmarkEnd w:id="1"/>
            <w:r>
              <w:rPr>
                <w:rFonts w:hint="eastAsia" w:ascii="仿宋" w:hAnsi="仿宋" w:eastAsia="仿宋" w:cs="仿宋"/>
                <w:i w:val="0"/>
                <w:iCs w:val="0"/>
                <w:color w:val="000000"/>
                <w:sz w:val="24"/>
                <w:szCs w:val="24"/>
                <w:u w:val="none"/>
                <w:lang w:val="en-US" w:eastAsia="zh-CN"/>
              </w:rPr>
              <w:t>伤手，易清洗。</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3F0525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39</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298E138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0F6EA99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33DDA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312</w:t>
            </w:r>
          </w:p>
        </w:tc>
      </w:tr>
      <w:tr w14:paraId="47769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133897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24</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4B6EF83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3M胶</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2479728A">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现用品牌：3M,强力无痕3M双面胶，耐高温、抗暴晒、防潮、防水、粘贴牢固、加厚1.2厘米*5米长。</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69210F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38</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12C37A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卷</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4839011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88F67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304</w:t>
            </w:r>
          </w:p>
        </w:tc>
      </w:tr>
      <w:tr w14:paraId="72190E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C3BFE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25</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45C1599">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标签纸</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130F1FA">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升级加厚加粘、易撕、款式按我院使用科室需求颜色及款式供货。</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3BC883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85</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C9930F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张</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3A2CE1A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0.2</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17CC34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17</w:t>
            </w:r>
          </w:p>
        </w:tc>
      </w:tr>
      <w:tr w14:paraId="760C6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1F3D9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26</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FA21BC6">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迷你订书机</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125BA2B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现用品牌：得力，小巧精致，底部防滑软胶，装订页数≥25页，每套配一盒订书针，一次可装订40枚订书针，组合套装。</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1C155F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107</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C8EDFD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0D5A333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925060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642</w:t>
            </w:r>
          </w:p>
        </w:tc>
      </w:tr>
      <w:tr w14:paraId="1EBBA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03B93B8">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27</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4AF9062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穿衣镜</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9500BA3">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现用品牌：昕昕</w:t>
            </w:r>
          </w:p>
          <w:p w14:paraId="6F851D1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尺寸规格：按实地原有镜子大小尺寸定做，镜面高清、防爆、白色带圈花纹白木边框全身镜贴墙款、由于产品是易碎物品，请供货商根据我院使用部门实际需求及时供货到使用点并根据现场实地需求现场安装，若在安装过程中导致的故障或损坏，供货商全权负责。</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179116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47</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E10CFA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面</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DE8B0E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180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51CB48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8460</w:t>
            </w:r>
          </w:p>
        </w:tc>
      </w:tr>
      <w:tr w14:paraId="76FF30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9CAECB0">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28</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B58CEC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叩诊锤子</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4DE6E5B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参数要求：加厚304不锈钢材质，橡胶锤头、开合刻度、刻度尺、卡钳功能、圆滑尾端。</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462D58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27F8A6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69FBB9D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AD5F31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360</w:t>
            </w:r>
          </w:p>
        </w:tc>
      </w:tr>
      <w:tr w14:paraId="07EC6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C0243C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29</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711682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拐杖</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F36323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全新不锈钢弹簧腋下拐，可承重300斤，9档可调节高度，加厚不锈钢管壁，6CM大脚垫。</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546A63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7BF4E8F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副</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58C698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168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FE4315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672</w:t>
            </w:r>
          </w:p>
        </w:tc>
      </w:tr>
      <w:tr w14:paraId="2AA6EE9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DCEE10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30</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02AB096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长柄雨伞</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FC6A2B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151AFED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6F7C064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6599FDB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20EDE2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600</w:t>
            </w:r>
          </w:p>
        </w:tc>
      </w:tr>
      <w:tr w14:paraId="4AC1F5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7AD2722">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31</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450DE9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充电头</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00AAC2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参数要求：120W闪充通用头、</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F62AFD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44DB2EC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套</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4BC987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E90305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550</w:t>
            </w:r>
          </w:p>
        </w:tc>
      </w:tr>
      <w:tr w14:paraId="1BB09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C95356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32</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6B7D376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链条锁</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48666F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链条锁长100cm，包皮、抗剪不锈钢材质</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7E9645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72E6772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E86EA5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05E745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900</w:t>
            </w:r>
          </w:p>
        </w:tc>
      </w:tr>
      <w:tr w14:paraId="5E257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D1F541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33</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F211FE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带盖生活垃圾桶（大）</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2FDEA61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脚踏开盖款，带内胆，颜色：蓝、绿。环保、干净、无味、耐用。</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6F6A7B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B47930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A00401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BDFD1B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13000</w:t>
            </w:r>
          </w:p>
        </w:tc>
      </w:tr>
      <w:tr w14:paraId="686225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AADEEE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34</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C255B9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带盖生活垃圾桶（小）</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7685D42">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脚踏开盖款，带内胆，颜色：蓝、绿。环保、干净、无味、耐用。</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0B9FFF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299B004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3B428BF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C9C1FDA">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418</w:t>
            </w:r>
          </w:p>
        </w:tc>
      </w:tr>
      <w:tr w14:paraId="4C82BF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3EFAF0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35</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052D51A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台灯</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1925390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护眼、可折叠收纳、光线均匀。</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F79AD1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5C4F25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22B5B75">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218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4C6069D">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654</w:t>
            </w:r>
          </w:p>
        </w:tc>
      </w:tr>
      <w:tr w14:paraId="539CB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1FFCA0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36</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073ABC3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不锈钢开水瓶</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4FDEBC7A">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参数要求：不锈钢外壳，必须是平盖，容量：2L,瓶身按采购方实际需求印字，由于内胆是玻璃易碎物品，请供应商按采购方实际需求分批分量印字配送到各使用科室。</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81CA66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100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459A493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1156EF6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8E6B2D4">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3800</w:t>
            </w:r>
          </w:p>
        </w:tc>
      </w:tr>
      <w:tr w14:paraId="327327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2747CD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37</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A8F729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小方凳</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72A6000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规格：330mm*230mm*430mm，凳脚30mm*40mm，采用优质杂木。凳面采用16mm松木拼板。所有连接部位均采用榫卯结构。;采购人需求描述:要求供应商先加固小方凳再送货，需供应商先提供样品;</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6F4C837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200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420261E8">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条</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16E43A8B">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6657D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9000</w:t>
            </w:r>
          </w:p>
        </w:tc>
      </w:tr>
      <w:tr w14:paraId="4EAFE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5D1544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38</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0FD74BB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一字起</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BAA3EC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现用品牌：德力西，一字起、6X150、高硬度S2一字刀，刀头吻合，不易滑</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2FC92C6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92A7A19">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把</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5D56D60">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D130C8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24</w:t>
            </w:r>
          </w:p>
        </w:tc>
      </w:tr>
      <w:tr w14:paraId="4F29AE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7A3DD4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39</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6F0C507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中号整理箱</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5DC1599">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带盖，不易碎材质，规格尺寸53*39*33CM，按我院需求颜色供货。</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E61376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92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20FE8B3">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73661E0C">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D92136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4600</w:t>
            </w:r>
          </w:p>
        </w:tc>
      </w:tr>
      <w:tr w14:paraId="43EFD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1874EE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40</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F3FEBB7">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温湿度计</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72CEBEB">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2"/>
                <w:sz w:val="24"/>
                <w:szCs w:val="24"/>
                <w:u w:val="none"/>
                <w:lang w:val="en-US" w:eastAsia="zh-CN" w:bidi="ar-SA"/>
              </w:rPr>
              <w:t>产品尺寸：130X126X28mm，温度范围：-30至50度，湿度范围：20-100%RH,可悬挂可立放款，材质：ABS+金属铝圈+玻璃，银色</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E540D42">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C668DDE">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019EE11">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48</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E6641E6">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576</w:t>
            </w:r>
          </w:p>
        </w:tc>
      </w:tr>
      <w:tr w14:paraId="440E5C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313C590">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41</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CDE890F">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三合一充电器线</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BC1991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参数要求：有三种不100W快充，线长2米</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4B1E7F7">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6D21A92">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套</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7933B25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B299AE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1320</w:t>
            </w:r>
          </w:p>
        </w:tc>
      </w:tr>
      <w:tr w14:paraId="2359B0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CF56B58">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42</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F7950BF">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处置室垃圾桶内胆</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4043DF3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 外形尺寸：360mm×420mm×550mm（宽 × 深 × 高）</w:t>
            </w:r>
          </w:p>
          <w:p w14:paraId="00E85C8F">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 板材参数：热镀锌钢板，厚 0.4mm，钣金折弯成型</w:t>
            </w:r>
          </w:p>
          <w:p w14:paraId="0597C8B8">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 边缘工艺：所有切口锐边做去毛刺、卷边 / 倒圆钝化防割手处理，消除锋利刀口，防止操作划伤</w:t>
            </w:r>
          </w:p>
          <w:p w14:paraId="656324A9">
            <w:pPr>
              <w:keepNext w:val="0"/>
              <w:keepLines w:val="0"/>
              <w:widowControl/>
              <w:suppressLineNumbers w:val="0"/>
              <w:snapToGrid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sz w:val="24"/>
                <w:szCs w:val="24"/>
                <w:u w:val="none"/>
                <w:lang w:val="en-US" w:eastAsia="zh-CN"/>
              </w:rPr>
              <w:t>4. 配件结构：桶口配置一体式内藏扶手，方便桶体抽拉取出、转运，适配垃圾袋翻边套放，可嵌入脚踏柜体内部安装使用</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59D1917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122</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175C6F3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66F12D26">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50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778096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6100</w:t>
            </w:r>
          </w:p>
        </w:tc>
      </w:tr>
      <w:tr w14:paraId="004AE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951B7F1">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43</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5A3599D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车用尿素</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65595B3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现用品牌：依维柯、昆仑</w:t>
            </w:r>
          </w:p>
          <w:p w14:paraId="37955233">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参数要求：10Kg/桶10kg/桶、</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9A0244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6EE623C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桶</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21C7817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16D7C9C">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800</w:t>
            </w:r>
          </w:p>
        </w:tc>
      </w:tr>
      <w:tr w14:paraId="22085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EEDFFAF">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44</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C548872">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防爆灯</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5AACE122">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100W防爆大地雷灯</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0534899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218E49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572757F8">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5E346CA">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100</w:t>
            </w:r>
          </w:p>
        </w:tc>
      </w:tr>
      <w:tr w14:paraId="25387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6330580">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45</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12550498">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防爆开关</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3B2F5DB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03F4B76">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10FD70C">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33DB063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C8C63BD">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100</w:t>
            </w:r>
          </w:p>
        </w:tc>
      </w:tr>
      <w:tr w14:paraId="743CEC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B324893">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46</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6F67A37D">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防静电装置</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12F87037">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声光报警防爆型、有红绿灯声光提示，防晒防雨、带防爆证、检测报告</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77F489FD">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3D8CAFA1">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3AFADBE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300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1FC869E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300</w:t>
            </w:r>
          </w:p>
        </w:tc>
      </w:tr>
      <w:tr w14:paraId="698C0E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EF11EC">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47</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7D6F69D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氧气浓度报警器</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2A77A053">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独立使用（氧气）探测器+报警灯</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1EEE8C76">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7826AA2A">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4C96459C">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700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08038D8D">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700</w:t>
            </w:r>
          </w:p>
        </w:tc>
      </w:tr>
      <w:tr w14:paraId="75FBB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72D88B5F">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48</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356406D2">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医用粘尘板</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7BEE01C5">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现用品牌：满太鑫，规格：90cm*120cm，按我院使用科室样品供货。</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49C8097B">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240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57BB2859">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张</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1E4F38CC">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10</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4A1115E4">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2400</w:t>
            </w:r>
          </w:p>
        </w:tc>
      </w:tr>
      <w:tr w14:paraId="52BC27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40" w:type="dxa"/>
            <w:left w:w="64" w:type="dxa"/>
            <w:bottom w:w="40" w:type="dxa"/>
            <w:right w:w="64" w:type="dxa"/>
          </w:tblCellMar>
        </w:tblPrEx>
        <w:trPr>
          <w:trHeight w:val="0" w:hRule="atLeast"/>
          <w:jc w:val="center"/>
        </w:trPr>
        <w:tc>
          <w:tcPr>
            <w:tcW w:w="533"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246EB617">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49</w:t>
            </w:r>
          </w:p>
        </w:tc>
        <w:tc>
          <w:tcPr>
            <w:tcW w:w="19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390929C">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不锈钢铅衣衣架</w:t>
            </w:r>
          </w:p>
        </w:tc>
        <w:tc>
          <w:tcPr>
            <w:tcW w:w="3189" w:type="dxa"/>
            <w:tcBorders>
              <w:top w:val="single" w:color="auto" w:sz="4" w:space="0"/>
              <w:left w:val="single" w:color="000000" w:sz="4" w:space="0"/>
              <w:bottom w:val="single" w:color="000000" w:sz="4" w:space="0"/>
              <w:right w:val="single" w:color="000000" w:sz="4" w:space="0"/>
            </w:tcBorders>
            <w:shd w:val="clear" w:color="auto" w:fill="auto"/>
            <w:vAlign w:val="center"/>
          </w:tcPr>
          <w:p w14:paraId="4730AF88">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sz w:val="24"/>
                <w:szCs w:val="24"/>
              </w:rPr>
              <w:t>实芯衣架，挂铅衣使用，承重性一定要结实，按我院使用科室实际需求供货</w:t>
            </w:r>
            <w:r>
              <w:rPr>
                <w:rFonts w:hint="eastAsia" w:ascii="仿宋" w:hAnsi="仿宋" w:eastAsia="仿宋" w:cs="仿宋"/>
                <w:sz w:val="24"/>
                <w:szCs w:val="24"/>
                <w:lang w:eastAsia="zh-CN"/>
              </w:rPr>
              <w:t>。</w:t>
            </w:r>
          </w:p>
        </w:tc>
        <w:tc>
          <w:tcPr>
            <w:tcW w:w="927" w:type="dxa"/>
            <w:tcBorders>
              <w:top w:val="single" w:color="auto" w:sz="4" w:space="0"/>
              <w:left w:val="single" w:color="000000" w:sz="4" w:space="0"/>
              <w:bottom w:val="single" w:color="000000" w:sz="4" w:space="0"/>
              <w:right w:val="single" w:color="000000" w:sz="4" w:space="0"/>
            </w:tcBorders>
            <w:shd w:val="clear" w:color="auto" w:fill="auto"/>
            <w:vAlign w:val="center"/>
          </w:tcPr>
          <w:p w14:paraId="3305F716">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40</w:t>
            </w:r>
          </w:p>
        </w:tc>
        <w:tc>
          <w:tcPr>
            <w:tcW w:w="648" w:type="dxa"/>
            <w:tcBorders>
              <w:top w:val="single" w:color="auto" w:sz="4" w:space="0"/>
              <w:left w:val="single" w:color="000000" w:sz="4" w:space="0"/>
              <w:bottom w:val="single" w:color="000000" w:sz="4" w:space="0"/>
              <w:right w:val="single" w:color="000000" w:sz="4" w:space="0"/>
            </w:tcBorders>
            <w:shd w:val="clear" w:color="auto" w:fill="auto"/>
            <w:vAlign w:val="center"/>
          </w:tcPr>
          <w:p w14:paraId="01985580">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个</w:t>
            </w:r>
          </w:p>
        </w:tc>
        <w:tc>
          <w:tcPr>
            <w:tcW w:w="993" w:type="dxa"/>
            <w:tcBorders>
              <w:top w:val="single" w:color="auto" w:sz="4" w:space="0"/>
              <w:left w:val="single" w:color="000000" w:sz="4" w:space="0"/>
              <w:bottom w:val="single" w:color="000000" w:sz="4" w:space="0"/>
              <w:right w:val="single" w:color="000000" w:sz="4" w:space="0"/>
            </w:tcBorders>
            <w:shd w:val="clear" w:color="auto" w:fill="auto"/>
            <w:vAlign w:val="center"/>
          </w:tcPr>
          <w:p w14:paraId="1461C45A">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65</w:t>
            </w:r>
          </w:p>
        </w:tc>
        <w:tc>
          <w:tcPr>
            <w:tcW w:w="950"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449923E">
            <w:pPr>
              <w:keepNext w:val="0"/>
              <w:keepLines w:val="0"/>
              <w:widowControl/>
              <w:suppressLineNumbers w:val="0"/>
              <w:snapToGrid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2600</w:t>
            </w:r>
          </w:p>
        </w:tc>
      </w:tr>
      <w:tr w14:paraId="3AB9B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40" w:type="dxa"/>
            <w:left w:w="64" w:type="dxa"/>
            <w:bottom w:w="40" w:type="dxa"/>
            <w:right w:w="64" w:type="dxa"/>
          </w:tblCellMar>
        </w:tblPrEx>
        <w:trPr>
          <w:trHeight w:val="0" w:hRule="atLeast"/>
          <w:jc w:val="center"/>
        </w:trPr>
        <w:tc>
          <w:tcPr>
            <w:tcW w:w="5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233C67">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19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A49A">
            <w:pPr>
              <w:keepNext w:val="0"/>
              <w:keepLines w:val="0"/>
              <w:widowControl/>
              <w:suppressLineNumbers w:val="0"/>
              <w:snapToGrid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合计：</w:t>
            </w:r>
          </w:p>
        </w:tc>
        <w:tc>
          <w:tcPr>
            <w:tcW w:w="31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F82E3">
            <w:pPr>
              <w:snapToGrid w:val="0"/>
              <w:jc w:val="center"/>
              <w:rPr>
                <w:rFonts w:hint="eastAsia" w:ascii="仿宋" w:hAnsi="仿宋" w:eastAsia="仿宋" w:cs="仿宋"/>
                <w:i w:val="0"/>
                <w:iCs w:val="0"/>
                <w:color w:val="000000"/>
                <w:sz w:val="24"/>
                <w:szCs w:val="24"/>
                <w:u w:val="none"/>
                <w:lang w:val="en-US" w:eastAsia="zh-CN"/>
              </w:rPr>
            </w:pPr>
          </w:p>
        </w:tc>
        <w:tc>
          <w:tcPr>
            <w:tcW w:w="9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2119B">
            <w:pPr>
              <w:snapToGrid w:val="0"/>
              <w:jc w:val="center"/>
              <w:rPr>
                <w:rFonts w:hint="eastAsia" w:ascii="仿宋" w:hAnsi="仿宋" w:eastAsia="仿宋" w:cs="仿宋"/>
                <w:i w:val="0"/>
                <w:iCs w:val="0"/>
                <w:color w:val="000000"/>
                <w:sz w:val="24"/>
                <w:szCs w:val="24"/>
                <w:u w:val="none"/>
                <w:lang w:val="en-US" w:eastAsia="zh-CN"/>
              </w:rPr>
            </w:pPr>
          </w:p>
        </w:tc>
        <w:tc>
          <w:tcPr>
            <w:tcW w:w="64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1175B">
            <w:pPr>
              <w:snapToGrid w:val="0"/>
              <w:jc w:val="center"/>
              <w:rPr>
                <w:rFonts w:hint="eastAsia" w:ascii="仿宋" w:hAnsi="仿宋" w:eastAsia="仿宋" w:cs="仿宋"/>
                <w:i w:val="0"/>
                <w:iCs w:val="0"/>
                <w:color w:val="000000"/>
                <w:sz w:val="24"/>
                <w:szCs w:val="24"/>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CB6BC">
            <w:pPr>
              <w:snapToGrid w:val="0"/>
              <w:jc w:val="center"/>
              <w:rPr>
                <w:rFonts w:hint="eastAsia" w:ascii="仿宋" w:hAnsi="仿宋" w:eastAsia="仿宋" w:cs="仿宋"/>
                <w:i w:val="0"/>
                <w:iCs w:val="0"/>
                <w:color w:val="000000"/>
                <w:sz w:val="24"/>
                <w:szCs w:val="24"/>
                <w:u w:val="none"/>
                <w:lang w:val="en-US" w:eastAsia="zh-CN"/>
              </w:rPr>
            </w:pPr>
          </w:p>
        </w:tc>
        <w:tc>
          <w:tcPr>
            <w:tcW w:w="9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72CD">
            <w:pPr>
              <w:bidi w:val="0"/>
              <w:jc w:val="center"/>
              <w:rPr>
                <w:rFonts w:hint="eastAsia" w:ascii="仿宋" w:hAnsi="仿宋" w:eastAsia="仿宋" w:cs="仿宋"/>
                <w:kern w:val="2"/>
                <w:sz w:val="24"/>
                <w:szCs w:val="24"/>
                <w:lang w:val="en-US" w:eastAsia="zh-CN" w:bidi="ar-SA"/>
              </w:rPr>
            </w:pPr>
            <w:r>
              <w:rPr>
                <w:rFonts w:hint="eastAsia" w:ascii="仿宋" w:hAnsi="仿宋" w:eastAsia="仿宋" w:cs="仿宋"/>
                <w:kern w:val="2"/>
                <w:sz w:val="24"/>
                <w:szCs w:val="24"/>
                <w:lang w:val="en-US" w:eastAsia="zh-CN" w:bidi="ar-SA"/>
              </w:rPr>
              <w:t>97091</w:t>
            </w:r>
          </w:p>
        </w:tc>
      </w:tr>
    </w:tbl>
    <w:p w14:paraId="7E0B6B25">
      <w:pPr>
        <w:keepNext w:val="0"/>
        <w:keepLines w:val="0"/>
        <w:pageBreakBefore w:val="0"/>
        <w:kinsoku/>
        <w:wordWrap/>
        <w:overflowPunct/>
        <w:topLinePunct w:val="0"/>
        <w:autoSpaceDE/>
        <w:autoSpaceDN/>
        <w:bidi w:val="0"/>
        <w:spacing w:line="500" w:lineRule="exact"/>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1.2 预算金额：元，按照使用科室实际需求数量供货，按实结算。</w:t>
      </w:r>
    </w:p>
    <w:p w14:paraId="3A16B5F7">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rPr>
      </w:pPr>
      <w:r>
        <w:rPr>
          <w:rFonts w:hint="eastAsia" w:ascii="仿宋" w:hAnsi="仿宋" w:eastAsia="仿宋" w:cs="仿宋"/>
          <w:sz w:val="28"/>
          <w:szCs w:val="28"/>
          <w:lang w:val="en-US" w:eastAsia="zh-CN"/>
        </w:rPr>
        <w:t xml:space="preserve">1.3 </w:t>
      </w:r>
      <w:r>
        <w:rPr>
          <w:rFonts w:hint="eastAsia" w:ascii="仿宋" w:hAnsi="仿宋" w:eastAsia="仿宋" w:cs="仿宋"/>
          <w:sz w:val="28"/>
          <w:szCs w:val="28"/>
        </w:rPr>
        <w:t>交货要求：投标人承诺按招标人要求送货，在收到招标人通知后</w:t>
      </w:r>
      <w:r>
        <w:rPr>
          <w:rFonts w:hint="eastAsia" w:ascii="仿宋" w:hAnsi="仿宋" w:eastAsia="仿宋" w:cs="仿宋"/>
          <w:sz w:val="28"/>
          <w:szCs w:val="28"/>
          <w:lang w:val="en-US" w:eastAsia="zh-CN"/>
        </w:rPr>
        <w:t>2</w:t>
      </w:r>
      <w:r>
        <w:rPr>
          <w:rFonts w:hint="eastAsia" w:ascii="仿宋" w:hAnsi="仿宋" w:eastAsia="仿宋" w:cs="仿宋"/>
          <w:sz w:val="28"/>
          <w:szCs w:val="28"/>
        </w:rPr>
        <w:t>天内送货到位</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安装、调试后交付使用科室，如逾期无法供货采购方有权终止合同。</w:t>
      </w:r>
    </w:p>
    <w:p w14:paraId="16FD2462">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 xml:space="preserve">1.4 </w:t>
      </w:r>
      <w:r>
        <w:rPr>
          <w:rFonts w:hint="eastAsia" w:ascii="仿宋" w:hAnsi="仿宋" w:eastAsia="仿宋" w:cs="仿宋"/>
          <w:sz w:val="28"/>
          <w:szCs w:val="28"/>
        </w:rPr>
        <w:t>交付地点：招标人指定地点。</w:t>
      </w:r>
    </w:p>
    <w:p w14:paraId="64BCB6AF">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1.5 质保期：</w:t>
      </w:r>
      <w:r>
        <w:rPr>
          <w:rFonts w:hint="eastAsia" w:ascii="仿宋" w:hAnsi="仿宋" w:eastAsia="仿宋" w:cs="仿宋"/>
          <w:sz w:val="28"/>
          <w:szCs w:val="28"/>
        </w:rPr>
        <w:t>以上所有货物质保期1年，若国家、厂商、行业有更优标准，按国家、厂商、行业的最优标准执行。质保期从取得验收合格之日起计算。</w:t>
      </w:r>
    </w:p>
    <w:p w14:paraId="0A93EBB9">
      <w:pPr>
        <w:pStyle w:val="2"/>
        <w:keepNext w:val="0"/>
        <w:keepLines w:val="0"/>
        <w:pageBreakBefore w:val="0"/>
        <w:kinsoku/>
        <w:wordWrap/>
        <w:overflowPunct/>
        <w:topLinePunct w:val="0"/>
        <w:autoSpaceDE/>
        <w:autoSpaceDN/>
        <w:bidi w:val="0"/>
        <w:spacing w:line="500" w:lineRule="exact"/>
        <w:rPr>
          <w:rFonts w:hint="eastAsia" w:ascii="仿宋" w:hAnsi="仿宋" w:eastAsia="仿宋" w:cs="仿宋"/>
          <w:b w:val="0"/>
          <w:bCs w:val="0"/>
          <w:sz w:val="28"/>
          <w:szCs w:val="28"/>
          <w:lang w:val="en-US"/>
        </w:rPr>
      </w:pPr>
      <w:r>
        <w:rPr>
          <w:rFonts w:hint="eastAsia" w:ascii="仿宋" w:hAnsi="仿宋" w:eastAsia="仿宋" w:cs="仿宋"/>
          <w:b w:val="0"/>
          <w:bCs w:val="0"/>
          <w:sz w:val="28"/>
          <w:szCs w:val="28"/>
          <w:lang w:val="en-US" w:eastAsia="zh-CN"/>
        </w:rPr>
        <w:t>1.7 投标人须提供原厂正品，不得供应贴牌或仿制产品，所有货物均须具备出厂合格证及相应质检报告。供货期间若招标人因使用需求调整采购型号，投标人须无条件配合更换并保证及时供应。</w:t>
      </w:r>
    </w:p>
    <w:p w14:paraId="18F89C5D">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二、供应商在投标时须提供以下材料复印件并加盖公章：</w:t>
      </w:r>
    </w:p>
    <w:p w14:paraId="1F2315AC">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 营业执照，营业执照营业范围必须包含经营此项目</w:t>
      </w:r>
    </w:p>
    <w:p w14:paraId="212F0393">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 投标人身份证复印件；</w:t>
      </w:r>
    </w:p>
    <w:p w14:paraId="27EC305A">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 如投标人不是法定代表人，须持法定代表人亲笔签名的授权委托书,并提供法定代表人身份证复印件。</w:t>
      </w:r>
    </w:p>
    <w:p w14:paraId="0D716C73">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 售后服务承诺函；</w:t>
      </w:r>
    </w:p>
    <w:p w14:paraId="7150BE54">
      <w:pPr>
        <w:ind w:firstLine="560" w:firstLineChars="200"/>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3.5 三年内在经营活动中没有重大违法记录（需提供“信用中国”网址查询记录证明）</w:t>
      </w:r>
    </w:p>
    <w:p w14:paraId="6EA3DB16">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 其他招标文件要求的资料。</w:t>
      </w:r>
    </w:p>
    <w:p w14:paraId="5B9DC1FF">
      <w:pPr>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 所有资料均密封盖章：</w:t>
      </w:r>
    </w:p>
    <w:p w14:paraId="5CEE4D9D">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三、</w:t>
      </w:r>
      <w:r>
        <w:rPr>
          <w:rFonts w:hint="default" w:ascii="仿宋" w:hAnsi="仿宋" w:eastAsia="仿宋" w:cs="仿宋"/>
          <w:b w:val="0"/>
          <w:bCs w:val="0"/>
          <w:color w:val="auto"/>
          <w:sz w:val="28"/>
          <w:szCs w:val="28"/>
          <w:lang w:val="en-US" w:eastAsia="zh-CN"/>
        </w:rPr>
        <w:t>付款方式：</w:t>
      </w:r>
    </w:p>
    <w:p w14:paraId="1413290B">
      <w:pPr>
        <w:pStyle w:val="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560" w:firstLineChars="200"/>
        <w:jc w:val="both"/>
        <w:textAlignment w:val="auto"/>
        <w:rPr>
          <w:rFonts w:hint="default" w:ascii="仿宋" w:hAnsi="仿宋" w:eastAsia="仿宋" w:cs="仿宋"/>
          <w:b w:val="0"/>
          <w:bCs w:val="0"/>
          <w:color w:val="auto"/>
          <w:sz w:val="28"/>
          <w:szCs w:val="28"/>
          <w:lang w:val="en-US" w:eastAsia="zh-CN"/>
        </w:rPr>
      </w:pPr>
      <w:r>
        <w:rPr>
          <w:rFonts w:hint="eastAsia" w:ascii="仿宋" w:hAnsi="仿宋" w:eastAsia="仿宋" w:cs="仿宋"/>
          <w:b w:val="0"/>
          <w:bCs w:val="0"/>
          <w:color w:val="auto"/>
          <w:sz w:val="28"/>
          <w:szCs w:val="28"/>
          <w:lang w:val="en-US" w:eastAsia="zh-CN"/>
        </w:rPr>
        <w:t>采购人通过银行转账方式向供应商指定银行账户支付款项：采购人在全部货物验收合格之日起4个月内，向乙方支付合同约定总价款的90%；余款10%，采购人在全部货物质保期届满且不存在需被扣除情形之日起10个工作日内，免息支付给供应商。</w:t>
      </w:r>
    </w:p>
    <w:p w14:paraId="5F468592">
      <w:pPr>
        <w:keepNext w:val="0"/>
        <w:keepLines w:val="0"/>
        <w:pageBreakBefore w:val="0"/>
        <w:kinsoku/>
        <w:wordWrap/>
        <w:overflowPunct/>
        <w:topLinePunct w:val="0"/>
        <w:autoSpaceDE/>
        <w:autoSpaceDN/>
        <w:bidi w:val="0"/>
        <w:spacing w:line="500" w:lineRule="exact"/>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四、采购方式</w:t>
      </w:r>
    </w:p>
    <w:p w14:paraId="72A904FB">
      <w:pPr>
        <w:keepNext w:val="0"/>
        <w:keepLines w:val="0"/>
        <w:pageBreakBefore w:val="0"/>
        <w:kinsoku/>
        <w:wordWrap/>
        <w:overflowPunct/>
        <w:topLinePunct w:val="0"/>
        <w:autoSpaceDE/>
        <w:autoSpaceDN/>
        <w:bidi w:val="0"/>
        <w:spacing w:line="50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医院公开挂网，最低评标价法，在满足所有参数的条件下，报价最低者中标，如有多个并列最低价，则由并列最低价投标人再次报价，直至出现最低报价为止。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203" w:usb1="288F0000" w:usb2="0000000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FhNTZlYjk2N2I1OTAyMzIyMTIzOGU4MDVlYTJmMTgifQ=="/>
  </w:docVars>
  <w:rsids>
    <w:rsidRoot w:val="1955742D"/>
    <w:rsid w:val="00B0507A"/>
    <w:rsid w:val="050C7B55"/>
    <w:rsid w:val="067F1F30"/>
    <w:rsid w:val="08A21FEA"/>
    <w:rsid w:val="08AF005C"/>
    <w:rsid w:val="0B275F39"/>
    <w:rsid w:val="0B2C303C"/>
    <w:rsid w:val="0B845B85"/>
    <w:rsid w:val="0D9D3BDC"/>
    <w:rsid w:val="107F4BF1"/>
    <w:rsid w:val="12C50412"/>
    <w:rsid w:val="12F134B7"/>
    <w:rsid w:val="14DF0BF0"/>
    <w:rsid w:val="15095B28"/>
    <w:rsid w:val="18A06707"/>
    <w:rsid w:val="1955742D"/>
    <w:rsid w:val="1ED84C4A"/>
    <w:rsid w:val="1F0B19A2"/>
    <w:rsid w:val="21E55A17"/>
    <w:rsid w:val="22456F79"/>
    <w:rsid w:val="26495CA1"/>
    <w:rsid w:val="2C934D84"/>
    <w:rsid w:val="2DAD393F"/>
    <w:rsid w:val="3E5F6615"/>
    <w:rsid w:val="3F0A537A"/>
    <w:rsid w:val="3F5A3DB2"/>
    <w:rsid w:val="45B872F1"/>
    <w:rsid w:val="45E3489F"/>
    <w:rsid w:val="48834068"/>
    <w:rsid w:val="49903BA3"/>
    <w:rsid w:val="4B826EAD"/>
    <w:rsid w:val="4F806F93"/>
    <w:rsid w:val="50F862DC"/>
    <w:rsid w:val="51442973"/>
    <w:rsid w:val="52A47207"/>
    <w:rsid w:val="5396127B"/>
    <w:rsid w:val="544959FE"/>
    <w:rsid w:val="55A35154"/>
    <w:rsid w:val="55DD4257"/>
    <w:rsid w:val="5CB17897"/>
    <w:rsid w:val="5CEC6198"/>
    <w:rsid w:val="66891681"/>
    <w:rsid w:val="67533061"/>
    <w:rsid w:val="6A806C6B"/>
    <w:rsid w:val="6C061A8C"/>
    <w:rsid w:val="6EAF52D4"/>
    <w:rsid w:val="70A94143"/>
    <w:rsid w:val="72B640EC"/>
    <w:rsid w:val="737E28B4"/>
    <w:rsid w:val="745B3FC8"/>
    <w:rsid w:val="74A94712"/>
    <w:rsid w:val="757829FE"/>
    <w:rsid w:val="78393FFF"/>
    <w:rsid w:val="7ABB2379"/>
    <w:rsid w:val="7B787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正文格式"/>
    <w:basedOn w:val="1"/>
    <w:qFormat/>
    <w:uiPriority w:val="0"/>
    <w:pPr>
      <w:widowControl/>
      <w:adjustRightInd w:val="0"/>
      <w:snapToGrid w:val="0"/>
      <w:spacing w:line="400" w:lineRule="atLeast"/>
      <w:ind w:firstLine="482"/>
      <w:textAlignment w:val="baseline"/>
    </w:pPr>
    <w:rPr>
      <w:kern w:val="0"/>
      <w:sz w:val="24"/>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7">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
    <w:name w:val="列出段落1"/>
    <w:basedOn w:val="1"/>
    <w:qFormat/>
    <w:uiPriority w:val="99"/>
    <w:pPr>
      <w:ind w:firstLine="420" w:firstLineChars="200"/>
    </w:pPr>
    <w:rPr>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3157</Words>
  <Characters>3719</Characters>
  <Lines>0</Lines>
  <Paragraphs>0</Paragraphs>
  <TotalTime>9</TotalTime>
  <ScaleCrop>false</ScaleCrop>
  <LinksUpToDate>false</LinksUpToDate>
  <CharactersWithSpaces>3744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2025-10-06T03:01:00Z</dcterms:created>
  <dc:creator>是小豹子</dc:creator>
  <cp:lastModifiedBy>半生繁华半世殇</cp:lastModifiedBy>
  <cp:lastPrinted>2026-01-23T02:45:00Z</cp:lastPrinted>
  <dcterms:modified xsi:type="dcterms:W3CDTF">2026-09-01T07:22:56Z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837D78712BE04542BB9660C21A5CBF3B_13</vt:lpwstr>
  </property>
  <property fmtid="{D5CDD505-2E9C-101B-9397-08002B2CF9AE}" pid="4" name="KSOTemplateDocerSaveRecord">
    <vt:lpwstr>eyJoZGlkIjoiYzQwYTlmYjNiZDIzOGNhOGQ2ZGRhNGY4NzY0NmVlMDQiLCJ1c2VySWQiOiIxMTgxMDAzNDIxIn0=</vt:lpwstr>
  </property>
</Properties>
</file>