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4A58F1">
      <w:pPr>
        <w:jc w:val="center"/>
        <w:rPr>
          <w:rFonts w:hint="eastAsia"/>
          <w:sz w:val="30"/>
        </w:rPr>
      </w:pPr>
      <w:r>
        <w:rPr>
          <w:rFonts w:hint="eastAsia"/>
          <w:b/>
          <w:bCs/>
          <w:sz w:val="32"/>
          <w:szCs w:val="32"/>
          <w:lang w:eastAsia="zh-CN"/>
        </w:rPr>
        <w:t>常温</w:t>
      </w:r>
      <w:r>
        <w:rPr>
          <w:rFonts w:hint="eastAsia"/>
          <w:b/>
          <w:bCs/>
          <w:sz w:val="32"/>
          <w:szCs w:val="32"/>
          <w:lang w:val="en-US" w:eastAsia="zh-CN"/>
        </w:rPr>
        <w:t>脱帽离心机招标</w:t>
      </w:r>
      <w:r>
        <w:rPr>
          <w:rFonts w:hint="eastAsia"/>
          <w:b/>
          <w:bCs/>
          <w:sz w:val="32"/>
          <w:szCs w:val="32"/>
        </w:rPr>
        <w:t>技术参数</w:t>
      </w:r>
    </w:p>
    <w:p w14:paraId="08943F59">
      <w:pPr>
        <w:numPr>
          <w:ilvl w:val="0"/>
          <w:numId w:val="0"/>
        </w:numP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  <w:t>一、技术参数</w:t>
      </w:r>
      <w:r>
        <w:rPr>
          <w:rFonts w:hint="eastAsia" w:cs="Times New Roman"/>
          <w:b/>
          <w:bCs/>
          <w:sz w:val="28"/>
          <w:szCs w:val="36"/>
          <w:lang w:val="en-US" w:eastAsia="zh-CN"/>
        </w:rPr>
        <w:t>（2台）</w:t>
      </w:r>
    </w:p>
    <w:p w14:paraId="16C8BBAB"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1、 </w:t>
      </w:r>
      <w:r>
        <w:rPr>
          <w:rFonts w:hint="eastAsia"/>
        </w:rPr>
        <w:t>微机控制，</w:t>
      </w:r>
      <w:r>
        <w:rPr>
          <w:rFonts w:hint="eastAsia"/>
          <w:lang w:eastAsia="zh-CN"/>
        </w:rPr>
        <w:t>交</w:t>
      </w:r>
      <w:r>
        <w:rPr>
          <w:rFonts w:hint="eastAsia"/>
        </w:rPr>
        <w:t>流变频电机，</w:t>
      </w:r>
      <w:r>
        <w:rPr>
          <w:rFonts w:hint="eastAsia"/>
          <w:lang w:eastAsia="zh-CN"/>
        </w:rPr>
        <w:t>转速</w:t>
      </w:r>
      <w:r>
        <w:rPr>
          <w:rFonts w:hint="eastAsia"/>
        </w:rPr>
        <w:t>精度</w:t>
      </w:r>
      <w:r>
        <w:rPr>
          <w:rFonts w:hint="eastAsia"/>
          <w:lang w:eastAsia="zh-CN"/>
        </w:rPr>
        <w:t>高</w:t>
      </w:r>
      <w:r>
        <w:rPr>
          <w:rFonts w:hint="eastAsia"/>
        </w:rPr>
        <w:t>，低噪音。</w:t>
      </w:r>
    </w:p>
    <w:p w14:paraId="0BE52ED0"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2、</w:t>
      </w:r>
      <w:r>
        <w:rPr>
          <w:rFonts w:hint="eastAsia"/>
        </w:rPr>
        <w:t>自动脱帽提高实验工作效率</w:t>
      </w:r>
      <w:r>
        <w:rPr>
          <w:rFonts w:hint="eastAsia"/>
          <w:lang w:eastAsia="zh-CN"/>
        </w:rPr>
        <w:t>，脱帽率</w:t>
      </w:r>
      <w:r>
        <w:rPr>
          <w:rFonts w:hint="eastAsia"/>
          <w:lang w:val="en-US" w:eastAsia="zh-CN"/>
        </w:rPr>
        <w:t>100%。</w:t>
      </w:r>
    </w:p>
    <w:p w14:paraId="422A5818"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3、</w:t>
      </w:r>
      <w:r>
        <w:rPr>
          <w:rFonts w:hint="eastAsia"/>
        </w:rPr>
        <w:t>升/降速时间短（30S），具有1至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档</w:t>
      </w:r>
      <w:r>
        <w:rPr>
          <w:rFonts w:hint="eastAsia"/>
        </w:rPr>
        <w:t>升/降速</w:t>
      </w:r>
      <w:r>
        <w:rPr>
          <w:rFonts w:hint="eastAsia"/>
          <w:lang w:eastAsia="zh-CN"/>
        </w:rPr>
        <w:t>。</w:t>
      </w:r>
    </w:p>
    <w:p w14:paraId="5274C8E5"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4、</w:t>
      </w:r>
      <w:r>
        <w:rPr>
          <w:rFonts w:hint="eastAsia"/>
        </w:rPr>
        <w:t>大屏幕LCD液晶显示，转速，离心力，运行时间，故障显示。</w:t>
      </w:r>
    </w:p>
    <w:p w14:paraId="2C279977"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5、</w:t>
      </w:r>
      <w:r>
        <w:rPr>
          <w:rFonts w:hint="eastAsia"/>
        </w:rPr>
        <w:t>超速，不平衡检测保护，</w:t>
      </w:r>
      <w:r>
        <w:rPr>
          <w:rFonts w:hint="eastAsia"/>
          <w:lang w:eastAsia="zh-CN"/>
        </w:rPr>
        <w:t>安全电子门锁，</w:t>
      </w:r>
      <w:r>
        <w:rPr>
          <w:rFonts w:hint="eastAsia"/>
        </w:rPr>
        <w:t>确保人</w:t>
      </w:r>
      <w:r>
        <w:rPr>
          <w:rFonts w:hint="eastAsia"/>
          <w:lang w:eastAsia="zh-CN"/>
        </w:rPr>
        <w:t>身</w:t>
      </w:r>
      <w:r>
        <w:rPr>
          <w:rFonts w:hint="eastAsia"/>
        </w:rPr>
        <w:t>安全。</w:t>
      </w:r>
    </w:p>
    <w:p w14:paraId="0D232339"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6、</w:t>
      </w:r>
      <w:r>
        <w:rPr>
          <w:rFonts w:hint="eastAsia"/>
        </w:rPr>
        <w:t>触摸面板，可编程操作，转速离心力自动转换，操作简单。</w:t>
      </w:r>
    </w:p>
    <w:p w14:paraId="0262D1FE"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7、安全脱帽装置预防交叉感染</w:t>
      </w:r>
      <w:r>
        <w:rPr>
          <w:rFonts w:hint="eastAsia"/>
          <w:lang w:eastAsia="zh-CN"/>
        </w:rPr>
        <w:t>。</w:t>
      </w:r>
    </w:p>
    <w:p w14:paraId="50D7E09C"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8、</w:t>
      </w:r>
      <w:r>
        <w:rPr>
          <w:rFonts w:hint="eastAsia"/>
          <w:lang w:eastAsia="zh-CN"/>
        </w:rPr>
        <w:t>具有空气过滤装置。</w:t>
      </w:r>
    </w:p>
    <w:p w14:paraId="09A78A21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9、最高转速</w:t>
      </w:r>
      <w:r>
        <w:rPr>
          <w:rFonts w:hint="default" w:ascii="Arial" w:hAnsi="Arial" w:cs="Arial"/>
          <w:lang w:val="en-US" w:eastAsia="zh-CN"/>
        </w:rPr>
        <w:t>≥</w:t>
      </w:r>
      <w:r>
        <w:rPr>
          <w:rFonts w:hint="eastAsia"/>
          <w:lang w:val="en-US" w:eastAsia="zh-CN"/>
        </w:rPr>
        <w:t>4000r/min</w:t>
      </w:r>
    </w:p>
    <w:p w14:paraId="4A0696E9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10、最大相对离心力</w:t>
      </w:r>
      <w:r>
        <w:rPr>
          <w:rFonts w:hint="eastAsia"/>
          <w:lang w:val="en-US" w:eastAsia="zh-CN"/>
        </w:rPr>
        <w:tab/>
      </w:r>
      <w:r>
        <w:rPr>
          <w:rFonts w:hint="default" w:ascii="Arial" w:hAnsi="Arial" w:cs="Arial"/>
          <w:lang w:val="en-US" w:eastAsia="zh-CN"/>
        </w:rPr>
        <w:t>≥</w:t>
      </w:r>
      <w:r>
        <w:rPr>
          <w:rFonts w:hint="eastAsia"/>
          <w:lang w:val="en-US" w:eastAsia="zh-CN"/>
        </w:rPr>
        <w:t>3814×g</w:t>
      </w:r>
    </w:p>
    <w:p w14:paraId="14DEC500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11、定时范围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1～99min59s</w:t>
      </w:r>
    </w:p>
    <w:p w14:paraId="45159855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12、转速控制精度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±10rpm</w:t>
      </w:r>
    </w:p>
    <w:p w14:paraId="5A0E0DB2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13、整机噪音</w:t>
      </w:r>
      <w:r>
        <w:rPr>
          <w:rFonts w:hint="eastAsia"/>
          <w:lang w:val="en-US" w:eastAsia="zh-CN"/>
        </w:rPr>
        <w:tab/>
      </w:r>
      <w:r>
        <w:rPr>
          <w:rFonts w:hint="default" w:ascii="Arial" w:hAnsi="Arial" w:cs="Arial"/>
          <w:lang w:val="en-US" w:eastAsia="zh-CN"/>
        </w:rPr>
        <w:t>≤</w:t>
      </w:r>
      <w:r>
        <w:rPr>
          <w:rFonts w:hint="eastAsia"/>
          <w:lang w:val="en-US" w:eastAsia="zh-CN"/>
        </w:rPr>
        <w:t>55dB</w:t>
      </w:r>
    </w:p>
    <w:p w14:paraId="698E4F04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14、电机功率  </w:t>
      </w:r>
      <w:r>
        <w:rPr>
          <w:rFonts w:hint="default"/>
          <w:lang w:val="en-US" w:eastAsia="zh-CN"/>
        </w:rPr>
        <w:t>≥</w:t>
      </w:r>
      <w:r>
        <w:rPr>
          <w:rFonts w:hint="eastAsia"/>
          <w:lang w:val="en-US" w:eastAsia="zh-CN"/>
        </w:rPr>
        <w:t>750W</w:t>
      </w:r>
    </w:p>
    <w:p w14:paraId="136A3C06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15、转子参数  脱帽水平转子</w:t>
      </w:r>
      <w:r>
        <w:rPr>
          <w:rFonts w:hint="default"/>
          <w:lang w:val="en-US" w:eastAsia="zh-CN"/>
        </w:rPr>
        <w:t>≥</w:t>
      </w:r>
      <w:r>
        <w:rPr>
          <w:rFonts w:hint="eastAsia"/>
          <w:lang w:val="en-US" w:eastAsia="zh-CN"/>
        </w:rPr>
        <w:t xml:space="preserve">96×5ml  不小于4000r/min  </w:t>
      </w:r>
    </w:p>
    <w:p w14:paraId="1E602F0A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16、 除标配外另加8</w:t>
      </w:r>
      <w:bookmarkStart w:id="0" w:name="_GoBack"/>
      <w:bookmarkEnd w:id="0"/>
      <w:r>
        <w:rPr>
          <w:rFonts w:hint="eastAsia"/>
          <w:lang w:val="en-US" w:eastAsia="zh-CN"/>
        </w:rPr>
        <w:t>个同品牌型号脱帽架。</w:t>
      </w:r>
    </w:p>
    <w:p w14:paraId="16B0E637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二、商务参数</w:t>
      </w:r>
      <w:r>
        <w:rPr>
          <w:rStyle w:val="8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/>
        </w:rPr>
        <w:t>★1、运输、装卸、培训、安装调试：由中标人负责承担，最终通过使用科室、设备科及相关部门确认验收交付使用</w:t>
      </w:r>
      <w:r>
        <w:rPr>
          <w:rFonts w:hint="eastAsia"/>
          <w:lang w:val="en-US" w:eastAsia="zh-CN"/>
        </w:rPr>
        <w:t>。国产设备交付，设备必须为6个月内生产的产品；进口设备交付，设备必须为一年内生产的产品</w:t>
      </w:r>
      <w:r>
        <w:rPr>
          <w:rFonts w:hint="eastAsia"/>
        </w:rPr>
        <w:t>。</w:t>
      </w:r>
      <w:r>
        <w:rPr>
          <w:rFonts w:hint="eastAsia"/>
        </w:rPr>
        <w:cr/>
      </w:r>
      <w:r>
        <w:rPr>
          <w:rFonts w:hint="eastAsia"/>
        </w:rPr>
        <w:t>★2、交货时间：按</w:t>
      </w:r>
      <w:r>
        <w:rPr>
          <w:rFonts w:hint="eastAsia"/>
          <w:lang w:val="en-US" w:eastAsia="zh-CN"/>
        </w:rPr>
        <w:t>合同约定的日期交货。</w:t>
      </w:r>
    </w:p>
    <w:p w14:paraId="31D1CAAC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★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、交货地点：娄底市中心医院</w:t>
      </w:r>
      <w:r>
        <w:rPr>
          <w:rFonts w:hint="eastAsia"/>
          <w:lang w:val="en-US" w:eastAsia="zh-CN"/>
        </w:rPr>
        <w:t>指定地点</w:t>
      </w:r>
      <w:r>
        <w:rPr>
          <w:rFonts w:hint="eastAsia"/>
        </w:rPr>
        <w:t>。</w:t>
      </w:r>
    </w:p>
    <w:p w14:paraId="31EC3738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★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、付款方式：设备验收合格后，供应商将发票交到娄底市中心医院后按程序支付货款90%（一般情况下4个月内支付、特殊情况下最多不超过6个月），甲方在设备验收合格</w:t>
      </w:r>
      <w:r>
        <w:rPr>
          <w:rFonts w:hint="eastAsia"/>
          <w:lang w:val="en-US" w:eastAsia="zh-CN"/>
        </w:rPr>
        <w:t>且质保期届满</w:t>
      </w:r>
      <w:r>
        <w:rPr>
          <w:rFonts w:hint="eastAsia"/>
        </w:rPr>
        <w:t>后支付10%余款给乙方。</w:t>
      </w:r>
      <w:r>
        <w:rPr>
          <w:rFonts w:hint="eastAsia"/>
        </w:rPr>
        <w:cr/>
      </w:r>
      <w:r>
        <w:rPr>
          <w:rFonts w:hint="eastAsia"/>
        </w:rPr>
        <w:t>★5、质保与售后：整机保修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年，终身维修。</w:t>
      </w:r>
      <w:r>
        <w:rPr>
          <w:rFonts w:hint="eastAsia"/>
          <w:lang w:val="en-US" w:eastAsia="zh-CN"/>
        </w:rPr>
        <w:t>验收时</w:t>
      </w:r>
      <w:r>
        <w:rPr>
          <w:rFonts w:hint="eastAsia"/>
        </w:rPr>
        <w:t>出具原厂售后质保承诺书，质保期内每年巡检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次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并提交巡检记录</w:t>
      </w:r>
      <w:r>
        <w:rPr>
          <w:rFonts w:hint="eastAsia"/>
        </w:rPr>
        <w:t>。</w:t>
      </w:r>
      <w:r>
        <w:rPr>
          <w:rFonts w:hint="eastAsia"/>
          <w:lang w:val="zh-CN" w:eastAsia="zh-CN"/>
        </w:rPr>
        <w:t>质保期内</w:t>
      </w:r>
      <w:r>
        <w:rPr>
          <w:rFonts w:hint="eastAsia"/>
          <w:lang w:val="en-US" w:eastAsia="zh-CN"/>
        </w:rPr>
        <w:t>出现故障，1小时响应，响应后24小时上门服务。</w:t>
      </w:r>
    </w:p>
    <w:p w14:paraId="44FBC864"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p w14:paraId="247599CE">
      <w:pPr>
        <w:numPr>
          <w:ilvl w:val="0"/>
          <w:numId w:val="0"/>
        </w:numPr>
        <w:rPr>
          <w:rFonts w:hint="eastAsia" w:ascii="宋体" w:hAnsi="宋体" w:eastAsia="宋体" w:cs="宋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4A530E"/>
    <w:rsid w:val="32C20166"/>
    <w:rsid w:val="51A339FD"/>
    <w:rsid w:val="61497A13"/>
    <w:rsid w:val="6387351A"/>
    <w:rsid w:val="6D8D3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  <w:rPr>
      <w:b/>
      <w:bCs/>
    </w:rPr>
  </w:style>
  <w:style w:type="character" w:customStyle="1" w:styleId="5">
    <w:name w:val="font01"/>
    <w:basedOn w:val="3"/>
    <w:qFormat/>
    <w:uiPriority w:val="0"/>
    <w:rPr>
      <w:rFonts w:hint="eastAsia" w:ascii="宋体" w:hAnsi="宋体" w:eastAsia="宋体" w:cs="宋体"/>
      <w:color w:val="auto"/>
      <w:sz w:val="24"/>
      <w:szCs w:val="24"/>
      <w:u w:val="none"/>
    </w:rPr>
  </w:style>
  <w:style w:type="character" w:customStyle="1" w:styleId="6">
    <w:name w:val="font61"/>
    <w:basedOn w:val="3"/>
    <w:qFormat/>
    <w:uiPriority w:val="0"/>
    <w:rPr>
      <w:rFonts w:hint="default" w:ascii="Times New Roman" w:hAnsi="Times New Roman" w:cs="Times New Roman"/>
      <w:color w:val="auto"/>
      <w:sz w:val="24"/>
      <w:szCs w:val="24"/>
      <w:u w:val="none"/>
    </w:rPr>
  </w:style>
  <w:style w:type="character" w:customStyle="1" w:styleId="7">
    <w:name w:val="font71"/>
    <w:basedOn w:val="3"/>
    <w:qFormat/>
    <w:uiPriority w:val="0"/>
    <w:rPr>
      <w:rFonts w:hint="eastAsia" w:ascii="宋体" w:hAnsi="宋体" w:eastAsia="宋体" w:cs="宋体"/>
      <w:color w:val="auto"/>
      <w:sz w:val="24"/>
      <w:szCs w:val="24"/>
      <w:u w:val="none"/>
    </w:rPr>
  </w:style>
  <w:style w:type="character" w:customStyle="1" w:styleId="8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677</Words>
  <Characters>741</Characters>
  <Lines>0</Lines>
  <Paragraphs>0</Paragraphs>
  <TotalTime>3</TotalTime>
  <ScaleCrop>false</ScaleCrop>
  <LinksUpToDate>false</LinksUpToDate>
  <CharactersWithSpaces>755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2026-08-18T09:00:00Z</dcterms:created>
  <dc:creator>Administrator</dc:creator>
  <cp:lastModifiedBy>涛～</cp:lastModifiedBy>
  <dcterms:modified xsi:type="dcterms:W3CDTF">2026-09-09T08:24:23Z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eyJoZGlkIjoiM2JkOWJmOTg0MjlhYmNjZWUwNzgxZGQ5NjllZTNmMjQiLCJ1c2VySWQiOiI0NTY0MzYyMjAifQ==</vt:lpwstr>
  </property>
  <property fmtid="{D5CDD505-2E9C-101B-9397-08002B2CF9AE}" pid="4" name="ICV">
    <vt:lpwstr>D455D4C856CA4EC8931322734DD8F4B0_12</vt:lpwstr>
  </property>
</Properties>
</file>