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FF70A9">
      <w:pPr>
        <w:pStyle w:val="3"/>
        <w:bidi w:val="0"/>
        <w:jc w:val="center"/>
        <w:rPr>
          <w:rFonts w:hint="default" w:eastAsiaTheme="minorEastAsia"/>
          <w:lang w:val="en-US" w:eastAsia="zh-CN"/>
        </w:rPr>
      </w:pPr>
      <w:r>
        <w:rPr>
          <w:rFonts w:hint="eastAsia"/>
          <w:lang w:val="en-US" w:eastAsia="zh-CN"/>
        </w:rPr>
        <w:t>娄底市中心医院生活用品采购需求</w:t>
      </w:r>
    </w:p>
    <w:p w14:paraId="014A4533">
      <w:pPr>
        <w:ind w:firstLine="560" w:firstLineChars="200"/>
        <w:rPr>
          <w:rFonts w:hint="eastAsia" w:ascii="仿宋" w:hAnsi="仿宋" w:eastAsia="仿宋" w:cs="仿宋"/>
          <w:sz w:val="28"/>
          <w:szCs w:val="28"/>
          <w:lang w:val="en-US"/>
        </w:rPr>
      </w:pPr>
      <w:r>
        <w:rPr>
          <w:rFonts w:hint="eastAsia" w:ascii="仿宋" w:hAnsi="仿宋" w:eastAsia="仿宋" w:cs="仿宋"/>
          <w:sz w:val="28"/>
          <w:szCs w:val="28"/>
        </w:rPr>
        <w:t>一、</w:t>
      </w:r>
      <w:r>
        <w:rPr>
          <w:rFonts w:hint="eastAsia" w:ascii="仿宋" w:hAnsi="仿宋" w:eastAsia="仿宋" w:cs="仿宋"/>
          <w:sz w:val="28"/>
          <w:szCs w:val="28"/>
          <w:lang w:val="en-US" w:eastAsia="zh-CN"/>
        </w:rPr>
        <w:t>项目概况</w:t>
      </w:r>
    </w:p>
    <w:p w14:paraId="5B0AD998">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1.1 采购范围：</w:t>
      </w:r>
    </w:p>
    <w:tbl>
      <w:tblPr>
        <w:tblStyle w:val="5"/>
        <w:tblW w:w="91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0" w:type="dxa"/>
          <w:left w:w="64" w:type="dxa"/>
          <w:bottom w:w="40" w:type="dxa"/>
          <w:right w:w="64" w:type="dxa"/>
        </w:tblCellMar>
      </w:tblPr>
      <w:tblGrid>
        <w:gridCol w:w="533"/>
        <w:gridCol w:w="2179"/>
        <w:gridCol w:w="2961"/>
        <w:gridCol w:w="927"/>
        <w:gridCol w:w="648"/>
        <w:gridCol w:w="993"/>
        <w:gridCol w:w="950"/>
      </w:tblGrid>
      <w:tr w14:paraId="7953A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tblHeader/>
          <w:jc w:val="center"/>
        </w:trPr>
        <w:tc>
          <w:tcPr>
            <w:tcW w:w="5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18373">
            <w:pPr>
              <w:keepNext w:val="0"/>
              <w:keepLines w:val="0"/>
              <w:widowControl/>
              <w:suppressLineNumbers w:val="0"/>
              <w:snapToGrid w:val="0"/>
              <w:jc w:val="center"/>
              <w:textAlignment w:val="center"/>
              <w:rPr>
                <w:rFonts w:hint="eastAsia" w:ascii="仿宋" w:hAnsi="仿宋" w:eastAsia="仿宋" w:cs="仿宋"/>
                <w:b/>
                <w:i w:val="0"/>
                <w:iCs w:val="0"/>
                <w:color w:val="000000"/>
                <w:sz w:val="28"/>
                <w:szCs w:val="28"/>
                <w:u w:val="none"/>
              </w:rPr>
            </w:pPr>
            <w:r>
              <w:rPr>
                <w:rFonts w:hint="eastAsia" w:ascii="仿宋" w:hAnsi="仿宋" w:eastAsia="仿宋" w:cs="仿宋"/>
                <w:b/>
                <w:i w:val="0"/>
                <w:iCs w:val="0"/>
                <w:color w:val="000000"/>
                <w:kern w:val="0"/>
                <w:sz w:val="28"/>
                <w:szCs w:val="28"/>
                <w:u w:val="none"/>
                <w:lang w:val="en-US" w:eastAsia="zh-CN" w:bidi="ar"/>
              </w:rPr>
              <w:t>序号</w:t>
            </w:r>
          </w:p>
        </w:tc>
        <w:tc>
          <w:tcPr>
            <w:tcW w:w="2179" w:type="dxa"/>
            <w:tcBorders>
              <w:top w:val="single" w:color="auto" w:sz="4" w:space="0"/>
              <w:left w:val="single" w:color="auto" w:sz="4" w:space="0"/>
              <w:bottom w:val="single" w:color="auto" w:sz="4" w:space="0"/>
              <w:right w:val="single" w:color="auto" w:sz="4" w:space="0"/>
            </w:tcBorders>
            <w:shd w:val="clear" w:color="auto" w:fill="auto"/>
            <w:vAlign w:val="center"/>
          </w:tcPr>
          <w:p w14:paraId="49B6044C">
            <w:pPr>
              <w:keepNext w:val="0"/>
              <w:keepLines w:val="0"/>
              <w:widowControl/>
              <w:suppressLineNumbers w:val="0"/>
              <w:snapToGrid w:val="0"/>
              <w:jc w:val="center"/>
              <w:textAlignment w:val="center"/>
              <w:rPr>
                <w:rFonts w:hint="eastAsia" w:ascii="仿宋" w:hAnsi="仿宋" w:eastAsia="仿宋" w:cs="仿宋"/>
                <w:b/>
                <w:i w:val="0"/>
                <w:iCs w:val="0"/>
                <w:color w:val="000000"/>
                <w:sz w:val="28"/>
                <w:szCs w:val="28"/>
                <w:u w:val="none"/>
              </w:rPr>
            </w:pPr>
            <w:r>
              <w:rPr>
                <w:rFonts w:hint="eastAsia" w:ascii="仿宋" w:hAnsi="仿宋" w:eastAsia="仿宋" w:cs="仿宋"/>
                <w:b/>
                <w:i w:val="0"/>
                <w:iCs w:val="0"/>
                <w:color w:val="000000"/>
                <w:kern w:val="0"/>
                <w:sz w:val="28"/>
                <w:szCs w:val="28"/>
                <w:u w:val="none"/>
                <w:lang w:val="en-US" w:eastAsia="zh-CN" w:bidi="ar"/>
              </w:rPr>
              <w:t>物品名称</w:t>
            </w:r>
          </w:p>
        </w:tc>
        <w:tc>
          <w:tcPr>
            <w:tcW w:w="2961" w:type="dxa"/>
            <w:tcBorders>
              <w:top w:val="single" w:color="auto" w:sz="4" w:space="0"/>
              <w:left w:val="single" w:color="auto" w:sz="4" w:space="0"/>
              <w:bottom w:val="single" w:color="auto" w:sz="4" w:space="0"/>
              <w:right w:val="single" w:color="auto" w:sz="4" w:space="0"/>
            </w:tcBorders>
            <w:shd w:val="clear" w:color="auto" w:fill="auto"/>
            <w:vAlign w:val="center"/>
          </w:tcPr>
          <w:p w14:paraId="78C642B0">
            <w:pPr>
              <w:keepNext w:val="0"/>
              <w:keepLines w:val="0"/>
              <w:widowControl/>
              <w:suppressLineNumbers w:val="0"/>
              <w:snapToGrid w:val="0"/>
              <w:jc w:val="center"/>
              <w:textAlignment w:val="center"/>
              <w:rPr>
                <w:rFonts w:hint="eastAsia" w:ascii="仿宋" w:hAnsi="仿宋" w:eastAsia="仿宋" w:cs="仿宋"/>
                <w:b/>
                <w:i w:val="0"/>
                <w:iCs w:val="0"/>
                <w:color w:val="000000"/>
                <w:sz w:val="28"/>
                <w:szCs w:val="28"/>
                <w:u w:val="none"/>
              </w:rPr>
            </w:pPr>
            <w:r>
              <w:rPr>
                <w:rFonts w:hint="eastAsia" w:ascii="仿宋" w:hAnsi="仿宋" w:eastAsia="仿宋" w:cs="仿宋"/>
                <w:b/>
                <w:i w:val="0"/>
                <w:iCs w:val="0"/>
                <w:color w:val="000000"/>
                <w:kern w:val="0"/>
                <w:sz w:val="28"/>
                <w:szCs w:val="28"/>
                <w:u w:val="none"/>
                <w:lang w:val="en-US" w:eastAsia="zh-CN" w:bidi="ar"/>
              </w:rPr>
              <w:t>参数</w:t>
            </w:r>
          </w:p>
        </w:tc>
        <w:tc>
          <w:tcPr>
            <w:tcW w:w="927" w:type="dxa"/>
            <w:tcBorders>
              <w:top w:val="single" w:color="auto" w:sz="4" w:space="0"/>
              <w:left w:val="single" w:color="auto" w:sz="4" w:space="0"/>
              <w:bottom w:val="single" w:color="auto" w:sz="4" w:space="0"/>
              <w:right w:val="single" w:color="auto" w:sz="4" w:space="0"/>
            </w:tcBorders>
            <w:shd w:val="clear" w:color="auto" w:fill="auto"/>
            <w:vAlign w:val="center"/>
          </w:tcPr>
          <w:p w14:paraId="2EB7C042">
            <w:pPr>
              <w:keepNext w:val="0"/>
              <w:keepLines w:val="0"/>
              <w:widowControl/>
              <w:suppressLineNumbers w:val="0"/>
              <w:snapToGrid w:val="0"/>
              <w:jc w:val="center"/>
              <w:textAlignment w:val="center"/>
              <w:rPr>
                <w:rFonts w:hint="eastAsia" w:ascii="仿宋" w:hAnsi="仿宋" w:eastAsia="仿宋" w:cs="仿宋"/>
                <w:b/>
                <w:i w:val="0"/>
                <w:iCs w:val="0"/>
                <w:color w:val="000000"/>
                <w:sz w:val="28"/>
                <w:szCs w:val="28"/>
                <w:u w:val="none"/>
              </w:rPr>
            </w:pPr>
            <w:r>
              <w:rPr>
                <w:rFonts w:hint="eastAsia" w:ascii="仿宋" w:hAnsi="仿宋" w:eastAsia="仿宋" w:cs="仿宋"/>
                <w:b/>
                <w:i w:val="0"/>
                <w:iCs w:val="0"/>
                <w:color w:val="000000"/>
                <w:kern w:val="0"/>
                <w:sz w:val="28"/>
                <w:szCs w:val="28"/>
                <w:u w:val="none"/>
                <w:lang w:val="en-US" w:eastAsia="zh-CN" w:bidi="ar"/>
              </w:rPr>
              <w:t>数量</w:t>
            </w:r>
          </w:p>
        </w:tc>
        <w:tc>
          <w:tcPr>
            <w:tcW w:w="648" w:type="dxa"/>
            <w:tcBorders>
              <w:top w:val="single" w:color="auto" w:sz="4" w:space="0"/>
              <w:left w:val="single" w:color="auto" w:sz="4" w:space="0"/>
              <w:bottom w:val="single" w:color="auto" w:sz="4" w:space="0"/>
              <w:right w:val="single" w:color="auto" w:sz="4" w:space="0"/>
            </w:tcBorders>
            <w:shd w:val="clear" w:color="auto" w:fill="auto"/>
            <w:vAlign w:val="center"/>
          </w:tcPr>
          <w:p w14:paraId="73A0A455">
            <w:pPr>
              <w:keepNext w:val="0"/>
              <w:keepLines w:val="0"/>
              <w:widowControl/>
              <w:suppressLineNumbers w:val="0"/>
              <w:snapToGrid w:val="0"/>
              <w:jc w:val="center"/>
              <w:textAlignment w:val="center"/>
              <w:rPr>
                <w:rFonts w:hint="eastAsia" w:ascii="仿宋" w:hAnsi="仿宋" w:eastAsia="仿宋" w:cs="仿宋"/>
                <w:b/>
                <w:i w:val="0"/>
                <w:iCs w:val="0"/>
                <w:color w:val="000000"/>
                <w:sz w:val="28"/>
                <w:szCs w:val="28"/>
                <w:u w:val="none"/>
              </w:rPr>
            </w:pPr>
            <w:r>
              <w:rPr>
                <w:rFonts w:hint="eastAsia" w:ascii="仿宋" w:hAnsi="仿宋" w:eastAsia="仿宋" w:cs="仿宋"/>
                <w:b/>
                <w:i w:val="0"/>
                <w:iCs w:val="0"/>
                <w:color w:val="000000"/>
                <w:kern w:val="0"/>
                <w:sz w:val="28"/>
                <w:szCs w:val="28"/>
                <w:u w:val="none"/>
                <w:lang w:val="en-US" w:eastAsia="zh-CN" w:bidi="ar"/>
              </w:rPr>
              <w:t>单位</w:t>
            </w: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6556E339">
            <w:pPr>
              <w:keepNext w:val="0"/>
              <w:keepLines w:val="0"/>
              <w:widowControl/>
              <w:suppressLineNumbers w:val="0"/>
              <w:snapToGrid w:val="0"/>
              <w:jc w:val="center"/>
              <w:textAlignment w:val="center"/>
              <w:rPr>
                <w:rFonts w:hint="default" w:ascii="仿宋" w:hAnsi="仿宋" w:eastAsia="仿宋" w:cs="仿宋"/>
                <w:b/>
                <w:i w:val="0"/>
                <w:iCs w:val="0"/>
                <w:color w:val="000000"/>
                <w:sz w:val="28"/>
                <w:szCs w:val="28"/>
                <w:u w:val="none"/>
                <w:lang w:val="en-US"/>
              </w:rPr>
            </w:pPr>
            <w:r>
              <w:rPr>
                <w:rFonts w:hint="eastAsia" w:ascii="仿宋" w:hAnsi="仿宋" w:eastAsia="仿宋" w:cs="仿宋"/>
                <w:b/>
                <w:i w:val="0"/>
                <w:iCs w:val="0"/>
                <w:color w:val="000000"/>
                <w:kern w:val="0"/>
                <w:sz w:val="28"/>
                <w:szCs w:val="28"/>
                <w:u w:val="none"/>
                <w:lang w:val="en-US" w:eastAsia="zh-CN" w:bidi="ar"/>
              </w:rPr>
              <w:t>单价限价</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001342F0">
            <w:pPr>
              <w:keepNext w:val="0"/>
              <w:keepLines w:val="0"/>
              <w:widowControl/>
              <w:suppressLineNumbers w:val="0"/>
              <w:snapToGrid w:val="0"/>
              <w:jc w:val="center"/>
              <w:textAlignment w:val="center"/>
              <w:rPr>
                <w:rFonts w:hint="eastAsia" w:ascii="仿宋" w:hAnsi="仿宋" w:eastAsia="仿宋" w:cs="仿宋"/>
                <w:b/>
                <w:i w:val="0"/>
                <w:iCs w:val="0"/>
                <w:color w:val="000000"/>
                <w:sz w:val="28"/>
                <w:szCs w:val="28"/>
                <w:u w:val="none"/>
              </w:rPr>
            </w:pPr>
            <w:r>
              <w:rPr>
                <w:rFonts w:hint="eastAsia" w:ascii="仿宋" w:hAnsi="仿宋" w:eastAsia="仿宋" w:cs="仿宋"/>
                <w:b/>
                <w:i w:val="0"/>
                <w:iCs w:val="0"/>
                <w:color w:val="000000"/>
                <w:kern w:val="0"/>
                <w:sz w:val="28"/>
                <w:szCs w:val="28"/>
                <w:u w:val="none"/>
                <w:lang w:val="en-US" w:eastAsia="zh-CN" w:bidi="ar"/>
              </w:rPr>
              <w:t>金额（元）</w:t>
            </w:r>
          </w:p>
        </w:tc>
      </w:tr>
      <w:tr w14:paraId="59BC0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0D26F6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5006BBD4">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保险柜</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42A24519">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参数要求：新国标认证、规格：高80宽47深41（CM)材质：全钢冷轧钢板，静电喷塑防锈；门板加厚，实心加粗锁栓，三面联动防撬锁具、执行标准：新国标 GB 10409-2019 防盗保险柜、半导体指纹+电子密码+两把应急钥匙（三合一），新国标标准：门板10个厚的钢板，外围5个厚的钢板。送货到使用科室，质保一年。</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74B6325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1A1C337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台</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5733DB9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2700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5444DA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5400</w:t>
            </w:r>
          </w:p>
        </w:tc>
      </w:tr>
      <w:tr w14:paraId="63AF6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008650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225E6AE7">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录音电话机</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1573ED03">
            <w:pPr>
              <w:keepNext w:val="0"/>
              <w:keepLines w:val="0"/>
              <w:widowControl/>
              <w:suppressLineNumbers w:val="0"/>
              <w:snapToGrid w:val="0"/>
              <w:jc w:val="both"/>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sz w:val="28"/>
                <w:szCs w:val="28"/>
                <w:u w:val="none"/>
                <w:lang w:val="en-US" w:eastAsia="zh-CN"/>
              </w:rPr>
              <w:t>功能要求：一组不限时主人留言录音/播放，一组不限时家庭留言录音/播放，来电留言，通话录音+现场录音（TF卡空间有关），不限时本机或分机通话录音（需插入TF卡）、内置普通铃声和多种音乐铃声（需插入TF卡）、所有录音可以在电脑上使用并长期保存，本机MP3格式文件音乐播放，且可以按序号选曲，预拨号、摘机、来电背光，来/去电查询、闹钟功能、FSK/DTMF来电双制式兼容,防雷、抗电磁干扰、本地码、出局码可设、公历、星期、时间同屏显示，质保一年。</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7EF905B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23FACB7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台</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4837A3B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70B60D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1200</w:t>
            </w:r>
          </w:p>
        </w:tc>
      </w:tr>
      <w:tr w14:paraId="7C588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2B263A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5B301A15">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平板拖车</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37A6F7C4">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w:t>
            </w:r>
          </w:p>
          <w:p w14:paraId="5E8924D7">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车板材质：热轧钢板</w:t>
            </w:r>
          </w:p>
          <w:p w14:paraId="27AAB665">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尺寸：90cm×60cm</w:t>
            </w:r>
          </w:p>
          <w:p w14:paraId="5D1A926B">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载重：最大承重1000斤</w:t>
            </w:r>
          </w:p>
          <w:p w14:paraId="66D858A1">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轮子：静音轮</w:t>
            </w:r>
          </w:p>
          <w:p w14:paraId="711963AF">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扶手：可拆卸，不可折叠</w:t>
            </w:r>
          </w:p>
          <w:p w14:paraId="46692F74">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离地高约15cm，扶手高约70cm</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092CBD1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4A434CB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台</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6726031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420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F035CB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420</w:t>
            </w:r>
          </w:p>
        </w:tc>
      </w:tr>
      <w:tr w14:paraId="79D5C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AAA3FF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1DACCCD8">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洗衣机进水管</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71535DD5">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参数要求：全自动波轮、滚筒洗衣机通用，适配市面主流品牌洗衣机进水口，管体柔韧，可弯曲、耐老化、耐高低温、密封性能优异。</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28A968C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0FD1261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根</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6EAFE34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87E475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40</w:t>
            </w:r>
          </w:p>
        </w:tc>
      </w:tr>
      <w:tr w14:paraId="2A775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D0AC56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487EB557">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吸顶扇</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4C7F25DD">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现用品牌：美的，吸顶扇16寸（400mm），AC220V/50Hz，纯铜滚珠轴承电机，360°自动摇头，三档调速，加厚金属底座，3片扇叶，整机白色喷塑，带3C认证，配套调速器及安装配件。</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2CC7B32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3979E8F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台</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3BDD442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248</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895F25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1984</w:t>
            </w:r>
          </w:p>
        </w:tc>
      </w:tr>
      <w:tr w14:paraId="45869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9E6913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185CF6CB">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台式电脑主机移动托架</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2BEFB217">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参数要求：加厚钢材，即踩即停万向轮主机托架、可伸缩调节，承重力强、便于主机散热，承重100斤。</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337781A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66692BC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1881C5A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55</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4DED20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6600</w:t>
            </w:r>
          </w:p>
        </w:tc>
      </w:tr>
      <w:tr w14:paraId="35904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12F548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542638D8">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可打孔（免打孔）上墙置物架</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11F1471A">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参数要求：尺寸：长50CM*宽18CM*高5CM,优质碳钢材质，可打孔也可免打孔上墙，护栏加固。</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2F6E0B4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14</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3B1CEC0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5F80B5B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486025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840</w:t>
            </w:r>
          </w:p>
        </w:tc>
      </w:tr>
      <w:tr w14:paraId="76251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564060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0ED5E40B">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铅衣架</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67FB0651">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立式不锈钢铅衣架，加厚不锈钢方管焊接，落地稳固，承重≥40kg；用于悬挂X射线铅防护服，防止铅衣折叠损伤防护层，表面抛光防锈。</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72B9E99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6A37816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5C00A2E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250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B91ED3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1000</w:t>
            </w:r>
          </w:p>
        </w:tc>
      </w:tr>
      <w:tr w14:paraId="052F6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CDC5BC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696D7A0C">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带轮置物架</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2B3B2E11">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三层碳钢移动收纳推车，黑色，加粗碳钢圆管，加厚密网层板，带一体式把手、4个静音万向轮（2个带刹车），黑色防锈喷塑，层承重≥10kg</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157E674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3338897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3EE9E89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200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9D34AC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1000</w:t>
            </w:r>
          </w:p>
        </w:tc>
      </w:tr>
      <w:tr w14:paraId="08E72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FD6A4C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21968AE6">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手推推车</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7ABCE422">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参数要求：尺寸：60*90CM,折叠平板手推车，加厚工程塑料面板，黑色喷塑钢管折叠把手，4个静音耐磨万向轮，额定载重≥150kg，可折叠收纳，便于物资搬运。</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16F3AB0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5209A41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台</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13C9F97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36CE35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300</w:t>
            </w:r>
          </w:p>
        </w:tc>
      </w:tr>
      <w:tr w14:paraId="7AEB9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D15187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47133670">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窗口对讲机</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4E1272DA">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参数要求：5W大功率，音质效果清晰洪亮、无嘯叫、降噪强，按我院实际需求分批送货到指定地点、包安装。</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674251F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494891A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台</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745BBA1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400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682AFC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800</w:t>
            </w:r>
          </w:p>
        </w:tc>
      </w:tr>
      <w:tr w14:paraId="7B843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4F1FEF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35C5D769">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定制穿衣镜</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0CFA3F1F">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参数要求：按我院使用部门实地需求现场量尺定做并安装到指定位置。</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07F9788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70A89EC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面</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7B82113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180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A12A1A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2160</w:t>
            </w:r>
          </w:p>
        </w:tc>
      </w:tr>
      <w:tr w14:paraId="4266D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8A9748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13</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1DAF2AE6">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挂钟</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6609E1EC">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参数要求：现用品牌：霸王，圆形木纹石英挂钟，16英寸（直径约40cm），白色表盘黑色大数字刻度，静音石英机芯，5号电池供电，PC防刮表镜，仿木纹外框，背面带悬挂孔。</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789912A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1EB7172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口</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1DF860F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160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D4802C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1920</w:t>
            </w:r>
          </w:p>
        </w:tc>
      </w:tr>
      <w:tr w14:paraId="41CB3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345C6C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14</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5D10838C">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小型保管箱</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0E7F130C">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参数要求：现用品牌：威盾斯，朗威电子保管箱，尺寸250×380×250mm，重13kg；低碳合金钢箱体，电子密码+应急钥匙双重开锁，带错码锁定、低电量提示，预留固定孔，内配可拆卸隔板，古铜色外观，整机质保1年。</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5DA60C3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71206BA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台</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036A54C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950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6CD093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4750</w:t>
            </w:r>
          </w:p>
        </w:tc>
      </w:tr>
      <w:tr w14:paraId="13C4A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134045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15</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46A36445">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大号整理箱</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390CFD12">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参数要求：容量：约80L</w:t>
            </w:r>
          </w:p>
          <w:p w14:paraId="2879D358">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外尺寸约：60.5×44.5×37cm</w:t>
            </w:r>
          </w:p>
          <w:p w14:paraId="0E71C26C">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材质：加厚PP塑料</w:t>
            </w:r>
          </w:p>
          <w:p w14:paraId="4BD1801D">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特点：带滚轮，带盖，带卡扣提手，具体颜色请按我院各科需求颜色供货。</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793B87E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0D77A53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0E0FAE6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65</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3F31BD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3900</w:t>
            </w:r>
          </w:p>
        </w:tc>
      </w:tr>
      <w:tr w14:paraId="2BD94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318A00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16</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4F78E960">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收纳筐</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0269ABE5">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参数要求：按我院使用科室实地需求现量定做，统一透明白色。</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24024FC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420C04B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760F418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35</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99790D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2100</w:t>
            </w:r>
          </w:p>
        </w:tc>
      </w:tr>
      <w:tr w14:paraId="0AE51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2A3FAC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17</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5E490003">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皮包沙发凳</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5C44935D">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参数要求：软体长条软包凳，规格120×40×40cm，PU防水耐磨外皮，内置高密度回弹海绵，底部实木底板防滑垫，全圆角防撞设计，颜色按我院使用科室需求供货。</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545935E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5B87903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组</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4750F0C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130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35A4F8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1040</w:t>
            </w:r>
          </w:p>
        </w:tc>
      </w:tr>
      <w:tr w14:paraId="54C6D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47DDAF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18</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0D289C15">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保温箱</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2E9258CB">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参数要求：容量：13L,便携式保温冷藏箱，外尺寸33×27.5×25.5cm，内尺寸29×23×21cm；外壳PP、内胆食品级PE，PU发泡隔热层，36H长效保冷；带手提把手、卡扣密封，配套冰袋8个，无异味，耐摔便携。</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73C3604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5AD80F4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34DDC74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87.5</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5DC760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7000</w:t>
            </w:r>
          </w:p>
        </w:tc>
      </w:tr>
      <w:tr w14:paraId="41C4B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EE1911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19</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2A72B148">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小蜜蜂扩音器</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1ACE3A95">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参数要求：便携式教学扩音器，索爱第六代升级款，5W功率，Type-C快充接口，DSP数字防啸叫；带LED数码屏，支持时间显示、MP3播放、FM收音；配头戴有线麦克风、便携挂带，内置充电锂电池，</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08D7C6C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59BBE8D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台</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50AB220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150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8573C7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300</w:t>
            </w:r>
          </w:p>
        </w:tc>
      </w:tr>
      <w:tr w14:paraId="356B6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81892C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20</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334BFAA2">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免打孔两用拖把钩</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1FE50F0C">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参数：枪灰色、免打孔、不锈钢加厚材质、防生锈、滚轮设计不易滑落易夹取、轻松收纳壁挂双拖把架、承重力强，牢固不易掉落，规格：总宽80*高65mm。</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7D98419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4F3DA55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66976AF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FE31BE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1200</w:t>
            </w:r>
          </w:p>
        </w:tc>
      </w:tr>
      <w:tr w14:paraId="5202C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6CBB4F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21</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443353E0">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活性炭</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2C180E6A">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500g/包、能有效吸附甲醛、2个月内能反复使用，供货商需在接到我院总务科通知后分批分量按我院实际需求一一摆放到位。</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3937209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500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5D064CC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包</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3FE81F9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15</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99739C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7500</w:t>
            </w:r>
          </w:p>
        </w:tc>
      </w:tr>
      <w:tr w14:paraId="66185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8B6DDA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22</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40A1E62D">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两分类垃圾桶（60L)</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73441B11">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整理规格：双桶分体结构，尺寸580*420*520mm,左侧桶体：灰色，标识不可回收，配对应回收标识，右侧桶体：蓝色，标识可回收物，配循环回收标识；桶盖、底座、脚踏都为黑色，材质要求：全新高密度HDPE塑料，抗冲击，耐摔耐酸碱，不易开裂；桶身一体注塑成型，无明显毛刺；脚踏机械结构牢固，反复踩踏不易断裂。结构特点：双内桶独立，方便分别倾倒垃圾；脚踏杠杆式开盖，手不接触桶盖；桶盖密封，减少异味扩散；底座加厚加固，放置平稳。</w:t>
            </w:r>
          </w:p>
          <w:p w14:paraId="50E86E7A">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221C23D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2432EFB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组</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4BBA279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BFA1A8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8000</w:t>
            </w:r>
          </w:p>
        </w:tc>
      </w:tr>
      <w:tr w14:paraId="5F84B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5CD6FD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23</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59A1B6A1">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加厚塑料凳子</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5707487F">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参数：加厚塑料凳子；全新PP熟胶材质，一体注塑成型；带加强筋，凳脚防滑脚垫；可堆叠收纳，</w:t>
            </w:r>
            <w:r>
              <w:rPr>
                <w:rFonts w:hint="eastAsia" w:ascii="仿宋" w:hAnsi="仿宋" w:eastAsia="仿宋" w:cs="仿宋"/>
                <w:i w:val="0"/>
                <w:iCs w:val="0"/>
                <w:color w:val="000000"/>
                <w:sz w:val="28"/>
                <w:szCs w:val="28"/>
                <w:u w:val="none"/>
                <w:lang w:val="en-US" w:eastAsia="zh-CN"/>
              </w:rPr>
              <w:t>可承重</w:t>
            </w:r>
            <w:r>
              <w:rPr>
                <w:rFonts w:hint="eastAsia" w:ascii="仿宋" w:hAnsi="仿宋" w:eastAsia="仿宋" w:cs="仿宋"/>
                <w:i w:val="0"/>
                <w:iCs w:val="0"/>
                <w:color w:val="000000"/>
                <w:sz w:val="28"/>
                <w:szCs w:val="28"/>
                <w:u w:val="none"/>
                <w:lang w:val="en-US" w:eastAsia="zh-CN"/>
              </w:rPr>
              <w:t>300斤，无毛刺无异味；适用于办公、会议、室内场所</w:t>
            </w:r>
            <w:r>
              <w:rPr>
                <w:rFonts w:hint="eastAsia" w:ascii="仿宋" w:hAnsi="仿宋" w:eastAsia="仿宋" w:cs="仿宋"/>
                <w:i w:val="0"/>
                <w:iCs w:val="0"/>
                <w:color w:val="000000"/>
                <w:sz w:val="28"/>
                <w:szCs w:val="28"/>
                <w:u w:val="none"/>
                <w:lang w:val="en-US" w:eastAsia="zh-CN"/>
              </w:rPr>
              <w:t>，尺寸48CM高。</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7515AE1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150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5ECE2BD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条</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3FB46D4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25</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A88A0A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3750</w:t>
            </w:r>
          </w:p>
        </w:tc>
      </w:tr>
      <w:tr w14:paraId="3717F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EDBDBE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24</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210D21D8">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卷哨</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547C7609">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2"/>
                <w:sz w:val="28"/>
                <w:szCs w:val="28"/>
                <w:u w:val="none"/>
                <w:lang w:val="en-US" w:eastAsia="zh-CN" w:bidi="ar-SA"/>
              </w:rPr>
              <w:t>参数：塑料材质，多色混装，带彩色可伸展卷曲吹头。</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0E44527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57808D4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2CBC6D1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2.5</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CBFA51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250</w:t>
            </w:r>
          </w:p>
        </w:tc>
      </w:tr>
      <w:tr w14:paraId="6627E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371C4D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25</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3A7E7945">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门塞</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60674474">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参数：透明，楔形橡胶门挡门楔；尺寸9.5×4.0×2.8cm；适配门缝0.4‑2.6cm；PVC橡胶材质，表面防滑纹路，抗压耐磨不易断裂；用于阻挡门扇，防止门自动闭合；独立包装，</w:t>
            </w:r>
            <w:r>
              <w:rPr>
                <w:rFonts w:hint="eastAsia" w:ascii="仿宋" w:hAnsi="仿宋" w:eastAsia="仿宋" w:cs="仿宋"/>
                <w:i w:val="0"/>
                <w:iCs w:val="0"/>
                <w:color w:val="000000"/>
                <w:sz w:val="28"/>
                <w:szCs w:val="28"/>
                <w:u w:val="none"/>
                <w:lang w:val="en-US" w:eastAsia="zh-CN"/>
              </w:rPr>
              <w:t>供货商提供样品和产品合格证</w:t>
            </w:r>
            <w:r>
              <w:rPr>
                <w:rFonts w:hint="eastAsia" w:ascii="仿宋" w:hAnsi="仿宋" w:eastAsia="仿宋" w:cs="仿宋"/>
                <w:i w:val="0"/>
                <w:iCs w:val="0"/>
                <w:color w:val="000000"/>
                <w:sz w:val="28"/>
                <w:szCs w:val="28"/>
                <w:u w:val="none"/>
                <w:lang w:val="en-US" w:eastAsia="zh-CN"/>
              </w:rPr>
              <w:t>优先。</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12C395B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59FB358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2E8EC88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18892C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400</w:t>
            </w:r>
          </w:p>
        </w:tc>
      </w:tr>
      <w:tr w14:paraId="52927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A2560C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26</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4398985D">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老年机</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73ED9FF6">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2"/>
                <w:sz w:val="28"/>
                <w:szCs w:val="28"/>
                <w:u w:val="none"/>
                <w:lang w:val="en-US" w:eastAsia="zh-CN" w:bidi="ar-SA"/>
              </w:rPr>
              <w:t>确保正品，全新机、4G全网通、内存128G,请供应商按我院各部门实际需求分批送货到相关科室，有质量问题接我院通知24小时内维修到位，质保半年。</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5A1783B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0E4484F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台</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6168375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380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F93D10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3800</w:t>
            </w:r>
          </w:p>
        </w:tc>
      </w:tr>
      <w:tr w14:paraId="124E7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8E1B52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27</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3C7F217F">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大小便木提篮</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663CB733">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参数：实木手提收纳提盒；敞口无盖，带一体式实木手提架；</w:t>
            </w:r>
            <w:r>
              <w:rPr>
                <w:rFonts w:hint="eastAsia" w:ascii="仿宋" w:hAnsi="仿宋" w:eastAsia="仿宋" w:cs="仿宋"/>
                <w:i w:val="0"/>
                <w:iCs w:val="0"/>
                <w:color w:val="000000"/>
                <w:sz w:val="28"/>
                <w:szCs w:val="28"/>
                <w:u w:val="none"/>
                <w:lang w:val="en-US" w:eastAsia="zh-CN"/>
              </w:rPr>
              <w:t>无毛刺、无开裂、完整红棕烤漆，边角打磨光滑；板材拼接牢固，提手连接处加固；参考尺寸</w:t>
            </w:r>
            <w:r>
              <w:rPr>
                <w:rFonts w:hint="eastAsia" w:ascii="仿宋" w:hAnsi="仿宋" w:eastAsia="仿宋" w:cs="仿宋"/>
                <w:i w:val="0"/>
                <w:iCs w:val="0"/>
                <w:color w:val="000000"/>
                <w:sz w:val="28"/>
                <w:szCs w:val="28"/>
                <w:u w:val="none"/>
                <w:lang w:val="en-US" w:eastAsia="zh-CN"/>
              </w:rPr>
              <w:t>42×2</w:t>
            </w:r>
            <w:r>
              <w:rPr>
                <w:rFonts w:hint="eastAsia" w:ascii="仿宋" w:hAnsi="仿宋" w:eastAsia="仿宋" w:cs="仿宋"/>
                <w:i w:val="0"/>
                <w:iCs w:val="0"/>
                <w:color w:val="000000"/>
                <w:sz w:val="28"/>
                <w:szCs w:val="28"/>
                <w:u w:val="none"/>
                <w:lang w:val="en-US" w:eastAsia="zh-CN"/>
              </w:rPr>
              <w:t>7.5×</w:t>
            </w:r>
            <w:r>
              <w:rPr>
                <w:rFonts w:hint="eastAsia" w:ascii="仿宋" w:hAnsi="仿宋" w:eastAsia="仿宋" w:cs="仿宋"/>
                <w:i w:val="0"/>
                <w:iCs w:val="0"/>
                <w:color w:val="000000"/>
                <w:sz w:val="28"/>
                <w:szCs w:val="28"/>
                <w:u w:val="none"/>
                <w:lang w:val="en-US" w:eastAsia="zh-CN"/>
              </w:rPr>
              <w:t>38</w:t>
            </w:r>
            <w:r>
              <w:rPr>
                <w:rFonts w:hint="eastAsia" w:ascii="仿宋" w:hAnsi="仿宋" w:eastAsia="仿宋" w:cs="仿宋"/>
                <w:i w:val="0"/>
                <w:iCs w:val="0"/>
                <w:color w:val="000000"/>
                <w:sz w:val="28"/>
                <w:szCs w:val="28"/>
                <w:u w:val="none"/>
                <w:lang w:val="en-US" w:eastAsia="zh-CN"/>
              </w:rPr>
              <w:t>cm；漆面耐磨不易脱落；用于</w:t>
            </w:r>
            <w:r>
              <w:rPr>
                <w:rFonts w:hint="eastAsia" w:ascii="仿宋" w:hAnsi="仿宋" w:eastAsia="仿宋" w:cs="仿宋"/>
                <w:i w:val="0"/>
                <w:iCs w:val="0"/>
                <w:color w:val="000000"/>
                <w:sz w:val="28"/>
                <w:szCs w:val="28"/>
                <w:u w:val="none"/>
                <w:lang w:val="en-US" w:eastAsia="zh-CN"/>
              </w:rPr>
              <w:t>大小便收纳搬运；</w:t>
            </w:r>
            <w:r>
              <w:rPr>
                <w:rFonts w:hint="eastAsia" w:ascii="仿宋" w:hAnsi="仿宋" w:eastAsia="仿宋" w:cs="仿宋"/>
                <w:i w:val="0"/>
                <w:iCs w:val="0"/>
                <w:color w:val="000000"/>
                <w:sz w:val="28"/>
                <w:szCs w:val="28"/>
                <w:u w:val="none"/>
                <w:lang w:val="en-US" w:eastAsia="zh-CN"/>
              </w:rPr>
              <w:t>供货商提供样品和产品合格证</w:t>
            </w:r>
            <w:r>
              <w:rPr>
                <w:rFonts w:hint="eastAsia" w:ascii="仿宋" w:hAnsi="仿宋" w:eastAsia="仿宋" w:cs="仿宋"/>
                <w:i w:val="0"/>
                <w:iCs w:val="0"/>
                <w:color w:val="000000"/>
                <w:sz w:val="28"/>
                <w:szCs w:val="28"/>
                <w:u w:val="none"/>
                <w:lang w:val="en-US" w:eastAsia="zh-CN"/>
              </w:rPr>
              <w:t>优先。</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00248E1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14</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2294DD4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33A9E1F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A13E1B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700</w:t>
            </w:r>
          </w:p>
        </w:tc>
      </w:tr>
      <w:tr w14:paraId="14BC9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559DD3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28</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73D6FCEE">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免打孔擦手纸巾盒</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531E75EA">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颜色：白色，可免打孔和打孔两种安装方式，根据我院实际需求分批送货到各使用部门并安装到位，如有脱落现象，在采购方通知2小时内解决好</w:t>
            </w:r>
            <w:r>
              <w:rPr>
                <w:rFonts w:hint="eastAsia" w:ascii="仿宋" w:hAnsi="仿宋" w:eastAsia="仿宋" w:cs="仿宋"/>
                <w:i w:val="0"/>
                <w:iCs w:val="0"/>
                <w:color w:val="000000"/>
                <w:sz w:val="28"/>
                <w:szCs w:val="28"/>
                <w:u w:val="none"/>
                <w:lang w:val="en-US" w:eastAsia="zh-CN"/>
              </w:rPr>
              <w:t>，质保半年。</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234E35B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64BD7D9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70B09C4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45</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DE65F7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5400</w:t>
            </w:r>
          </w:p>
        </w:tc>
      </w:tr>
      <w:tr w14:paraId="65FC3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37B542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29</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0D5187A3">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去胶剂</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1C40FD2A">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容量：≥450ml</w:t>
            </w:r>
            <w:r>
              <w:rPr>
                <w:rFonts w:hint="eastAsia" w:ascii="仿宋" w:hAnsi="仿宋" w:eastAsia="仿宋" w:cs="仿宋"/>
                <w:i w:val="0"/>
                <w:iCs w:val="0"/>
                <w:color w:val="000000"/>
                <w:sz w:val="28"/>
                <w:szCs w:val="28"/>
                <w:u w:val="none"/>
                <w:lang w:val="en-US" w:eastAsia="zh-CN"/>
              </w:rPr>
              <w:t>，去胶效果好</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45987FED">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72</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7D9BC038">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瓶</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39A5AD23">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18</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81E81DE">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1296</w:t>
            </w:r>
          </w:p>
        </w:tc>
      </w:tr>
      <w:tr w14:paraId="42296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C8BCF1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1FD4B4F9">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多用带线电插板</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6D556FDA">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现用品牌：公牛、子弹头，多用带线电插板，规格：带过载保护，线长2.8米，十个五孔插位带总开关</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62B8E722">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120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0D1A9E81">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块</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3E904523">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50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5D2754A">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6000</w:t>
            </w:r>
          </w:p>
        </w:tc>
      </w:tr>
      <w:tr w14:paraId="7069D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21F3B8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31</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3A8C3FEA">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电吹风</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6F9EE4AB">
            <w:pPr>
              <w:keepNext w:val="0"/>
              <w:keepLines w:val="0"/>
              <w:widowControl/>
              <w:suppressLineNumbers w:val="0"/>
              <w:snapToGrid w:val="0"/>
              <w:jc w:val="both"/>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额定电压：220V-50Hz,额定功率：1600-1800W,档位：4档，支持冷、热、恒温，耐高温阻燃器，防烫、手柄防滑设计，独立彩盒包装、内含说明书、合格证，质保一年。</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4B3E9C05">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31</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21482DAE">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台</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374BD555">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68</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3720E26">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2108</w:t>
            </w:r>
          </w:p>
        </w:tc>
      </w:tr>
      <w:tr w14:paraId="04A1C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B0CB39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32</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051583EA">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排钩</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62844F97">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435mm*32mm,6钩，加厚304不锈钢材质，结实耐用，自带螺丝螺帽，承重12斤。</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613D1FE8">
            <w:pPr>
              <w:keepNext w:val="0"/>
              <w:keepLines w:val="0"/>
              <w:widowControl/>
              <w:suppressLineNumbers w:val="0"/>
              <w:jc w:val="center"/>
              <w:textAlignment w:val="center"/>
              <w:rPr>
                <w:rFonts w:hint="eastAsia" w:ascii="仿宋" w:hAnsi="仿宋" w:eastAsia="仿宋" w:cs="仿宋"/>
                <w:sz w:val="28"/>
                <w:szCs w:val="28"/>
                <w:lang w:val="en-US" w:eastAsia="zh-CN"/>
              </w:rPr>
            </w:pPr>
            <w:r>
              <w:rPr>
                <w:rFonts w:hint="eastAsia" w:ascii="仿宋" w:hAnsi="仿宋" w:eastAsia="仿宋" w:cs="仿宋"/>
                <w:i w:val="0"/>
                <w:iCs w:val="0"/>
                <w:color w:val="000000"/>
                <w:kern w:val="0"/>
                <w:sz w:val="28"/>
                <w:szCs w:val="28"/>
                <w:u w:val="none"/>
                <w:lang w:val="en-US" w:eastAsia="zh-CN" w:bidi="ar"/>
              </w:rPr>
              <w:t>200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27C79BA0">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4541DFAA">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20</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DF3051A">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4000</w:t>
            </w:r>
          </w:p>
        </w:tc>
      </w:tr>
      <w:tr w14:paraId="0D33D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1C9EC7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33</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0289A197">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扎带</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07804C84">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白色、每包100根，规格：国标8*450mm,耐老化，自锁紧固、拉力强、防滑不易断</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4FB50616">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100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0F121F6B">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包</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7A7BCCE4">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12</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2EC35FE">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1200</w:t>
            </w:r>
          </w:p>
        </w:tc>
      </w:tr>
      <w:tr w14:paraId="30210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46D15D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34</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6419AEA1">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密码链条锁</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114FE788">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2"/>
                <w:sz w:val="28"/>
                <w:szCs w:val="28"/>
                <w:u w:val="none"/>
                <w:lang w:val="en-US" w:eastAsia="zh-CN" w:bidi="ar-SA"/>
              </w:rPr>
              <w:t>参数要求：5位数字密码钢缆锁，加粗钢丝绳带黑色PVC防护套，密码可重置，长度约120cm，</w:t>
            </w:r>
            <w:r>
              <w:rPr>
                <w:rFonts w:hint="eastAsia" w:ascii="仿宋" w:hAnsi="仿宋" w:eastAsia="仿宋" w:cs="仿宋"/>
                <w:i w:val="0"/>
                <w:iCs w:val="0"/>
                <w:color w:val="000000"/>
                <w:kern w:val="2"/>
                <w:sz w:val="28"/>
                <w:szCs w:val="28"/>
                <w:u w:val="none"/>
                <w:lang w:val="en-US" w:eastAsia="zh-CN" w:bidi="ar-SA"/>
              </w:rPr>
              <w:t>方便且防盗</w:t>
            </w:r>
            <w:r>
              <w:rPr>
                <w:rFonts w:hint="eastAsia" w:ascii="仿宋" w:hAnsi="仿宋" w:eastAsia="仿宋" w:cs="仿宋"/>
                <w:i w:val="0"/>
                <w:iCs w:val="0"/>
                <w:color w:val="000000"/>
                <w:kern w:val="2"/>
                <w:sz w:val="28"/>
                <w:szCs w:val="28"/>
                <w:u w:val="none"/>
                <w:lang w:val="en-US" w:eastAsia="zh-CN" w:bidi="ar-SA"/>
              </w:rPr>
              <w:t>效果佳。</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557ADF74">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50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430317F3">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把</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4A217FC5">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44</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AA34C56">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2200</w:t>
            </w:r>
          </w:p>
        </w:tc>
      </w:tr>
      <w:tr w14:paraId="0DDC2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26EEBA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35</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5C9BBE08">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带盖生活垃圾桶（小）</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34EC7F25">
            <w:pPr>
              <w:keepNext w:val="0"/>
              <w:keepLines w:val="0"/>
              <w:widowControl/>
              <w:suppressLineNumbers w:val="0"/>
              <w:snapToGrid w:val="0"/>
              <w:jc w:val="both"/>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sz w:val="28"/>
                <w:szCs w:val="28"/>
                <w:u w:val="none"/>
                <w:lang w:val="en-US" w:eastAsia="zh-CN"/>
              </w:rPr>
              <w:t>脚踏开盖款，带内胆，颜色：蓝、绿。环保、干净、无味、耐用。</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753588CC">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13</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3D1F5D86">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40EB3CE3">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38</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DB79BCF">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494</w:t>
            </w:r>
          </w:p>
        </w:tc>
      </w:tr>
      <w:tr w14:paraId="6B69A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C6A06D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36</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444C1891">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收纳箱</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08C52D71">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带盖，不易碎材质，规格尺寸41*29*23CM，按我院需求颜色供货。</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7F377ADD">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100</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6A851410">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3EF2FD14">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28</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FA7252D">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2800</w:t>
            </w:r>
          </w:p>
        </w:tc>
      </w:tr>
      <w:tr w14:paraId="312F2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D9AFAA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37</w:t>
            </w:r>
          </w:p>
        </w:tc>
        <w:tc>
          <w:tcPr>
            <w:tcW w:w="2179" w:type="dxa"/>
            <w:tcBorders>
              <w:top w:val="single" w:color="auto" w:sz="4" w:space="0"/>
              <w:left w:val="single" w:color="000000" w:sz="4" w:space="0"/>
              <w:bottom w:val="single" w:color="000000" w:sz="4" w:space="0"/>
              <w:right w:val="single" w:color="000000" w:sz="4" w:space="0"/>
            </w:tcBorders>
            <w:shd w:val="clear" w:color="auto" w:fill="auto"/>
            <w:vAlign w:val="center"/>
          </w:tcPr>
          <w:p w14:paraId="66AB0A31">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温湿度计</w:t>
            </w:r>
          </w:p>
        </w:tc>
        <w:tc>
          <w:tcPr>
            <w:tcW w:w="2961" w:type="dxa"/>
            <w:tcBorders>
              <w:top w:val="single" w:color="auto" w:sz="4" w:space="0"/>
              <w:left w:val="single" w:color="000000" w:sz="4" w:space="0"/>
              <w:bottom w:val="single" w:color="000000" w:sz="4" w:space="0"/>
              <w:right w:val="single" w:color="000000" w:sz="4" w:space="0"/>
            </w:tcBorders>
            <w:shd w:val="clear" w:color="auto" w:fill="auto"/>
            <w:vAlign w:val="center"/>
          </w:tcPr>
          <w:p w14:paraId="16B653B1">
            <w:pPr>
              <w:keepNext w:val="0"/>
              <w:keepLines w:val="0"/>
              <w:widowControl/>
              <w:suppressLineNumbers w:val="0"/>
              <w:snapToGrid w:val="0"/>
              <w:jc w:val="both"/>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2"/>
                <w:sz w:val="28"/>
                <w:szCs w:val="28"/>
                <w:u w:val="none"/>
                <w:lang w:val="en-US" w:eastAsia="zh-CN" w:bidi="ar-SA"/>
              </w:rPr>
              <w:t>产品尺寸：130X126X28mm，温度范围：-30至50度，湿度范围：20-100%RH,可悬挂可立放款，材质：ABS+金属铝圈+玻璃，银色</w:t>
            </w:r>
          </w:p>
        </w:tc>
        <w:tc>
          <w:tcPr>
            <w:tcW w:w="927" w:type="dxa"/>
            <w:tcBorders>
              <w:top w:val="single" w:color="auto" w:sz="4" w:space="0"/>
              <w:left w:val="single" w:color="000000" w:sz="4" w:space="0"/>
              <w:bottom w:val="single" w:color="000000" w:sz="4" w:space="0"/>
              <w:right w:val="single" w:color="000000" w:sz="4" w:space="0"/>
            </w:tcBorders>
            <w:shd w:val="clear" w:color="auto" w:fill="auto"/>
            <w:vAlign w:val="center"/>
          </w:tcPr>
          <w:p w14:paraId="24FB51E2">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48</w:t>
            </w:r>
          </w:p>
        </w:tc>
        <w:tc>
          <w:tcPr>
            <w:tcW w:w="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62B85729">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个</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01375F93">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48</w:t>
            </w:r>
          </w:p>
        </w:tc>
        <w:tc>
          <w:tcPr>
            <w:tcW w:w="9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39FF492">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kern w:val="0"/>
                <w:sz w:val="28"/>
                <w:szCs w:val="28"/>
                <w:u w:val="none"/>
                <w:lang w:val="en-US" w:eastAsia="zh-CN" w:bidi="ar"/>
              </w:rPr>
              <w:t>2304</w:t>
            </w:r>
          </w:p>
        </w:tc>
      </w:tr>
      <w:tr w14:paraId="05282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340D3">
            <w:pPr>
              <w:keepNext w:val="0"/>
              <w:keepLines w:val="0"/>
              <w:widowControl/>
              <w:suppressLineNumbers w:val="0"/>
              <w:snapToGrid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38</w:t>
            </w: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A32FB">
            <w:pPr>
              <w:keepNext w:val="0"/>
              <w:keepLines w:val="0"/>
              <w:widowControl/>
              <w:suppressLineNumbers w:val="0"/>
              <w:snapToGrid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合计：</w:t>
            </w:r>
          </w:p>
        </w:tc>
        <w:tc>
          <w:tcPr>
            <w:tcW w:w="2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8D8E">
            <w:pPr>
              <w:snapToGrid w:val="0"/>
              <w:jc w:val="center"/>
              <w:rPr>
                <w:rFonts w:hint="eastAsia" w:ascii="仿宋" w:hAnsi="仿宋" w:eastAsia="仿宋" w:cs="仿宋"/>
                <w:i w:val="0"/>
                <w:iCs w:val="0"/>
                <w:color w:val="000000"/>
                <w:sz w:val="28"/>
                <w:szCs w:val="28"/>
                <w:u w:val="none"/>
                <w:lang w:val="en-US" w:eastAsia="zh-CN"/>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8F93">
            <w:pPr>
              <w:snapToGrid w:val="0"/>
              <w:jc w:val="center"/>
              <w:rPr>
                <w:rFonts w:hint="eastAsia" w:ascii="仿宋" w:hAnsi="仿宋" w:eastAsia="仿宋" w:cs="仿宋"/>
                <w:i w:val="0"/>
                <w:iCs w:val="0"/>
                <w:color w:val="000000"/>
                <w:sz w:val="28"/>
                <w:szCs w:val="28"/>
                <w:u w:val="none"/>
                <w:lang w:val="en-US" w:eastAsia="zh-CN"/>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4F98">
            <w:pPr>
              <w:snapToGrid w:val="0"/>
              <w:jc w:val="center"/>
              <w:rPr>
                <w:rFonts w:hint="eastAsia" w:ascii="仿宋" w:hAnsi="仿宋" w:eastAsia="仿宋" w:cs="仿宋"/>
                <w:i w:val="0"/>
                <w:iCs w:val="0"/>
                <w:color w:val="000000"/>
                <w:sz w:val="28"/>
                <w:szCs w:val="28"/>
                <w:u w:val="none"/>
                <w:lang w:val="en-US" w:eastAsia="zh-CN"/>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C2897">
            <w:pPr>
              <w:snapToGrid w:val="0"/>
              <w:jc w:val="center"/>
              <w:rPr>
                <w:rFonts w:hint="eastAsia" w:ascii="仿宋" w:hAnsi="仿宋" w:eastAsia="仿宋" w:cs="仿宋"/>
                <w:i w:val="0"/>
                <w:iCs w:val="0"/>
                <w:color w:val="000000"/>
                <w:sz w:val="28"/>
                <w:szCs w:val="28"/>
                <w:u w:val="none"/>
                <w:lang w:val="en-US" w:eastAsia="zh-CN"/>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C27AC">
            <w:pPr>
              <w:bidi w:val="0"/>
              <w:jc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96156</w:t>
            </w:r>
          </w:p>
        </w:tc>
      </w:tr>
    </w:tbl>
    <w:p w14:paraId="6FDFF8C1">
      <w:pPr>
        <w:keepNext w:val="0"/>
        <w:keepLines w:val="0"/>
        <w:pageBreakBefore w:val="0"/>
        <w:kinsoku/>
        <w:wordWrap/>
        <w:overflowPunct/>
        <w:topLinePunct w:val="0"/>
        <w:autoSpaceDE/>
        <w:autoSpaceDN/>
        <w:bidi w:val="0"/>
        <w:spacing w:line="50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1.2 预算金额：</w:t>
      </w:r>
      <w:r>
        <w:rPr>
          <w:rFonts w:hint="eastAsia" w:ascii="仿宋" w:hAnsi="仿宋" w:eastAsia="仿宋" w:cs="仿宋"/>
          <w:kern w:val="2"/>
          <w:sz w:val="28"/>
          <w:szCs w:val="28"/>
          <w:lang w:val="en-US" w:eastAsia="zh-CN" w:bidi="ar-SA"/>
        </w:rPr>
        <w:t>96156</w:t>
      </w:r>
      <w:r>
        <w:rPr>
          <w:rFonts w:hint="eastAsia" w:ascii="仿宋" w:hAnsi="仿宋" w:eastAsia="仿宋" w:cs="仿宋"/>
          <w:sz w:val="28"/>
          <w:szCs w:val="28"/>
          <w:lang w:val="en-US" w:eastAsia="zh-CN"/>
        </w:rPr>
        <w:t>元，按照使用科室实际需求数量供货，按实结算。</w:t>
      </w:r>
    </w:p>
    <w:p w14:paraId="04C45880">
      <w:pPr>
        <w:keepNext w:val="0"/>
        <w:keepLines w:val="0"/>
        <w:pageBreakBefore w:val="0"/>
        <w:kinsoku/>
        <w:wordWrap/>
        <w:overflowPunct/>
        <w:topLinePunct w:val="0"/>
        <w:autoSpaceDE/>
        <w:autoSpaceDN/>
        <w:bidi w:val="0"/>
        <w:spacing w:line="500" w:lineRule="exact"/>
        <w:ind w:firstLine="560" w:firstLineChars="200"/>
        <w:rPr>
          <w:rFonts w:hint="eastAsia" w:ascii="仿宋" w:hAnsi="仿宋" w:eastAsia="仿宋" w:cs="仿宋"/>
          <w:sz w:val="28"/>
          <w:szCs w:val="28"/>
          <w:lang w:val="en-US"/>
        </w:rPr>
      </w:pPr>
      <w:r>
        <w:rPr>
          <w:rFonts w:hint="eastAsia" w:ascii="仿宋" w:hAnsi="仿宋" w:eastAsia="仿宋" w:cs="仿宋"/>
          <w:sz w:val="28"/>
          <w:szCs w:val="28"/>
          <w:lang w:val="en-US" w:eastAsia="zh-CN"/>
        </w:rPr>
        <w:t xml:space="preserve">1.3 </w:t>
      </w:r>
      <w:r>
        <w:rPr>
          <w:rFonts w:hint="eastAsia" w:ascii="仿宋" w:hAnsi="仿宋" w:eastAsia="仿宋" w:cs="仿宋"/>
          <w:sz w:val="28"/>
          <w:szCs w:val="28"/>
        </w:rPr>
        <w:t>交货要求：投标人承诺按招标人要求送货，在收到招标人通知后</w:t>
      </w:r>
      <w:r>
        <w:rPr>
          <w:rFonts w:hint="eastAsia" w:ascii="仿宋" w:hAnsi="仿宋" w:eastAsia="仿宋" w:cs="仿宋"/>
          <w:sz w:val="28"/>
          <w:szCs w:val="28"/>
          <w:lang w:val="en-US" w:eastAsia="zh-CN"/>
        </w:rPr>
        <w:t>2</w:t>
      </w:r>
      <w:r>
        <w:rPr>
          <w:rFonts w:hint="eastAsia" w:ascii="仿宋" w:hAnsi="仿宋" w:eastAsia="仿宋" w:cs="仿宋"/>
          <w:sz w:val="28"/>
          <w:szCs w:val="28"/>
        </w:rPr>
        <w:t>天内送货到位</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安装、调试后交付使用科室，如逾期无法供货采购方有权终止合同。</w:t>
      </w:r>
    </w:p>
    <w:p w14:paraId="39F81632">
      <w:pPr>
        <w:keepNext w:val="0"/>
        <w:keepLines w:val="0"/>
        <w:pageBreakBefore w:val="0"/>
        <w:kinsoku/>
        <w:wordWrap/>
        <w:overflowPunct/>
        <w:topLinePunct w:val="0"/>
        <w:autoSpaceDE/>
        <w:autoSpaceDN/>
        <w:bidi w:val="0"/>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 xml:space="preserve">1.4 </w:t>
      </w:r>
      <w:r>
        <w:rPr>
          <w:rFonts w:hint="eastAsia" w:ascii="仿宋" w:hAnsi="仿宋" w:eastAsia="仿宋" w:cs="仿宋"/>
          <w:sz w:val="28"/>
          <w:szCs w:val="28"/>
        </w:rPr>
        <w:t>交付地点：招标人指定地点。</w:t>
      </w:r>
    </w:p>
    <w:p w14:paraId="40E3E0FD">
      <w:pPr>
        <w:keepNext w:val="0"/>
        <w:keepLines w:val="0"/>
        <w:pageBreakBefore w:val="0"/>
        <w:kinsoku/>
        <w:wordWrap/>
        <w:overflowPunct/>
        <w:topLinePunct w:val="0"/>
        <w:autoSpaceDE/>
        <w:autoSpaceDN/>
        <w:bidi w:val="0"/>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1.5 质保期：</w:t>
      </w:r>
      <w:r>
        <w:rPr>
          <w:rFonts w:hint="eastAsia" w:ascii="仿宋" w:hAnsi="仿宋" w:eastAsia="仿宋" w:cs="仿宋"/>
          <w:sz w:val="28"/>
          <w:szCs w:val="28"/>
        </w:rPr>
        <w:t>以上所有货物质保</w:t>
      </w:r>
      <w:r>
        <w:rPr>
          <w:rFonts w:hint="eastAsia" w:ascii="仿宋" w:hAnsi="仿宋" w:eastAsia="仿宋" w:cs="仿宋"/>
          <w:sz w:val="28"/>
          <w:szCs w:val="28"/>
          <w:lang w:eastAsia="zh-CN"/>
        </w:rPr>
        <w:t>期为</w:t>
      </w:r>
      <w:r>
        <w:rPr>
          <w:rFonts w:hint="eastAsia" w:ascii="仿宋" w:hAnsi="仿宋" w:eastAsia="仿宋" w:cs="仿宋"/>
          <w:sz w:val="28"/>
          <w:szCs w:val="28"/>
        </w:rPr>
        <w:t>1年，若国家、厂商、行业有更优标准，按国家、厂商、行业的最优标准执行。质保期从取得验收合格之日起计算。</w:t>
      </w:r>
    </w:p>
    <w:p w14:paraId="720FF666">
      <w:pPr>
        <w:pStyle w:val="2"/>
        <w:keepNext w:val="0"/>
        <w:keepLines w:val="0"/>
        <w:pageBreakBefore w:val="0"/>
        <w:kinsoku/>
        <w:wordWrap/>
        <w:overflowPunct/>
        <w:topLinePunct w:val="0"/>
        <w:autoSpaceDE/>
        <w:autoSpaceDN/>
        <w:bidi w:val="0"/>
        <w:spacing w:line="500" w:lineRule="exact"/>
        <w:rPr>
          <w:rFonts w:hint="eastAsia" w:ascii="仿宋" w:hAnsi="仿宋" w:eastAsia="仿宋" w:cs="仿宋"/>
          <w:b w:val="0"/>
          <w:bCs w:val="0"/>
          <w:sz w:val="28"/>
          <w:szCs w:val="28"/>
          <w:lang w:val="en-US"/>
        </w:rPr>
      </w:pPr>
      <w:r>
        <w:rPr>
          <w:rFonts w:hint="eastAsia" w:ascii="仿宋" w:hAnsi="仿宋" w:eastAsia="仿宋" w:cs="仿宋"/>
          <w:b w:val="0"/>
          <w:bCs w:val="0"/>
          <w:sz w:val="28"/>
          <w:szCs w:val="28"/>
          <w:lang w:val="en-US" w:eastAsia="zh-CN"/>
        </w:rPr>
        <w:t>1.</w:t>
      </w:r>
      <w:bookmarkStart w:id="0" w:name="_GoBack"/>
      <w:bookmarkEnd w:id="0"/>
      <w:r>
        <w:rPr>
          <w:rFonts w:hint="eastAsia" w:ascii="仿宋" w:hAnsi="仿宋" w:eastAsia="仿宋" w:cs="仿宋"/>
          <w:b w:val="0"/>
          <w:bCs w:val="0"/>
          <w:sz w:val="28"/>
          <w:szCs w:val="28"/>
          <w:lang w:val="en-US" w:eastAsia="zh-CN"/>
        </w:rPr>
        <w:t>6投标人须提供原厂正品，不得供应贴牌或仿制产品，所有货物均须具备出厂合格证及相应质检报告。供货期间若招标人因使用需求调整采购型号，投标人须无条件配合更换并保证及时供应。</w:t>
      </w:r>
    </w:p>
    <w:p w14:paraId="336D0EB8">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二、供应商在投标时须提供以下材料复印件并加盖公章：</w:t>
      </w:r>
    </w:p>
    <w:p w14:paraId="1256DFA1">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3.1 营业执照，营业执照营业范围必须包含经营此项目</w:t>
      </w:r>
    </w:p>
    <w:p w14:paraId="3F937B03">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3.2 投标人身份证复印件；</w:t>
      </w:r>
    </w:p>
    <w:p w14:paraId="53FC84D5">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3.3 如投标人不是法定代表人，须持法定代表人亲笔签名的授权委托书,并提供法定代表人身份证复印件。</w:t>
      </w:r>
    </w:p>
    <w:p w14:paraId="2EC63329">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3.4 售后服务承诺函；</w:t>
      </w:r>
    </w:p>
    <w:p w14:paraId="372C52D0">
      <w:pPr>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3.5 三年内在经营活动中没有重大违法记录（需提供“信用中国”网址查询记录证明）</w:t>
      </w:r>
    </w:p>
    <w:p w14:paraId="45D048E4">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3.6 其他招标文件要求的资料。</w:t>
      </w:r>
    </w:p>
    <w:p w14:paraId="49601DAE">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3.7 所有资料均密封盖章：</w:t>
      </w:r>
    </w:p>
    <w:p w14:paraId="60D9D07D">
      <w:pPr>
        <w:pStyle w:val="8"/>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三、</w:t>
      </w:r>
      <w:r>
        <w:rPr>
          <w:rFonts w:hint="default" w:ascii="仿宋" w:hAnsi="仿宋" w:eastAsia="仿宋" w:cs="仿宋"/>
          <w:b w:val="0"/>
          <w:bCs w:val="0"/>
          <w:color w:val="auto"/>
          <w:sz w:val="28"/>
          <w:szCs w:val="28"/>
          <w:lang w:val="en-US" w:eastAsia="zh-CN"/>
        </w:rPr>
        <w:t>付款方式：</w:t>
      </w:r>
    </w:p>
    <w:p w14:paraId="68FCE856">
      <w:pPr>
        <w:pStyle w:val="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采购人通过银行转账方式向供应商指定银行账户支付款项：采购人在全部货物验收合格之日起4个月内，向乙方支付合同约定总价款的90%；余款10%，采购人在全部货物质保期届满且不存在需被扣除情形之日起10个工作日内，免息支付给供应商。</w:t>
      </w:r>
    </w:p>
    <w:p w14:paraId="028B9734">
      <w:pPr>
        <w:keepNext w:val="0"/>
        <w:keepLines w:val="0"/>
        <w:pageBreakBefore w:val="0"/>
        <w:kinsoku/>
        <w:wordWrap/>
        <w:overflowPunct/>
        <w:topLinePunct w:val="0"/>
        <w:autoSpaceDE/>
        <w:autoSpaceDN/>
        <w:bidi w:val="0"/>
        <w:spacing w:line="50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四、采购方式</w:t>
      </w:r>
    </w:p>
    <w:p w14:paraId="31BE9B40">
      <w:pPr>
        <w:keepNext w:val="0"/>
        <w:keepLines w:val="0"/>
        <w:pageBreakBefore w:val="0"/>
        <w:kinsoku/>
        <w:wordWrap/>
        <w:overflowPunct/>
        <w:topLinePunct w:val="0"/>
        <w:autoSpaceDE/>
        <w:autoSpaceDN/>
        <w:bidi w:val="0"/>
        <w:spacing w:line="50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医院公开挂网，最低评标价法，在满足所有参数的条件下，报价最低者中标，如有多个并列最低价，则由并列最低价投标人再次报价，直至出现最低报价为止。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hNTZlYjk2N2I1OTAyMzIyMTIzOGU4MDVlYTJmMTgifQ=="/>
  </w:docVars>
  <w:rsids>
    <w:rsidRoot w:val="1955742D"/>
    <w:rsid w:val="00B0507A"/>
    <w:rsid w:val="050C7B55"/>
    <w:rsid w:val="08A21FEA"/>
    <w:rsid w:val="08AF005C"/>
    <w:rsid w:val="0B275F39"/>
    <w:rsid w:val="0B2C303C"/>
    <w:rsid w:val="0B845B85"/>
    <w:rsid w:val="0D9D3BDC"/>
    <w:rsid w:val="107F4BF1"/>
    <w:rsid w:val="12115A09"/>
    <w:rsid w:val="12C50412"/>
    <w:rsid w:val="12F134B7"/>
    <w:rsid w:val="14DF0BF0"/>
    <w:rsid w:val="15095B28"/>
    <w:rsid w:val="18A06707"/>
    <w:rsid w:val="1955742D"/>
    <w:rsid w:val="1ED84C4A"/>
    <w:rsid w:val="1F0B19A2"/>
    <w:rsid w:val="21E55A17"/>
    <w:rsid w:val="22456F79"/>
    <w:rsid w:val="26495CA1"/>
    <w:rsid w:val="287628F9"/>
    <w:rsid w:val="2C934D84"/>
    <w:rsid w:val="2DAD393F"/>
    <w:rsid w:val="3690134C"/>
    <w:rsid w:val="3E5F6615"/>
    <w:rsid w:val="3F0A537A"/>
    <w:rsid w:val="3F5A3DB2"/>
    <w:rsid w:val="45B872F1"/>
    <w:rsid w:val="45E3489F"/>
    <w:rsid w:val="48834068"/>
    <w:rsid w:val="49903BA3"/>
    <w:rsid w:val="4B826EAD"/>
    <w:rsid w:val="4E5959D6"/>
    <w:rsid w:val="4F806F93"/>
    <w:rsid w:val="50F862DC"/>
    <w:rsid w:val="51442973"/>
    <w:rsid w:val="52A47207"/>
    <w:rsid w:val="535702C9"/>
    <w:rsid w:val="5396127B"/>
    <w:rsid w:val="55A35154"/>
    <w:rsid w:val="55DD4257"/>
    <w:rsid w:val="5CB17897"/>
    <w:rsid w:val="5CEC6198"/>
    <w:rsid w:val="5E22741B"/>
    <w:rsid w:val="64492D3C"/>
    <w:rsid w:val="66891681"/>
    <w:rsid w:val="67533061"/>
    <w:rsid w:val="6A806C6B"/>
    <w:rsid w:val="6EAF52D4"/>
    <w:rsid w:val="70A94143"/>
    <w:rsid w:val="723D0CEE"/>
    <w:rsid w:val="72B640EC"/>
    <w:rsid w:val="737E28B4"/>
    <w:rsid w:val="745B3FC8"/>
    <w:rsid w:val="74A94712"/>
    <w:rsid w:val="757829FE"/>
    <w:rsid w:val="77514BED"/>
    <w:rsid w:val="78393FFF"/>
    <w:rsid w:val="7ABB2379"/>
    <w:rsid w:val="7B7873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正文格式"/>
    <w:basedOn w:val="1"/>
    <w:qFormat/>
    <w:uiPriority w:val="0"/>
    <w:pPr>
      <w:widowControl/>
      <w:adjustRightInd w:val="0"/>
      <w:snapToGrid w:val="0"/>
      <w:spacing w:line="400" w:lineRule="atLeast"/>
      <w:ind w:firstLine="482"/>
      <w:textAlignment w:val="baseline"/>
    </w:pPr>
    <w:rPr>
      <w:kern w:val="0"/>
      <w:sz w:val="24"/>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
    <w:name w:val="列出段落1"/>
    <w:basedOn w:val="1"/>
    <w:qFormat/>
    <w:uiPriority w:val="99"/>
    <w:pPr>
      <w:ind w:firstLine="420" w:firstLineChars="200"/>
    </w:pPr>
    <w:rPr>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3507</Words>
  <Characters>4074</Characters>
  <Lines>0</Lines>
  <Paragraphs>0</Paragraphs>
  <TotalTime>1</TotalTime>
  <ScaleCrop>false</ScaleCrop>
  <LinksUpToDate>false</LinksUpToDate>
  <CharactersWithSpaces>4090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2025-10-06T03:01:00Z</dcterms:created>
  <dc:creator>是小豹子</dc:creator>
  <cp:lastModifiedBy>半生繁华半世殇</cp:lastModifiedBy>
  <cp:lastPrinted>2026-01-23T02:45:00Z</cp:lastPrinted>
  <dcterms:modified xsi:type="dcterms:W3CDTF">2026-10-13T07:36:20Z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EDA38D0735894D3F9EF557FBCCD8AB34_13</vt:lpwstr>
  </property>
  <property fmtid="{D5CDD505-2E9C-101B-9397-08002B2CF9AE}" pid="4" name="KSOTemplateDocerSaveRecord">
    <vt:lpwstr>eyJoZGlkIjoiYzQwYTlmYjNiZDIzOGNhOGQ2ZGRhNGY4NzY0NmVlMDQiLCJ1c2VySWQiOiIxMTgxMDAzNDIxIn0=</vt:lpwstr>
  </property>
</Properties>
</file>