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42D2C0">
      <w:pPr>
        <w:pStyle w:val="6"/>
        <w:snapToGrid w:val="0"/>
        <w:jc w:val="center"/>
        <w:rPr>
          <w:rFonts w:ascii="Arial" w:hAnsi="Arial" w:eastAsia="方正小标宋简体" w:cs="Arial"/>
          <w:color w:val="auto"/>
          <w:sz w:val="72"/>
          <w:szCs w:val="72"/>
        </w:rPr>
      </w:pPr>
      <w:bookmarkStart w:id="0" w:name="_Toc16523570"/>
    </w:p>
    <w:p w14:paraId="1B95787E">
      <w:pPr>
        <w:pStyle w:val="6"/>
        <w:snapToGrid w:val="0"/>
        <w:jc w:val="center"/>
        <w:rPr>
          <w:rFonts w:ascii="Arial" w:hAnsi="Arial" w:eastAsia="方正小标宋简体" w:cs="Arial"/>
          <w:color w:val="auto"/>
          <w:sz w:val="72"/>
          <w:szCs w:val="72"/>
        </w:rPr>
      </w:pPr>
      <w:r>
        <w:rPr>
          <w:rFonts w:hint="eastAsia" w:ascii="Arial" w:hAnsi="Arial" w:eastAsia="方正小标宋简体" w:cs="Arial"/>
          <w:color w:val="auto"/>
          <w:sz w:val="72"/>
          <w:szCs w:val="72"/>
        </w:rPr>
        <w:t>娄底市中心医院</w:t>
      </w:r>
    </w:p>
    <w:p w14:paraId="75F3B684">
      <w:pPr>
        <w:pStyle w:val="6"/>
        <w:snapToGrid w:val="0"/>
        <w:jc w:val="center"/>
        <w:rPr>
          <w:rFonts w:ascii="Arial" w:hAnsi="Arial" w:eastAsia="方正小标宋简体" w:cs="Arial"/>
          <w:color w:val="auto"/>
          <w:sz w:val="72"/>
          <w:szCs w:val="72"/>
        </w:rPr>
      </w:pPr>
    </w:p>
    <w:p w14:paraId="65C368DD">
      <w:pPr>
        <w:pStyle w:val="6"/>
        <w:snapToGrid w:val="0"/>
        <w:jc w:val="center"/>
        <w:rPr>
          <w:rFonts w:ascii="Arial" w:hAnsi="Arial" w:eastAsia="方正小标宋简体" w:cs="Arial"/>
          <w:color w:val="auto"/>
          <w:sz w:val="72"/>
          <w:szCs w:val="72"/>
        </w:rPr>
      </w:pPr>
    </w:p>
    <w:p w14:paraId="11616A47">
      <w:pPr>
        <w:pStyle w:val="6"/>
        <w:snapToGrid w:val="0"/>
        <w:jc w:val="center"/>
        <w:rPr>
          <w:rFonts w:ascii="Arial" w:hAnsi="Arial" w:eastAsia="方正小标宋简体" w:cs="Arial"/>
          <w:color w:val="auto"/>
          <w:sz w:val="72"/>
          <w:szCs w:val="72"/>
        </w:rPr>
      </w:pPr>
    </w:p>
    <w:p w14:paraId="39F8D380">
      <w:pPr>
        <w:pStyle w:val="6"/>
        <w:snapToGrid w:val="0"/>
        <w:jc w:val="center"/>
        <w:rPr>
          <w:rFonts w:ascii="Arial" w:hAnsi="Arial" w:eastAsia="方正小标宋简体" w:cs="Arial"/>
          <w:color w:val="auto"/>
          <w:sz w:val="36"/>
          <w:szCs w:val="36"/>
        </w:rPr>
      </w:pPr>
      <w:r>
        <w:rPr>
          <w:rFonts w:hint="eastAsia" w:ascii="Arial" w:hAnsi="Arial" w:eastAsia="方正小标宋简体" w:cs="Arial"/>
          <w:color w:val="auto"/>
          <w:sz w:val="72"/>
          <w:szCs w:val="72"/>
        </w:rPr>
        <w:t>采购</w:t>
      </w:r>
      <w:r>
        <w:rPr>
          <w:rFonts w:ascii="Arial" w:hAnsi="Arial" w:eastAsia="方正小标宋简体" w:cs="Arial"/>
          <w:color w:val="auto"/>
          <w:sz w:val="72"/>
          <w:szCs w:val="72"/>
        </w:rPr>
        <w:t>文件</w:t>
      </w:r>
    </w:p>
    <w:p w14:paraId="37F791A7">
      <w:pPr>
        <w:pStyle w:val="6"/>
        <w:snapToGrid w:val="0"/>
        <w:jc w:val="center"/>
        <w:rPr>
          <w:rFonts w:ascii="Arial" w:hAnsi="Arial" w:cs="Arial"/>
          <w:color w:val="auto"/>
          <w:sz w:val="32"/>
          <w:szCs w:val="32"/>
        </w:rPr>
      </w:pPr>
    </w:p>
    <w:p w14:paraId="409EB72F">
      <w:pPr>
        <w:pStyle w:val="23"/>
        <w:rPr>
          <w:rFonts w:cs="Arial"/>
          <w:sz w:val="32"/>
          <w:szCs w:val="32"/>
        </w:rPr>
      </w:pPr>
    </w:p>
    <w:p w14:paraId="668BDAFE">
      <w:pPr>
        <w:pStyle w:val="15"/>
        <w:ind w:firstLine="640"/>
        <w:rPr>
          <w:rFonts w:ascii="Arial" w:hAnsi="Arial" w:cs="Arial"/>
          <w:sz w:val="32"/>
          <w:szCs w:val="32"/>
        </w:rPr>
      </w:pPr>
    </w:p>
    <w:p w14:paraId="30B28264">
      <w:pPr>
        <w:pStyle w:val="15"/>
        <w:ind w:firstLine="640"/>
        <w:rPr>
          <w:rFonts w:ascii="Arial" w:hAnsi="Arial" w:cs="Arial"/>
          <w:sz w:val="32"/>
          <w:szCs w:val="32"/>
        </w:rPr>
      </w:pPr>
    </w:p>
    <w:p w14:paraId="45C922C2">
      <w:pPr>
        <w:pStyle w:val="15"/>
        <w:ind w:firstLine="640"/>
        <w:rPr>
          <w:rFonts w:ascii="Arial" w:hAnsi="Arial" w:cs="Arial"/>
          <w:sz w:val="32"/>
          <w:szCs w:val="32"/>
        </w:rPr>
      </w:pPr>
    </w:p>
    <w:p w14:paraId="0233B328">
      <w:pPr>
        <w:pStyle w:val="15"/>
        <w:ind w:firstLine="640"/>
        <w:rPr>
          <w:rFonts w:ascii="Arial" w:hAnsi="Arial" w:cs="Arial"/>
          <w:sz w:val="32"/>
          <w:szCs w:val="32"/>
        </w:rPr>
      </w:pPr>
    </w:p>
    <w:p w14:paraId="65E4BC6C">
      <w:pPr>
        <w:pStyle w:val="15"/>
        <w:ind w:firstLine="640"/>
        <w:rPr>
          <w:rFonts w:ascii="Arial" w:hAnsi="Arial" w:cs="Arial"/>
          <w:sz w:val="32"/>
          <w:szCs w:val="32"/>
        </w:rPr>
      </w:pPr>
    </w:p>
    <w:p w14:paraId="7577245D">
      <w:pPr>
        <w:pStyle w:val="15"/>
        <w:ind w:firstLine="640"/>
        <w:rPr>
          <w:rFonts w:ascii="Arial" w:hAnsi="Arial" w:cs="Arial"/>
          <w:sz w:val="32"/>
          <w:szCs w:val="32"/>
        </w:rPr>
      </w:pPr>
    </w:p>
    <w:p w14:paraId="5337F494">
      <w:pPr>
        <w:pStyle w:val="15"/>
        <w:ind w:firstLine="640"/>
        <w:rPr>
          <w:rFonts w:ascii="Arial" w:hAnsi="Arial" w:cs="Arial"/>
          <w:sz w:val="32"/>
          <w:szCs w:val="32"/>
        </w:rPr>
      </w:pPr>
    </w:p>
    <w:p w14:paraId="0A4AE94E">
      <w:pPr>
        <w:pStyle w:val="6"/>
        <w:snapToGrid w:val="0"/>
        <w:jc w:val="center"/>
        <w:rPr>
          <w:rFonts w:ascii="Arial" w:hAnsi="Arial" w:cs="Arial"/>
          <w:color w:val="auto"/>
          <w:sz w:val="32"/>
          <w:szCs w:val="32"/>
        </w:rPr>
      </w:pPr>
    </w:p>
    <w:p w14:paraId="13C7226F">
      <w:pPr>
        <w:pStyle w:val="6"/>
        <w:snapToGrid w:val="0"/>
        <w:jc w:val="center"/>
        <w:rPr>
          <w:rFonts w:ascii="Arial" w:hAnsi="Arial" w:cs="Arial"/>
          <w:color w:val="auto"/>
          <w:sz w:val="32"/>
          <w:szCs w:val="32"/>
        </w:rPr>
      </w:pPr>
    </w:p>
    <w:p w14:paraId="0E6A0AE3">
      <w:pPr>
        <w:spacing w:line="360" w:lineRule="auto"/>
        <w:rPr>
          <w:bCs/>
          <w:sz w:val="32"/>
          <w:szCs w:val="32"/>
        </w:rPr>
      </w:pPr>
    </w:p>
    <w:p w14:paraId="221DD583">
      <w:pPr>
        <w:pStyle w:val="2"/>
        <w:keepNext w:val="0"/>
        <w:keepLines w:val="0"/>
        <w:widowControl/>
        <w:spacing w:before="120" w:after="0" w:line="27" w:lineRule="atLeast"/>
        <w:jc w:val="center"/>
        <w:rPr>
          <w:rFonts w:hint="eastAsia" w:eastAsia="宋体"/>
          <w:bCs/>
          <w:sz w:val="32"/>
          <w:szCs w:val="32"/>
          <w:lang w:val="en-US" w:eastAsia="zh-CN"/>
        </w:rPr>
      </w:pPr>
      <w:r>
        <w:rPr>
          <w:rFonts w:hint="eastAsia"/>
          <w:bCs/>
          <w:sz w:val="32"/>
          <w:szCs w:val="32"/>
        </w:rPr>
        <w:t>项目名称：</w:t>
      </w:r>
      <w:r>
        <w:rPr>
          <w:rFonts w:hint="eastAsia"/>
          <w:bCs/>
          <w:sz w:val="32"/>
          <w:szCs w:val="32"/>
          <w:lang w:eastAsia="zh-CN"/>
        </w:rPr>
        <w:t>娄底市中心医院（</w:t>
      </w:r>
      <w:r>
        <w:rPr>
          <w:rFonts w:hint="eastAsia"/>
          <w:bCs/>
          <w:sz w:val="32"/>
          <w:szCs w:val="32"/>
          <w:lang w:val="en-US" w:eastAsia="zh-CN"/>
        </w:rPr>
        <w:t>广州医科大学附属第一医院娄底医院）</w:t>
      </w:r>
      <w:r>
        <w:rPr>
          <w:rFonts w:hint="eastAsia"/>
          <w:bCs/>
          <w:sz w:val="32"/>
          <w:szCs w:val="32"/>
          <w:lang w:eastAsia="zh-CN"/>
        </w:rPr>
        <w:t>年度设计服务单位采购</w:t>
      </w:r>
      <w:r>
        <w:rPr>
          <w:rFonts w:hint="eastAsia"/>
          <w:bCs/>
          <w:sz w:val="32"/>
          <w:szCs w:val="32"/>
        </w:rPr>
        <w:t>项目</w:t>
      </w:r>
      <w:r>
        <w:rPr>
          <w:rFonts w:hint="eastAsia"/>
          <w:bCs/>
          <w:sz w:val="32"/>
          <w:szCs w:val="32"/>
          <w:lang w:val="en-US" w:eastAsia="zh-CN"/>
        </w:rPr>
        <w:t>文件</w:t>
      </w:r>
    </w:p>
    <w:p w14:paraId="2646632F">
      <w:pPr>
        <w:jc w:val="center"/>
        <w:rPr>
          <w:b/>
          <w:bCs/>
          <w:kern w:val="44"/>
          <w:sz w:val="32"/>
          <w:szCs w:val="32"/>
        </w:rPr>
      </w:pPr>
      <w:r>
        <w:rPr>
          <w:rFonts w:hint="eastAsia"/>
          <w:b/>
          <w:bCs/>
          <w:kern w:val="44"/>
          <w:sz w:val="32"/>
          <w:szCs w:val="32"/>
        </w:rPr>
        <w:t>（医院公开挂网）</w:t>
      </w:r>
    </w:p>
    <w:p w14:paraId="2B704EEC">
      <w:pPr>
        <w:spacing w:line="320" w:lineRule="exact"/>
        <w:jc w:val="left"/>
        <w:rPr>
          <w:sz w:val="24"/>
        </w:rPr>
      </w:pPr>
    </w:p>
    <w:p w14:paraId="0354F586">
      <w:pPr>
        <w:spacing w:line="320" w:lineRule="exact"/>
        <w:ind w:firstLine="3520" w:firstLineChars="1100"/>
        <w:rPr>
          <w:rFonts w:hint="eastAsia" w:ascii="宋体" w:hAnsi="宋体" w:cs="宋体"/>
          <w:bCs/>
          <w:sz w:val="32"/>
          <w:szCs w:val="32"/>
        </w:rPr>
      </w:pPr>
      <w:r>
        <w:rPr>
          <w:rFonts w:hint="eastAsia" w:ascii="宋体" w:hAnsi="宋体" w:cs="宋体"/>
          <w:bCs/>
          <w:sz w:val="32"/>
          <w:szCs w:val="32"/>
        </w:rPr>
        <w:t>二〇二六年</w:t>
      </w:r>
      <w:r>
        <w:rPr>
          <w:rFonts w:hint="eastAsia" w:ascii="宋体" w:hAnsi="宋体" w:cs="宋体"/>
          <w:bCs/>
          <w:sz w:val="32"/>
          <w:szCs w:val="32"/>
          <w:lang w:val="en-US" w:eastAsia="zh-CN"/>
        </w:rPr>
        <w:t>十</w:t>
      </w:r>
      <w:r>
        <w:rPr>
          <w:rFonts w:hint="eastAsia" w:ascii="宋体" w:hAnsi="宋体" w:cs="宋体"/>
          <w:bCs/>
          <w:sz w:val="32"/>
          <w:szCs w:val="32"/>
        </w:rPr>
        <w:t>月</w:t>
      </w:r>
    </w:p>
    <w:p w14:paraId="43FCB49C">
      <w:pPr>
        <w:rPr>
          <w:rFonts w:hint="eastAsia" w:ascii="宋体" w:hAnsi="宋体" w:cs="宋体"/>
          <w:sz w:val="44"/>
          <w:szCs w:val="44"/>
        </w:rPr>
      </w:pPr>
      <w:r>
        <w:rPr>
          <w:rFonts w:hint="eastAsia" w:ascii="宋体" w:hAnsi="宋体" w:cs="宋体"/>
          <w:sz w:val="44"/>
          <w:szCs w:val="44"/>
        </w:rPr>
        <w:br w:type="page"/>
      </w:r>
    </w:p>
    <w:p w14:paraId="02230438">
      <w:pPr>
        <w:pStyle w:val="2"/>
        <w:spacing w:line="240" w:lineRule="auto"/>
        <w:jc w:val="center"/>
        <w:rPr>
          <w:szCs w:val="44"/>
        </w:rPr>
      </w:pPr>
      <w:r>
        <w:rPr>
          <w:rFonts w:hint="eastAsia" w:ascii="宋体" w:hAnsi="宋体" w:cs="宋体"/>
          <w:szCs w:val="44"/>
        </w:rPr>
        <w:t>第一章 投标邀请</w:t>
      </w:r>
    </w:p>
    <w:p w14:paraId="049FCDF5">
      <w:pPr>
        <w:pStyle w:val="6"/>
        <w:tabs>
          <w:tab w:val="left" w:pos="312"/>
        </w:tabs>
        <w:snapToGrid w:val="0"/>
        <w:spacing w:line="480" w:lineRule="auto"/>
        <w:ind w:firstLine="480" w:firstLineChars="200"/>
        <w:rPr>
          <w:rFonts w:hint="eastAsia" w:asciiTheme="minorEastAsia" w:hAnsiTheme="minorEastAsia" w:eastAsiaTheme="minorEastAsia" w:cstheme="minorEastAsia"/>
          <w:bCs/>
          <w:color w:val="auto"/>
        </w:rPr>
      </w:pPr>
      <w:r>
        <w:rPr>
          <w:rFonts w:hint="eastAsia" w:asciiTheme="minorEastAsia" w:hAnsiTheme="minorEastAsia" w:eastAsiaTheme="minorEastAsia" w:cstheme="minorEastAsia"/>
          <w:bCs/>
          <w:color w:val="auto"/>
          <w:u w:val="single"/>
          <w:lang w:eastAsia="zh-CN"/>
        </w:rPr>
        <w:t>娄底市中心医院（</w:t>
      </w:r>
      <w:r>
        <w:rPr>
          <w:rFonts w:hint="eastAsia" w:asciiTheme="minorEastAsia" w:hAnsiTheme="minorEastAsia" w:eastAsiaTheme="minorEastAsia" w:cstheme="minorEastAsia"/>
          <w:bCs/>
          <w:color w:val="auto"/>
          <w:u w:val="single"/>
          <w:lang w:val="en-US" w:eastAsia="zh-CN"/>
        </w:rPr>
        <w:t>广州医科大学附属第一医院娄底医院）</w:t>
      </w:r>
      <w:r>
        <w:rPr>
          <w:rFonts w:hint="eastAsia" w:asciiTheme="minorEastAsia" w:hAnsiTheme="minorEastAsia" w:eastAsiaTheme="minorEastAsia" w:cstheme="minorEastAsia"/>
          <w:bCs/>
          <w:color w:val="auto"/>
          <w:u w:val="single"/>
          <w:lang w:eastAsia="zh-CN"/>
        </w:rPr>
        <w:t>年度设计服务单位采购</w:t>
      </w:r>
      <w:r>
        <w:rPr>
          <w:rFonts w:hint="eastAsia" w:asciiTheme="minorEastAsia" w:hAnsiTheme="minorEastAsia" w:eastAsiaTheme="minorEastAsia" w:cstheme="minorEastAsia"/>
          <w:bCs/>
          <w:color w:val="auto"/>
          <w:u w:val="single"/>
        </w:rPr>
        <w:t>项目</w:t>
      </w:r>
      <w:r>
        <w:rPr>
          <w:rFonts w:hint="eastAsia" w:asciiTheme="minorEastAsia" w:hAnsiTheme="minorEastAsia" w:eastAsiaTheme="minorEastAsia" w:cstheme="minorEastAsia"/>
          <w:bCs/>
          <w:color w:val="auto"/>
        </w:rPr>
        <w:t>进行医院公开挂网，将事项公告如下：</w:t>
      </w:r>
    </w:p>
    <w:p w14:paraId="33F26BBC">
      <w:pPr>
        <w:pStyle w:val="6"/>
        <w:tabs>
          <w:tab w:val="left" w:pos="312"/>
        </w:tabs>
        <w:snapToGrid w:val="0"/>
        <w:spacing w:line="480" w:lineRule="auto"/>
        <w:ind w:firstLine="480" w:firstLineChars="200"/>
        <w:rPr>
          <w:rFonts w:hint="eastAsia" w:asciiTheme="minorEastAsia" w:hAnsiTheme="minorEastAsia" w:eastAsiaTheme="minorEastAsia" w:cstheme="minorEastAsia"/>
          <w:bCs/>
          <w:color w:val="auto"/>
        </w:rPr>
      </w:pPr>
      <w:r>
        <w:rPr>
          <w:rFonts w:hint="eastAsia" w:asciiTheme="minorEastAsia" w:hAnsiTheme="minorEastAsia" w:eastAsiaTheme="minorEastAsia" w:cstheme="minorEastAsia"/>
          <w:bCs/>
          <w:color w:val="auto"/>
        </w:rPr>
        <w:t>一、项目信息</w:t>
      </w:r>
    </w:p>
    <w:p w14:paraId="20A851AA">
      <w:pPr>
        <w:pStyle w:val="6"/>
        <w:tabs>
          <w:tab w:val="left" w:pos="312"/>
        </w:tabs>
        <w:snapToGrid w:val="0"/>
        <w:spacing w:line="480" w:lineRule="auto"/>
        <w:ind w:firstLine="480" w:firstLineChars="200"/>
        <w:rPr>
          <w:rFonts w:hint="eastAsia" w:asciiTheme="minorEastAsia" w:hAnsiTheme="minorEastAsia" w:eastAsiaTheme="minorEastAsia" w:cstheme="minorEastAsia"/>
          <w:bCs/>
          <w:color w:val="auto"/>
        </w:rPr>
      </w:pPr>
      <w:r>
        <w:rPr>
          <w:rFonts w:hint="eastAsia" w:asciiTheme="minorEastAsia" w:hAnsiTheme="minorEastAsia" w:eastAsiaTheme="minorEastAsia" w:cstheme="minorEastAsia"/>
          <w:bCs/>
          <w:color w:val="auto"/>
        </w:rPr>
        <w:t>项目名称：</w:t>
      </w:r>
      <w:r>
        <w:rPr>
          <w:rFonts w:hint="eastAsia" w:asciiTheme="minorEastAsia" w:hAnsiTheme="minorEastAsia" w:eastAsiaTheme="minorEastAsia" w:cstheme="minorEastAsia"/>
          <w:bCs/>
          <w:color w:val="auto"/>
          <w:u w:val="single"/>
          <w:lang w:eastAsia="zh-CN"/>
        </w:rPr>
        <w:t>娄底市中心医院（</w:t>
      </w:r>
      <w:r>
        <w:rPr>
          <w:rFonts w:hint="eastAsia" w:asciiTheme="minorEastAsia" w:hAnsiTheme="minorEastAsia" w:eastAsiaTheme="minorEastAsia" w:cstheme="minorEastAsia"/>
          <w:bCs/>
          <w:color w:val="auto"/>
          <w:u w:val="single"/>
          <w:lang w:val="en-US" w:eastAsia="zh-CN"/>
        </w:rPr>
        <w:t>广州医科大学附属第一医院娄底医院）</w:t>
      </w:r>
      <w:r>
        <w:rPr>
          <w:rFonts w:hint="eastAsia" w:asciiTheme="minorEastAsia" w:hAnsiTheme="minorEastAsia" w:eastAsiaTheme="minorEastAsia" w:cstheme="minorEastAsia"/>
          <w:bCs/>
          <w:color w:val="auto"/>
          <w:u w:val="single"/>
          <w:lang w:eastAsia="zh-CN"/>
        </w:rPr>
        <w:t>年度设计服务单位采购</w:t>
      </w:r>
      <w:r>
        <w:rPr>
          <w:rFonts w:hint="eastAsia" w:asciiTheme="minorEastAsia" w:hAnsiTheme="minorEastAsia" w:eastAsiaTheme="minorEastAsia" w:cstheme="minorEastAsia"/>
          <w:bCs/>
          <w:color w:val="auto"/>
          <w:u w:val="single"/>
        </w:rPr>
        <w:t>项目</w:t>
      </w:r>
    </w:p>
    <w:p w14:paraId="0CDBF21C">
      <w:pPr>
        <w:pStyle w:val="6"/>
        <w:numPr>
          <w:ilvl w:val="0"/>
          <w:numId w:val="1"/>
        </w:numPr>
        <w:tabs>
          <w:tab w:val="left" w:pos="312"/>
        </w:tabs>
        <w:snapToGrid w:val="0"/>
        <w:spacing w:line="360" w:lineRule="auto"/>
        <w:ind w:firstLine="480" w:firstLineChars="200"/>
        <w:rPr>
          <w:rFonts w:hint="eastAsia" w:asciiTheme="minorEastAsia" w:hAnsiTheme="minorEastAsia" w:eastAsiaTheme="minorEastAsia" w:cstheme="minorEastAsia"/>
          <w:bCs/>
          <w:color w:val="auto"/>
        </w:rPr>
      </w:pPr>
      <w:r>
        <w:rPr>
          <w:rFonts w:hint="eastAsia" w:asciiTheme="minorEastAsia" w:hAnsiTheme="minorEastAsia" w:eastAsiaTheme="minorEastAsia" w:cstheme="minorEastAsia"/>
          <w:bCs/>
          <w:color w:val="auto"/>
        </w:rPr>
        <w:t>采购方式</w:t>
      </w:r>
    </w:p>
    <w:p w14:paraId="7C7C445F">
      <w:pPr>
        <w:pStyle w:val="6"/>
        <w:tabs>
          <w:tab w:val="left" w:pos="312"/>
        </w:tabs>
        <w:snapToGrid w:val="0"/>
        <w:spacing w:line="360" w:lineRule="auto"/>
        <w:ind w:firstLine="480" w:firstLineChars="200"/>
        <w:rPr>
          <w:rFonts w:hint="eastAsia" w:asciiTheme="minorEastAsia" w:hAnsiTheme="minorEastAsia" w:eastAsiaTheme="minorEastAsia" w:cstheme="minorEastAsia"/>
          <w:bCs/>
          <w:color w:val="auto"/>
        </w:rPr>
      </w:pPr>
      <w:r>
        <w:rPr>
          <w:rFonts w:hint="eastAsia" w:asciiTheme="minorEastAsia" w:hAnsiTheme="minorEastAsia" w:eastAsiaTheme="minorEastAsia" w:cstheme="minorEastAsia"/>
          <w:bCs/>
          <w:color w:val="auto"/>
        </w:rPr>
        <w:t>1、医院公开挂网，最低评标价法，在满足所有参数的条件下，报价最低者中标，如有多个并列最低价，则由并列最低价投标人再次报价，直至出现最低报价为止。</w:t>
      </w:r>
    </w:p>
    <w:bookmarkEnd w:id="0"/>
    <w:p w14:paraId="0ACEB349">
      <w:pPr>
        <w:pStyle w:val="6"/>
        <w:tabs>
          <w:tab w:val="left" w:pos="312"/>
        </w:tabs>
        <w:snapToGrid w:val="0"/>
        <w:spacing w:line="360" w:lineRule="auto"/>
        <w:ind w:firstLine="480" w:firstLineChars="200"/>
        <w:rPr>
          <w:rFonts w:hint="eastAsia" w:asciiTheme="minorEastAsia" w:hAnsiTheme="minorEastAsia" w:eastAsiaTheme="minorEastAsia" w:cstheme="minorEastAsia"/>
          <w:bCs/>
          <w:color w:val="auto"/>
        </w:rPr>
      </w:pPr>
      <w:r>
        <w:rPr>
          <w:rFonts w:hint="eastAsia" w:asciiTheme="minorEastAsia" w:hAnsiTheme="minorEastAsia" w:eastAsiaTheme="minorEastAsia" w:cstheme="minorEastAsia"/>
          <w:bCs/>
          <w:color w:val="auto"/>
        </w:rPr>
        <w:t>三、投标人资格要求</w:t>
      </w:r>
    </w:p>
    <w:p w14:paraId="55893B32">
      <w:pPr>
        <w:pStyle w:val="6"/>
        <w:tabs>
          <w:tab w:val="left" w:pos="312"/>
        </w:tabs>
        <w:snapToGrid w:val="0"/>
        <w:spacing w:line="360" w:lineRule="auto"/>
        <w:ind w:firstLine="480" w:firstLineChars="200"/>
        <w:rPr>
          <w:rFonts w:hint="eastAsia" w:asciiTheme="minorEastAsia" w:hAnsiTheme="minorEastAsia" w:eastAsiaTheme="minorEastAsia" w:cstheme="minorEastAsia"/>
          <w:bCs/>
          <w:color w:val="auto"/>
        </w:rPr>
      </w:pPr>
      <w:r>
        <w:rPr>
          <w:rFonts w:hint="eastAsia" w:asciiTheme="minorEastAsia" w:hAnsiTheme="minorEastAsia" w:eastAsiaTheme="minorEastAsia" w:cstheme="minorEastAsia"/>
          <w:bCs/>
          <w:color w:val="auto"/>
        </w:rPr>
        <w:t>1、投标人的基本资格条件：投标人必须是在中华人民共和国境内注册登记的法人、其他组织或者自然人，且应当符合《政府采购法》第二十二条第一款的规定；</w:t>
      </w:r>
    </w:p>
    <w:p w14:paraId="1F42DD7C">
      <w:pPr>
        <w:pStyle w:val="6"/>
        <w:tabs>
          <w:tab w:val="left" w:pos="312"/>
        </w:tabs>
        <w:snapToGrid w:val="0"/>
        <w:spacing w:line="360" w:lineRule="auto"/>
        <w:ind w:firstLine="480" w:firstLineChars="200"/>
        <w:rPr>
          <w:rFonts w:hint="eastAsia" w:asciiTheme="minorEastAsia" w:hAnsiTheme="minorEastAsia" w:eastAsiaTheme="minorEastAsia" w:cstheme="minorEastAsia"/>
          <w:bCs/>
          <w:color w:val="auto"/>
        </w:rPr>
      </w:pPr>
      <w:r>
        <w:rPr>
          <w:rFonts w:hint="eastAsia" w:asciiTheme="minorEastAsia" w:hAnsiTheme="minorEastAsia" w:eastAsiaTheme="minorEastAsia" w:cstheme="minorEastAsia"/>
          <w:bCs/>
          <w:color w:val="auto"/>
        </w:rPr>
        <w:t>2、参加政府采购活动近3年内，在经营活动中没有重大违法记录；</w:t>
      </w:r>
    </w:p>
    <w:p w14:paraId="0ACB140C">
      <w:pPr>
        <w:pStyle w:val="6"/>
        <w:tabs>
          <w:tab w:val="left" w:pos="312"/>
        </w:tabs>
        <w:snapToGrid w:val="0"/>
        <w:spacing w:line="360" w:lineRule="auto"/>
        <w:ind w:firstLine="480" w:firstLineChars="200"/>
        <w:rPr>
          <w:rFonts w:hint="eastAsia" w:asciiTheme="minorEastAsia" w:hAnsiTheme="minorEastAsia" w:eastAsiaTheme="minorEastAsia" w:cstheme="minorEastAsia"/>
          <w:bCs/>
          <w:color w:val="auto"/>
        </w:rPr>
      </w:pPr>
      <w:r>
        <w:rPr>
          <w:rFonts w:hint="eastAsia" w:asciiTheme="minorEastAsia" w:hAnsiTheme="minorEastAsia" w:eastAsiaTheme="minorEastAsia" w:cstheme="minorEastAsia"/>
          <w:bCs/>
          <w:color w:val="auto"/>
        </w:rPr>
        <w:t>3、投标人未列入经营异常名录和未列入严重违法失信企业名单（黑名单），投标人企业法人代表未被列入失信被执行人名单；</w:t>
      </w:r>
    </w:p>
    <w:p w14:paraId="21C808E0">
      <w:pPr>
        <w:pStyle w:val="6"/>
        <w:tabs>
          <w:tab w:val="left" w:pos="312"/>
        </w:tabs>
        <w:snapToGrid w:val="0"/>
        <w:spacing w:line="360" w:lineRule="auto"/>
        <w:ind w:firstLine="720" w:firstLineChars="300"/>
        <w:rPr>
          <w:rFonts w:hint="eastAsia" w:asciiTheme="minorEastAsia" w:hAnsiTheme="minorEastAsia" w:eastAsiaTheme="minorEastAsia" w:cstheme="minorEastAsia"/>
          <w:bCs/>
          <w:color w:val="auto"/>
        </w:rPr>
      </w:pPr>
      <w:r>
        <w:rPr>
          <w:rFonts w:hint="eastAsia" w:asciiTheme="minorEastAsia" w:hAnsiTheme="minorEastAsia" w:eastAsiaTheme="minorEastAsia" w:cstheme="minorEastAsia"/>
          <w:bCs/>
          <w:color w:val="auto"/>
        </w:rPr>
        <w:t>投标人在“信用中国”（www.creditchina.gov.cn）、中国政府采购网（www.ccgp.gov.cn）等网站，未被列入“失信被执行人”、“重大税收违法案件当事人名单”、“政府采购严重违法失信行为记录名单”；</w:t>
      </w:r>
    </w:p>
    <w:p w14:paraId="15D09420">
      <w:pPr>
        <w:pStyle w:val="6"/>
        <w:tabs>
          <w:tab w:val="left" w:pos="312"/>
        </w:tabs>
        <w:snapToGrid w:val="0"/>
        <w:spacing w:line="360" w:lineRule="auto"/>
        <w:ind w:firstLine="480" w:firstLineChars="200"/>
        <w:rPr>
          <w:rFonts w:hint="eastAsia" w:asciiTheme="minorEastAsia" w:hAnsiTheme="minorEastAsia" w:eastAsiaTheme="minorEastAsia" w:cstheme="minorEastAsia"/>
          <w:bCs/>
          <w:color w:val="auto"/>
        </w:rPr>
      </w:pPr>
      <w:r>
        <w:rPr>
          <w:rFonts w:hint="eastAsia" w:asciiTheme="minorEastAsia" w:hAnsiTheme="minorEastAsia" w:eastAsiaTheme="minorEastAsia" w:cstheme="minorEastAsia"/>
          <w:bCs/>
          <w:color w:val="auto"/>
        </w:rPr>
        <w:t>4、本项目不接受联合体投标，不得分包、转包；</w:t>
      </w:r>
    </w:p>
    <w:p w14:paraId="12B2191C">
      <w:pPr>
        <w:pStyle w:val="6"/>
        <w:tabs>
          <w:tab w:val="left" w:pos="312"/>
        </w:tabs>
        <w:snapToGrid w:val="0"/>
        <w:spacing w:line="360" w:lineRule="auto"/>
        <w:ind w:firstLine="480" w:firstLineChars="200"/>
        <w:rPr>
          <w:rFonts w:hint="eastAsia" w:asciiTheme="minorEastAsia" w:hAnsiTheme="minorEastAsia" w:eastAsiaTheme="minorEastAsia" w:cstheme="minorEastAsia"/>
          <w:bCs/>
          <w:color w:val="auto"/>
        </w:rPr>
      </w:pPr>
      <w:r>
        <w:rPr>
          <w:rFonts w:hint="eastAsia" w:asciiTheme="minorEastAsia" w:hAnsiTheme="minorEastAsia" w:eastAsiaTheme="minorEastAsia" w:cstheme="minorEastAsia"/>
          <w:bCs/>
          <w:color w:val="auto"/>
        </w:rPr>
        <w:t>5、单位负责人为同一人或者存在直接控股、管理关系的不同投标人，不得参加本次采购活动；</w:t>
      </w:r>
    </w:p>
    <w:p w14:paraId="623B8589">
      <w:pPr>
        <w:pStyle w:val="6"/>
        <w:tabs>
          <w:tab w:val="left" w:pos="312"/>
        </w:tabs>
        <w:snapToGrid w:val="0"/>
        <w:spacing w:line="360" w:lineRule="auto"/>
        <w:ind w:firstLine="480" w:firstLineChars="200"/>
        <w:rPr>
          <w:rFonts w:hint="eastAsia" w:asciiTheme="minorEastAsia" w:hAnsiTheme="minorEastAsia" w:eastAsiaTheme="minorEastAsia" w:cstheme="minorEastAsia"/>
          <w:bCs/>
          <w:color w:val="auto"/>
        </w:rPr>
      </w:pPr>
      <w:r>
        <w:rPr>
          <w:rFonts w:hint="eastAsia" w:asciiTheme="minorEastAsia" w:hAnsiTheme="minorEastAsia" w:eastAsiaTheme="minorEastAsia" w:cstheme="minorEastAsia"/>
          <w:bCs/>
          <w:color w:val="auto"/>
        </w:rPr>
        <w:t>四、投标截止时间、开标时间及地点：</w:t>
      </w:r>
    </w:p>
    <w:p w14:paraId="6C1BC762">
      <w:pPr>
        <w:pStyle w:val="6"/>
        <w:tabs>
          <w:tab w:val="left" w:pos="312"/>
        </w:tabs>
        <w:snapToGrid w:val="0"/>
        <w:spacing w:line="360" w:lineRule="auto"/>
        <w:ind w:firstLine="480" w:firstLineChars="200"/>
        <w:rPr>
          <w:rFonts w:hint="eastAsia" w:asciiTheme="minorEastAsia" w:hAnsiTheme="minorEastAsia" w:eastAsiaTheme="minorEastAsia" w:cstheme="minorEastAsia"/>
          <w:bCs/>
          <w:color w:val="auto"/>
        </w:rPr>
      </w:pPr>
      <w:r>
        <w:rPr>
          <w:rFonts w:hint="eastAsia" w:asciiTheme="minorEastAsia" w:hAnsiTheme="minorEastAsia" w:eastAsiaTheme="minorEastAsia" w:cstheme="minorEastAsia"/>
          <w:bCs/>
          <w:color w:val="auto"/>
        </w:rPr>
        <w:t>1、投标截止时间、开标时间：详见医院官网公开挂网表</w:t>
      </w:r>
    </w:p>
    <w:p w14:paraId="27C4F677">
      <w:pPr>
        <w:pStyle w:val="6"/>
        <w:tabs>
          <w:tab w:val="left" w:pos="312"/>
        </w:tabs>
        <w:snapToGrid w:val="0"/>
        <w:spacing w:line="360" w:lineRule="auto"/>
        <w:ind w:firstLine="480" w:firstLineChars="200"/>
        <w:rPr>
          <w:rFonts w:hint="eastAsia" w:asciiTheme="minorEastAsia" w:hAnsiTheme="minorEastAsia" w:eastAsiaTheme="minorEastAsia" w:cstheme="minorEastAsia"/>
          <w:bCs/>
          <w:color w:val="auto"/>
        </w:rPr>
      </w:pPr>
      <w:r>
        <w:rPr>
          <w:rFonts w:hint="eastAsia" w:asciiTheme="minorEastAsia" w:hAnsiTheme="minorEastAsia" w:eastAsiaTheme="minorEastAsia" w:cstheme="minorEastAsia"/>
          <w:bCs/>
          <w:color w:val="auto"/>
        </w:rPr>
        <w:t>2、开标地点;娄底市中心医院</w:t>
      </w:r>
    </w:p>
    <w:p w14:paraId="67F7E3C9">
      <w:pPr>
        <w:pStyle w:val="6"/>
        <w:tabs>
          <w:tab w:val="left" w:pos="312"/>
        </w:tabs>
        <w:snapToGrid w:val="0"/>
        <w:spacing w:line="360" w:lineRule="auto"/>
        <w:ind w:firstLine="480" w:firstLineChars="200"/>
        <w:rPr>
          <w:rFonts w:hint="eastAsia" w:asciiTheme="minorEastAsia" w:hAnsiTheme="minorEastAsia" w:eastAsiaTheme="minorEastAsia" w:cstheme="minorEastAsia"/>
          <w:bCs/>
          <w:color w:val="auto"/>
        </w:rPr>
      </w:pPr>
      <w:r>
        <w:rPr>
          <w:rFonts w:hint="eastAsia" w:asciiTheme="minorEastAsia" w:hAnsiTheme="minorEastAsia" w:eastAsiaTheme="minorEastAsia" w:cstheme="minorEastAsia"/>
          <w:bCs/>
          <w:color w:val="auto"/>
        </w:rPr>
        <w:t>五、采购人地址和联系方法：</w:t>
      </w:r>
    </w:p>
    <w:p w14:paraId="2BA1D7AB">
      <w:pPr>
        <w:pStyle w:val="6"/>
        <w:tabs>
          <w:tab w:val="left" w:pos="312"/>
        </w:tabs>
        <w:snapToGrid w:val="0"/>
        <w:spacing w:line="360" w:lineRule="auto"/>
        <w:ind w:firstLine="480" w:firstLineChars="200"/>
        <w:rPr>
          <w:rFonts w:hint="eastAsia" w:asciiTheme="minorEastAsia" w:hAnsiTheme="minorEastAsia" w:eastAsiaTheme="minorEastAsia" w:cstheme="minorEastAsia"/>
          <w:bCs/>
          <w:color w:val="auto"/>
        </w:rPr>
      </w:pPr>
      <w:r>
        <w:rPr>
          <w:rFonts w:hint="eastAsia" w:asciiTheme="minorEastAsia" w:hAnsiTheme="minorEastAsia" w:eastAsiaTheme="minorEastAsia" w:cstheme="minorEastAsia"/>
          <w:bCs/>
          <w:color w:val="auto"/>
        </w:rPr>
        <w:t>1、采购人名称：娄底市中心医院</w:t>
      </w:r>
    </w:p>
    <w:p w14:paraId="31DB0AFF">
      <w:pPr>
        <w:pStyle w:val="6"/>
        <w:tabs>
          <w:tab w:val="left" w:pos="312"/>
        </w:tabs>
        <w:snapToGrid w:val="0"/>
        <w:spacing w:line="360" w:lineRule="auto"/>
        <w:ind w:firstLine="480" w:firstLineChars="200"/>
        <w:rPr>
          <w:rFonts w:hint="eastAsia" w:asciiTheme="minorEastAsia" w:hAnsiTheme="minorEastAsia" w:eastAsiaTheme="minorEastAsia" w:cstheme="minorEastAsia"/>
          <w:bCs/>
          <w:color w:val="auto"/>
        </w:rPr>
      </w:pPr>
      <w:r>
        <w:rPr>
          <w:rFonts w:hint="eastAsia" w:asciiTheme="minorEastAsia" w:hAnsiTheme="minorEastAsia" w:eastAsiaTheme="minorEastAsia" w:cstheme="minorEastAsia"/>
          <w:bCs/>
          <w:color w:val="auto"/>
        </w:rPr>
        <w:t>2、联系人及联系方式：张思远 15115875288</w:t>
      </w:r>
    </w:p>
    <w:p w14:paraId="5023AEF5">
      <w:pPr>
        <w:pStyle w:val="6"/>
        <w:tabs>
          <w:tab w:val="left" w:pos="312"/>
        </w:tabs>
        <w:snapToGrid w:val="0"/>
        <w:spacing w:line="360" w:lineRule="auto"/>
        <w:ind w:firstLine="480" w:firstLineChars="200"/>
        <w:rPr>
          <w:rFonts w:hint="eastAsia" w:asciiTheme="minorEastAsia" w:hAnsiTheme="minorEastAsia" w:eastAsiaTheme="minorEastAsia" w:cstheme="minorEastAsia"/>
          <w:bCs/>
          <w:color w:val="auto"/>
        </w:rPr>
      </w:pPr>
      <w:r>
        <w:rPr>
          <w:rFonts w:hint="eastAsia" w:asciiTheme="minorEastAsia" w:hAnsiTheme="minorEastAsia" w:eastAsiaTheme="minorEastAsia" w:cstheme="minorEastAsia"/>
          <w:bCs/>
          <w:color w:val="auto"/>
        </w:rPr>
        <w:t>3、采购人地址：娄底市长青中街51号</w:t>
      </w:r>
    </w:p>
    <w:p w14:paraId="0ADD55FF">
      <w:pPr>
        <w:pStyle w:val="6"/>
        <w:tabs>
          <w:tab w:val="left" w:pos="312"/>
        </w:tabs>
        <w:snapToGrid w:val="0"/>
        <w:spacing w:line="360" w:lineRule="auto"/>
        <w:ind w:firstLine="480" w:firstLineChars="200"/>
        <w:rPr>
          <w:rFonts w:hint="eastAsia" w:asciiTheme="minorEastAsia" w:hAnsiTheme="minorEastAsia" w:eastAsiaTheme="minorEastAsia" w:cstheme="minorEastAsia"/>
          <w:bCs/>
          <w:color w:val="auto"/>
        </w:rPr>
      </w:pPr>
      <w:r>
        <w:rPr>
          <w:rFonts w:hint="eastAsia" w:asciiTheme="minorEastAsia" w:hAnsiTheme="minorEastAsia" w:eastAsiaTheme="minorEastAsia" w:cstheme="minorEastAsia"/>
          <w:bCs/>
          <w:color w:val="auto"/>
        </w:rPr>
        <w:t>六、投标须知</w:t>
      </w:r>
    </w:p>
    <w:p w14:paraId="6DD88B5A">
      <w:pPr>
        <w:pStyle w:val="6"/>
        <w:tabs>
          <w:tab w:val="left" w:pos="312"/>
        </w:tabs>
        <w:snapToGrid w:val="0"/>
        <w:spacing w:line="360" w:lineRule="auto"/>
        <w:ind w:firstLine="480" w:firstLineChars="200"/>
        <w:rPr>
          <w:rFonts w:hint="eastAsia" w:asciiTheme="minorEastAsia" w:hAnsiTheme="minorEastAsia" w:eastAsiaTheme="minorEastAsia" w:cstheme="minorEastAsia"/>
          <w:bCs/>
          <w:color w:val="auto"/>
        </w:rPr>
      </w:pPr>
      <w:r>
        <w:rPr>
          <w:rFonts w:hint="eastAsia" w:asciiTheme="minorEastAsia" w:hAnsiTheme="minorEastAsia" w:eastAsiaTheme="minorEastAsia" w:cstheme="minorEastAsia"/>
          <w:bCs/>
          <w:color w:val="auto"/>
        </w:rPr>
        <w:t>1、否决投标的情形：</w:t>
      </w:r>
    </w:p>
    <w:p w14:paraId="4EF3F462">
      <w:pPr>
        <w:pStyle w:val="6"/>
        <w:tabs>
          <w:tab w:val="left" w:pos="312"/>
        </w:tabs>
        <w:snapToGrid w:val="0"/>
        <w:spacing w:line="360" w:lineRule="auto"/>
        <w:ind w:firstLine="480" w:firstLineChars="200"/>
        <w:rPr>
          <w:rFonts w:hint="eastAsia" w:asciiTheme="minorEastAsia" w:hAnsiTheme="minorEastAsia" w:eastAsiaTheme="minorEastAsia" w:cstheme="minorEastAsia"/>
          <w:bCs/>
          <w:color w:val="auto"/>
        </w:rPr>
      </w:pPr>
      <w:r>
        <w:rPr>
          <w:rFonts w:hint="eastAsia" w:asciiTheme="minorEastAsia" w:hAnsiTheme="minorEastAsia" w:eastAsiaTheme="minorEastAsia" w:cstheme="minorEastAsia"/>
          <w:bCs/>
          <w:color w:val="auto"/>
        </w:rPr>
        <w:t>1.1、投标人以他人名义投标、串通投标、以行贿手段谋取中标的；</w:t>
      </w:r>
    </w:p>
    <w:p w14:paraId="6CA551AF">
      <w:pPr>
        <w:pStyle w:val="6"/>
        <w:tabs>
          <w:tab w:val="left" w:pos="312"/>
        </w:tabs>
        <w:snapToGrid w:val="0"/>
        <w:spacing w:line="360" w:lineRule="auto"/>
        <w:ind w:firstLine="480" w:firstLineChars="200"/>
        <w:rPr>
          <w:rFonts w:hint="eastAsia" w:asciiTheme="minorEastAsia" w:hAnsiTheme="minorEastAsia" w:eastAsiaTheme="minorEastAsia" w:cstheme="minorEastAsia"/>
          <w:bCs/>
          <w:color w:val="auto"/>
        </w:rPr>
      </w:pPr>
      <w:r>
        <w:rPr>
          <w:rFonts w:hint="eastAsia" w:asciiTheme="minorEastAsia" w:hAnsiTheme="minorEastAsia" w:eastAsiaTheme="minorEastAsia" w:cstheme="minorEastAsia"/>
          <w:bCs/>
          <w:color w:val="auto"/>
        </w:rPr>
        <w:t>1.2、资格评审时，投标人资格条件不符合国家有关规定或者文件要求的，或者拒不按照要求对投标文件进行澄清、说明或补正，或者其说明补正无法证明其为合格投标人的；</w:t>
      </w:r>
    </w:p>
    <w:p w14:paraId="2BB116BF">
      <w:pPr>
        <w:pStyle w:val="6"/>
        <w:tabs>
          <w:tab w:val="left" w:pos="312"/>
        </w:tabs>
        <w:snapToGrid w:val="0"/>
        <w:spacing w:line="360" w:lineRule="auto"/>
        <w:ind w:firstLine="480" w:firstLineChars="200"/>
        <w:rPr>
          <w:rFonts w:hint="eastAsia" w:asciiTheme="minorEastAsia" w:hAnsiTheme="minorEastAsia" w:eastAsiaTheme="minorEastAsia" w:cstheme="minorEastAsia"/>
          <w:bCs/>
          <w:color w:val="auto"/>
        </w:rPr>
      </w:pPr>
      <w:r>
        <w:rPr>
          <w:rFonts w:hint="eastAsia" w:asciiTheme="minorEastAsia" w:hAnsiTheme="minorEastAsia" w:eastAsiaTheme="minorEastAsia" w:cstheme="minorEastAsia"/>
          <w:bCs/>
          <w:color w:val="auto"/>
        </w:rPr>
        <w:t>1.3、评标委员会认定投标人以低于成本报价竞标的；</w:t>
      </w:r>
    </w:p>
    <w:p w14:paraId="0D3123B4">
      <w:pPr>
        <w:pStyle w:val="6"/>
        <w:tabs>
          <w:tab w:val="left" w:pos="312"/>
        </w:tabs>
        <w:snapToGrid w:val="0"/>
        <w:spacing w:line="360" w:lineRule="auto"/>
        <w:ind w:firstLine="480" w:firstLineChars="200"/>
        <w:rPr>
          <w:rFonts w:hint="eastAsia" w:asciiTheme="minorEastAsia" w:hAnsiTheme="minorEastAsia" w:eastAsiaTheme="minorEastAsia" w:cstheme="minorEastAsia"/>
          <w:bCs/>
          <w:color w:val="auto"/>
        </w:rPr>
      </w:pPr>
      <w:r>
        <w:rPr>
          <w:rFonts w:hint="eastAsia" w:asciiTheme="minorEastAsia" w:hAnsiTheme="minorEastAsia" w:eastAsiaTheme="minorEastAsia" w:cstheme="minorEastAsia"/>
          <w:bCs/>
          <w:color w:val="auto"/>
        </w:rPr>
        <w:t>1.4、投标人未按照要求出席开标会的；</w:t>
      </w:r>
    </w:p>
    <w:p w14:paraId="79343047">
      <w:pPr>
        <w:pStyle w:val="6"/>
        <w:tabs>
          <w:tab w:val="left" w:pos="312"/>
        </w:tabs>
        <w:snapToGrid w:val="0"/>
        <w:spacing w:line="360" w:lineRule="auto"/>
        <w:ind w:firstLine="480" w:firstLineChars="200"/>
        <w:rPr>
          <w:rFonts w:hint="eastAsia" w:asciiTheme="minorEastAsia" w:hAnsiTheme="minorEastAsia" w:eastAsiaTheme="minorEastAsia" w:cstheme="minorEastAsia"/>
          <w:bCs/>
          <w:color w:val="auto"/>
        </w:rPr>
      </w:pPr>
      <w:r>
        <w:rPr>
          <w:rFonts w:hint="eastAsia" w:asciiTheme="minorEastAsia" w:hAnsiTheme="minorEastAsia" w:eastAsiaTheme="minorEastAsia" w:cstheme="minorEastAsia"/>
          <w:bCs/>
          <w:color w:val="auto"/>
        </w:rPr>
        <w:t>1.5、投标报价有错误的，评标委员会将要求投标人作出书面澄清说明和确认，投标人拒不作出澄清说明和确认的；</w:t>
      </w:r>
    </w:p>
    <w:p w14:paraId="1C567C2F">
      <w:pPr>
        <w:pStyle w:val="6"/>
        <w:tabs>
          <w:tab w:val="left" w:pos="312"/>
        </w:tabs>
        <w:snapToGrid w:val="0"/>
        <w:spacing w:line="360" w:lineRule="auto"/>
        <w:ind w:firstLine="480" w:firstLineChars="200"/>
        <w:rPr>
          <w:rFonts w:hint="eastAsia" w:asciiTheme="minorEastAsia" w:hAnsiTheme="minorEastAsia" w:eastAsiaTheme="minorEastAsia" w:cstheme="minorEastAsia"/>
          <w:bCs/>
          <w:color w:val="auto"/>
        </w:rPr>
      </w:pPr>
      <w:r>
        <w:rPr>
          <w:rFonts w:hint="eastAsia" w:asciiTheme="minorEastAsia" w:hAnsiTheme="minorEastAsia" w:eastAsiaTheme="minorEastAsia" w:cstheme="minorEastAsia"/>
          <w:bCs/>
          <w:color w:val="auto"/>
        </w:rPr>
        <w:t>1.6、投标文件存在弄虚作假或者隐瞒事实，或者未按照文件要求如实提供有关情况和文件，以及证明资料且对投标人有利的，应当否决其投标。被列为中标候选人的，应当取消其中标候选人资格。</w:t>
      </w:r>
    </w:p>
    <w:p w14:paraId="486FB98C">
      <w:pPr>
        <w:pStyle w:val="6"/>
        <w:tabs>
          <w:tab w:val="left" w:pos="312"/>
        </w:tabs>
        <w:snapToGrid w:val="0"/>
        <w:spacing w:line="360" w:lineRule="auto"/>
        <w:ind w:firstLine="480" w:firstLineChars="200"/>
        <w:rPr>
          <w:rFonts w:hint="eastAsia" w:asciiTheme="minorEastAsia" w:hAnsiTheme="minorEastAsia" w:eastAsiaTheme="minorEastAsia" w:cstheme="minorEastAsia"/>
          <w:bCs/>
          <w:color w:val="auto"/>
        </w:rPr>
      </w:pPr>
      <w:r>
        <w:rPr>
          <w:rFonts w:hint="eastAsia" w:asciiTheme="minorEastAsia" w:hAnsiTheme="minorEastAsia" w:eastAsiaTheme="minorEastAsia" w:cstheme="minorEastAsia"/>
          <w:bCs/>
          <w:color w:val="auto"/>
        </w:rPr>
        <w:t>2、有下列情形之一的，采购人将重新挂网采购：</w:t>
      </w:r>
    </w:p>
    <w:p w14:paraId="42006801">
      <w:pPr>
        <w:pStyle w:val="6"/>
        <w:tabs>
          <w:tab w:val="left" w:pos="312"/>
        </w:tabs>
        <w:snapToGrid w:val="0"/>
        <w:spacing w:line="360" w:lineRule="auto"/>
        <w:ind w:firstLine="480" w:firstLineChars="200"/>
        <w:rPr>
          <w:rFonts w:hint="eastAsia" w:asciiTheme="minorEastAsia" w:hAnsiTheme="minorEastAsia" w:eastAsiaTheme="minorEastAsia" w:cstheme="minorEastAsia"/>
          <w:bCs/>
          <w:color w:val="auto"/>
        </w:rPr>
      </w:pPr>
      <w:r>
        <w:rPr>
          <w:rFonts w:hint="eastAsia" w:asciiTheme="minorEastAsia" w:hAnsiTheme="minorEastAsia" w:eastAsiaTheme="minorEastAsia" w:cstheme="minorEastAsia"/>
          <w:bCs/>
          <w:color w:val="auto"/>
        </w:rPr>
        <w:t>2.1、投标截止时间止，投标人少于3家的；</w:t>
      </w:r>
    </w:p>
    <w:p w14:paraId="0F261BB7">
      <w:pPr>
        <w:pStyle w:val="6"/>
        <w:tabs>
          <w:tab w:val="left" w:pos="312"/>
        </w:tabs>
        <w:snapToGrid w:val="0"/>
        <w:spacing w:line="360" w:lineRule="auto"/>
        <w:ind w:firstLine="480" w:firstLineChars="200"/>
        <w:rPr>
          <w:rFonts w:hint="eastAsia" w:asciiTheme="minorEastAsia" w:hAnsiTheme="minorEastAsia" w:eastAsiaTheme="minorEastAsia" w:cstheme="minorEastAsia"/>
          <w:bCs/>
          <w:color w:val="auto"/>
        </w:rPr>
      </w:pPr>
      <w:r>
        <w:rPr>
          <w:rFonts w:hint="eastAsia" w:asciiTheme="minorEastAsia" w:hAnsiTheme="minorEastAsia" w:eastAsiaTheme="minorEastAsia" w:cstheme="minorEastAsia"/>
          <w:bCs/>
          <w:color w:val="auto"/>
        </w:rPr>
        <w:t>2.2、经评标委员会评审后，有效投标人少于3家的。</w:t>
      </w:r>
    </w:p>
    <w:p w14:paraId="6D411BA9">
      <w:pPr>
        <w:pStyle w:val="23"/>
      </w:pPr>
    </w:p>
    <w:p w14:paraId="7E250597">
      <w:pPr>
        <w:pStyle w:val="23"/>
        <w:jc w:val="both"/>
      </w:pPr>
    </w:p>
    <w:p w14:paraId="22CD3DC2">
      <w:pPr>
        <w:pStyle w:val="6"/>
        <w:tabs>
          <w:tab w:val="left" w:pos="312"/>
        </w:tabs>
        <w:snapToGrid w:val="0"/>
        <w:spacing w:line="480" w:lineRule="auto"/>
        <w:jc w:val="center"/>
        <w:rPr>
          <w:rFonts w:hint="eastAsia" w:ascii="宋体" w:hAnsi="宋体" w:cs="宋体"/>
          <w:b/>
          <w:bCs/>
          <w:color w:val="auto"/>
          <w:sz w:val="44"/>
          <w:szCs w:val="44"/>
        </w:rPr>
      </w:pPr>
    </w:p>
    <w:p w14:paraId="715EDAE9">
      <w:pPr>
        <w:pStyle w:val="6"/>
        <w:tabs>
          <w:tab w:val="left" w:pos="312"/>
        </w:tabs>
        <w:snapToGrid w:val="0"/>
        <w:spacing w:line="480" w:lineRule="auto"/>
        <w:jc w:val="center"/>
        <w:rPr>
          <w:rFonts w:hint="eastAsia" w:ascii="宋体" w:hAnsi="宋体" w:cs="宋体"/>
          <w:b/>
          <w:bCs/>
          <w:color w:val="auto"/>
          <w:sz w:val="44"/>
          <w:szCs w:val="44"/>
        </w:rPr>
      </w:pPr>
    </w:p>
    <w:p w14:paraId="0F41F978">
      <w:pPr>
        <w:pStyle w:val="23"/>
        <w:rPr>
          <w:rFonts w:hint="eastAsia" w:ascii="宋体" w:hAnsi="宋体" w:cs="宋体"/>
          <w:bCs/>
          <w:sz w:val="44"/>
          <w:szCs w:val="44"/>
        </w:rPr>
      </w:pPr>
    </w:p>
    <w:p w14:paraId="6DFDBEAA">
      <w:pPr>
        <w:pStyle w:val="15"/>
        <w:ind w:firstLine="883"/>
        <w:rPr>
          <w:rFonts w:hint="eastAsia" w:ascii="宋体" w:hAnsi="宋体" w:cs="宋体"/>
          <w:b/>
          <w:bCs/>
          <w:sz w:val="44"/>
          <w:szCs w:val="44"/>
        </w:rPr>
      </w:pPr>
    </w:p>
    <w:p w14:paraId="30F94F1D">
      <w:pPr>
        <w:rPr>
          <w:rFonts w:hint="eastAsia" w:ascii="宋体" w:hAnsi="宋体" w:cs="宋体"/>
          <w:b/>
          <w:bCs/>
          <w:sz w:val="44"/>
          <w:szCs w:val="44"/>
        </w:rPr>
      </w:pPr>
    </w:p>
    <w:p w14:paraId="102811BE">
      <w:pPr>
        <w:pStyle w:val="22"/>
      </w:pPr>
    </w:p>
    <w:p w14:paraId="04DC7BC4">
      <w:pPr>
        <w:pStyle w:val="2"/>
        <w:rPr>
          <w:rFonts w:hint="eastAsia" w:ascii="宋体" w:hAnsi="宋体" w:cs="宋体"/>
          <w:bCs/>
          <w:szCs w:val="44"/>
        </w:rPr>
      </w:pPr>
    </w:p>
    <w:p w14:paraId="127EFE5C">
      <w:pPr>
        <w:rPr>
          <w:rFonts w:hint="eastAsia" w:ascii="宋体" w:hAnsi="宋体" w:cs="宋体"/>
          <w:b/>
          <w:bCs/>
          <w:sz w:val="44"/>
          <w:szCs w:val="44"/>
        </w:rPr>
      </w:pPr>
    </w:p>
    <w:p w14:paraId="05DE6F3A"/>
    <w:p w14:paraId="5F5A4A66">
      <w:pPr>
        <w:pStyle w:val="6"/>
        <w:tabs>
          <w:tab w:val="left" w:pos="312"/>
        </w:tabs>
        <w:snapToGrid w:val="0"/>
        <w:spacing w:line="480" w:lineRule="auto"/>
        <w:jc w:val="center"/>
        <w:rPr>
          <w:rFonts w:hint="eastAsia" w:ascii="宋体" w:hAnsi="宋体" w:cs="宋体"/>
          <w:b/>
          <w:bCs/>
          <w:color w:val="auto"/>
          <w:sz w:val="44"/>
          <w:szCs w:val="44"/>
        </w:rPr>
      </w:pPr>
    </w:p>
    <w:p w14:paraId="28624900">
      <w:pPr>
        <w:pStyle w:val="6"/>
        <w:tabs>
          <w:tab w:val="left" w:pos="312"/>
        </w:tabs>
        <w:snapToGrid w:val="0"/>
        <w:spacing w:line="480" w:lineRule="auto"/>
        <w:jc w:val="center"/>
        <w:rPr>
          <w:rFonts w:hint="eastAsia" w:ascii="宋体" w:hAnsi="宋体" w:cs="宋体"/>
          <w:b/>
          <w:bCs/>
          <w:color w:val="auto"/>
          <w:sz w:val="44"/>
          <w:szCs w:val="44"/>
        </w:rPr>
      </w:pPr>
      <w:r>
        <w:rPr>
          <w:rFonts w:hint="eastAsia" w:ascii="宋体" w:hAnsi="宋体" w:cs="宋体"/>
          <w:b/>
          <w:bCs/>
          <w:color w:val="auto"/>
          <w:sz w:val="44"/>
          <w:szCs w:val="44"/>
        </w:rPr>
        <w:t>第二章采购需求</w:t>
      </w:r>
    </w:p>
    <w:p w14:paraId="736FC095">
      <w:pPr>
        <w:spacing w:line="360" w:lineRule="auto"/>
        <w:ind w:firstLine="560" w:firstLineChars="200"/>
        <w:rPr>
          <w:rFonts w:hint="eastAsia" w:asciiTheme="minorEastAsia" w:hAnsiTheme="minorEastAsia" w:eastAsiaTheme="minorEastAsia" w:cstheme="minorEastAsia"/>
          <w:bCs/>
          <w:kern w:val="0"/>
          <w:sz w:val="28"/>
          <w:szCs w:val="28"/>
        </w:rPr>
      </w:pPr>
      <w:r>
        <w:rPr>
          <w:rFonts w:hint="eastAsia" w:asciiTheme="minorEastAsia" w:hAnsiTheme="minorEastAsia" w:eastAsiaTheme="minorEastAsia" w:cstheme="minorEastAsia"/>
          <w:bCs/>
          <w:kern w:val="0"/>
          <w:sz w:val="28"/>
          <w:szCs w:val="28"/>
        </w:rPr>
        <w:t>一、采购清单、采购项目交付或者实施的时间和地点</w:t>
      </w:r>
    </w:p>
    <w:p w14:paraId="738C7315">
      <w:pPr>
        <w:spacing w:line="360" w:lineRule="auto"/>
        <w:ind w:firstLine="480" w:firstLineChars="200"/>
        <w:rPr>
          <w:rFonts w:hint="eastAsia" w:asciiTheme="minorEastAsia" w:hAnsiTheme="minorEastAsia" w:eastAsiaTheme="minorEastAsia" w:cstheme="minorEastAsia"/>
          <w:bCs/>
          <w:kern w:val="0"/>
          <w:sz w:val="24"/>
        </w:rPr>
      </w:pPr>
      <w:r>
        <w:rPr>
          <w:rFonts w:hint="eastAsia" w:asciiTheme="minorEastAsia" w:hAnsiTheme="minorEastAsia" w:eastAsiaTheme="minorEastAsia" w:cstheme="minorEastAsia"/>
          <w:bCs/>
          <w:kern w:val="0"/>
          <w:sz w:val="24"/>
        </w:rPr>
        <w:t>1.采购项目</w:t>
      </w:r>
    </w:p>
    <w:tbl>
      <w:tblPr>
        <w:tblStyle w:val="16"/>
        <w:tblW w:w="7303" w:type="dxa"/>
        <w:jc w:val="center"/>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15" w:type="dxa"/>
          <w:left w:w="15" w:type="dxa"/>
          <w:bottom w:w="15" w:type="dxa"/>
          <w:right w:w="15" w:type="dxa"/>
        </w:tblCellMar>
      </w:tblPr>
      <w:tblGrid>
        <w:gridCol w:w="958"/>
        <w:gridCol w:w="2370"/>
        <w:gridCol w:w="1665"/>
        <w:gridCol w:w="2310"/>
      </w:tblGrid>
      <w:tr w14:paraId="38AB9E0F">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570" w:hRule="atLeast"/>
          <w:jc w:val="center"/>
        </w:trPr>
        <w:tc>
          <w:tcPr>
            <w:tcW w:w="958" w:type="dxa"/>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79E0CB90">
            <w:pPr>
              <w:pStyle w:val="14"/>
              <w:spacing w:line="360" w:lineRule="auto"/>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序号</w:t>
            </w:r>
          </w:p>
        </w:tc>
        <w:tc>
          <w:tcPr>
            <w:tcW w:w="2370" w:type="dxa"/>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04A50A28">
            <w:pPr>
              <w:pStyle w:val="14"/>
              <w:spacing w:line="360" w:lineRule="auto"/>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项目名称</w:t>
            </w:r>
          </w:p>
        </w:tc>
        <w:tc>
          <w:tcPr>
            <w:tcW w:w="1665" w:type="dxa"/>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137C3FB8">
            <w:pPr>
              <w:pStyle w:val="14"/>
              <w:spacing w:line="360" w:lineRule="auto"/>
              <w:jc w:val="center"/>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rPr>
              <w:t>服务</w:t>
            </w:r>
            <w:r>
              <w:rPr>
                <w:rFonts w:hint="eastAsia" w:asciiTheme="minorEastAsia" w:hAnsiTheme="minorEastAsia" w:eastAsiaTheme="minorEastAsia" w:cstheme="minorEastAsia"/>
                <w:lang w:val="en-US" w:eastAsia="zh-CN"/>
              </w:rPr>
              <w:t>期限</w:t>
            </w:r>
          </w:p>
        </w:tc>
        <w:tc>
          <w:tcPr>
            <w:tcW w:w="2310" w:type="dxa"/>
            <w:tcBorders>
              <w:top w:val="single" w:color="000000" w:sz="6" w:space="0"/>
              <w:left w:val="single" w:color="000000" w:sz="6" w:space="0"/>
              <w:bottom w:val="single" w:color="000000" w:sz="6" w:space="0"/>
              <w:right w:val="single" w:color="auto" w:sz="4" w:space="0"/>
            </w:tcBorders>
            <w:tcMar>
              <w:top w:w="75" w:type="dxa"/>
              <w:left w:w="150" w:type="dxa"/>
              <w:bottom w:w="75" w:type="dxa"/>
              <w:right w:w="150" w:type="dxa"/>
            </w:tcMar>
            <w:vAlign w:val="center"/>
          </w:tcPr>
          <w:p w14:paraId="6D78E54A">
            <w:pPr>
              <w:pStyle w:val="14"/>
              <w:spacing w:line="360" w:lineRule="auto"/>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预算总价（元）</w:t>
            </w:r>
          </w:p>
        </w:tc>
      </w:tr>
      <w:tr w14:paraId="69DE814A">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481" w:hRule="atLeast"/>
          <w:jc w:val="center"/>
        </w:trPr>
        <w:tc>
          <w:tcPr>
            <w:tcW w:w="958" w:type="dxa"/>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4508FB3E">
            <w:pPr>
              <w:spacing w:line="360" w:lineRule="auto"/>
              <w:jc w:val="cente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1</w:t>
            </w:r>
          </w:p>
        </w:tc>
        <w:tc>
          <w:tcPr>
            <w:tcW w:w="2370" w:type="dxa"/>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517944EF">
            <w:pPr>
              <w:widowControl/>
              <w:jc w:val="center"/>
              <w:textAlignment w:val="cente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lang w:eastAsia="zh-CN"/>
              </w:rPr>
              <w:t>娄底市中心医院（</w:t>
            </w:r>
            <w:r>
              <w:rPr>
                <w:rFonts w:hint="eastAsia" w:asciiTheme="minorEastAsia" w:hAnsiTheme="minorEastAsia" w:eastAsiaTheme="minorEastAsia" w:cstheme="minorEastAsia"/>
                <w:sz w:val="24"/>
                <w:lang w:val="en-US" w:eastAsia="zh-CN"/>
              </w:rPr>
              <w:t>广州医科大学附属第一医院娄底医院）</w:t>
            </w:r>
            <w:r>
              <w:rPr>
                <w:rFonts w:hint="eastAsia" w:asciiTheme="minorEastAsia" w:hAnsiTheme="minorEastAsia" w:eastAsiaTheme="minorEastAsia" w:cstheme="minorEastAsia"/>
                <w:sz w:val="24"/>
                <w:lang w:eastAsia="zh-CN"/>
              </w:rPr>
              <w:t>年度设计服务单位采购</w:t>
            </w:r>
            <w:r>
              <w:rPr>
                <w:rFonts w:hint="eastAsia" w:asciiTheme="minorEastAsia" w:hAnsiTheme="minorEastAsia" w:eastAsiaTheme="minorEastAsia" w:cstheme="minorEastAsia"/>
                <w:sz w:val="24"/>
              </w:rPr>
              <w:t>项目</w:t>
            </w:r>
          </w:p>
        </w:tc>
        <w:tc>
          <w:tcPr>
            <w:tcW w:w="1665" w:type="dxa"/>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73D71701">
            <w:pPr>
              <w:spacing w:line="360" w:lineRule="auto"/>
              <w:jc w:val="center"/>
              <w:rPr>
                <w:rFonts w:hint="default" w:asciiTheme="minorEastAsia" w:hAnsiTheme="minorEastAsia" w:eastAsiaTheme="minorEastAsia" w:cstheme="minorEastAsia"/>
                <w:sz w:val="24"/>
                <w:lang w:val="en-US" w:eastAsia="zh-CN"/>
              </w:rPr>
            </w:pPr>
            <w:r>
              <w:rPr>
                <w:rFonts w:hint="eastAsia" w:asciiTheme="minorEastAsia" w:hAnsiTheme="minorEastAsia" w:eastAsiaTheme="minorEastAsia" w:cstheme="minorEastAsia"/>
                <w:sz w:val="24"/>
                <w:lang w:val="en-US" w:eastAsia="zh-CN"/>
              </w:rPr>
              <w:t>3年</w:t>
            </w:r>
          </w:p>
        </w:tc>
        <w:tc>
          <w:tcPr>
            <w:tcW w:w="2310" w:type="dxa"/>
            <w:tcBorders>
              <w:top w:val="single" w:color="000000" w:sz="6" w:space="0"/>
              <w:left w:val="single" w:color="000000" w:sz="6" w:space="0"/>
              <w:bottom w:val="single" w:color="000000" w:sz="6" w:space="0"/>
              <w:right w:val="single" w:color="auto" w:sz="4" w:space="0"/>
            </w:tcBorders>
            <w:tcMar>
              <w:top w:w="75" w:type="dxa"/>
              <w:left w:w="150" w:type="dxa"/>
              <w:bottom w:w="75" w:type="dxa"/>
              <w:right w:w="150" w:type="dxa"/>
            </w:tcMar>
            <w:vAlign w:val="center"/>
          </w:tcPr>
          <w:p w14:paraId="02DD3C0F">
            <w:pPr>
              <w:spacing w:line="360" w:lineRule="auto"/>
              <w:jc w:val="center"/>
              <w:rPr>
                <w:rFonts w:hint="default" w:asciiTheme="minorEastAsia" w:hAnsiTheme="minorEastAsia" w:eastAsiaTheme="minorEastAsia" w:cstheme="minorEastAsia"/>
                <w:sz w:val="24"/>
                <w:lang w:val="en-US" w:eastAsia="zh-CN"/>
              </w:rPr>
            </w:pPr>
            <w:r>
              <w:rPr>
                <w:rFonts w:hint="eastAsia" w:asciiTheme="minorEastAsia" w:hAnsiTheme="minorEastAsia" w:eastAsiaTheme="minorEastAsia" w:cstheme="minorEastAsia"/>
                <w:sz w:val="24"/>
                <w:lang w:val="en-US" w:eastAsia="zh-CN"/>
              </w:rPr>
              <w:t>工程设计费按单个项目工程总造价的4%计取（详见项目内容及要求），3年累计支付的设计服务费控制金额为76万元。</w:t>
            </w:r>
          </w:p>
        </w:tc>
      </w:tr>
    </w:tbl>
    <w:p w14:paraId="737A1F41">
      <w:pPr>
        <w:spacing w:line="360" w:lineRule="auto"/>
        <w:rPr>
          <w:rFonts w:hint="eastAsia" w:asciiTheme="minorEastAsia" w:hAnsiTheme="minorEastAsia" w:eastAsiaTheme="minorEastAsia" w:cstheme="minorEastAsia"/>
          <w:bCs/>
          <w:kern w:val="0"/>
          <w:sz w:val="24"/>
        </w:rPr>
      </w:pPr>
    </w:p>
    <w:p w14:paraId="78C7E4BA">
      <w:pPr>
        <w:spacing w:line="360" w:lineRule="auto"/>
        <w:ind w:firstLine="480" w:firstLineChars="200"/>
        <w:rPr>
          <w:rFonts w:hint="eastAsia" w:asciiTheme="minorEastAsia" w:hAnsiTheme="minorEastAsia" w:eastAsiaTheme="minorEastAsia" w:cstheme="minorEastAsia"/>
          <w:bCs/>
          <w:kern w:val="0"/>
          <w:sz w:val="24"/>
        </w:rPr>
      </w:pPr>
      <w:r>
        <w:rPr>
          <w:rFonts w:hint="eastAsia" w:asciiTheme="minorEastAsia" w:hAnsiTheme="minorEastAsia" w:eastAsiaTheme="minorEastAsia" w:cstheme="minorEastAsia"/>
          <w:bCs/>
          <w:kern w:val="0"/>
          <w:sz w:val="24"/>
        </w:rPr>
        <w:t>2、服务时间：双方签订合同时具体约定。</w:t>
      </w:r>
    </w:p>
    <w:p w14:paraId="2EAE5CA4">
      <w:pPr>
        <w:spacing w:line="360" w:lineRule="auto"/>
        <w:ind w:firstLine="480" w:firstLineChars="200"/>
        <w:rPr>
          <w:rFonts w:hint="eastAsia" w:asciiTheme="minorEastAsia" w:hAnsiTheme="minorEastAsia" w:eastAsiaTheme="minorEastAsia" w:cstheme="minorEastAsia"/>
          <w:bCs/>
          <w:kern w:val="0"/>
          <w:sz w:val="24"/>
        </w:rPr>
      </w:pPr>
      <w:r>
        <w:rPr>
          <w:rFonts w:hint="eastAsia" w:asciiTheme="minorEastAsia" w:hAnsiTheme="minorEastAsia" w:eastAsiaTheme="minorEastAsia" w:cstheme="minorEastAsia"/>
          <w:bCs/>
          <w:kern w:val="0"/>
          <w:sz w:val="24"/>
        </w:rPr>
        <w:t>3、服务地点：娄底市中心医院。</w:t>
      </w:r>
    </w:p>
    <w:p w14:paraId="33C78225">
      <w:pPr>
        <w:spacing w:line="360" w:lineRule="auto"/>
        <w:ind w:firstLine="560" w:firstLineChars="200"/>
        <w:rPr>
          <w:rFonts w:hint="eastAsia" w:asciiTheme="minorEastAsia" w:hAnsiTheme="minorEastAsia" w:eastAsiaTheme="minorEastAsia" w:cstheme="minorEastAsia"/>
          <w:bCs/>
          <w:kern w:val="0"/>
          <w:sz w:val="28"/>
          <w:szCs w:val="28"/>
        </w:rPr>
      </w:pPr>
      <w:r>
        <w:rPr>
          <w:rFonts w:hint="eastAsia" w:asciiTheme="minorEastAsia" w:hAnsiTheme="minorEastAsia" w:eastAsiaTheme="minorEastAsia" w:cstheme="minorEastAsia"/>
          <w:bCs/>
          <w:kern w:val="0"/>
          <w:sz w:val="28"/>
          <w:szCs w:val="28"/>
        </w:rPr>
        <w:t>二、项目内容及要求（以下内容必须全部响应，否则视为无效投标）</w:t>
      </w:r>
    </w:p>
    <w:p w14:paraId="79C3535E">
      <w:pPr>
        <w:spacing w:line="360" w:lineRule="auto"/>
        <w:ind w:firstLine="480" w:firstLineChars="200"/>
        <w:rPr>
          <w:rFonts w:hint="eastAsia" w:asciiTheme="minorEastAsia" w:hAnsiTheme="minorEastAsia" w:eastAsiaTheme="minorEastAsia" w:cstheme="minorEastAsia"/>
          <w:bCs/>
          <w:kern w:val="0"/>
          <w:sz w:val="24"/>
        </w:rPr>
      </w:pPr>
      <w:r>
        <w:rPr>
          <w:rFonts w:hint="eastAsia" w:asciiTheme="minorEastAsia" w:hAnsiTheme="minorEastAsia" w:eastAsiaTheme="minorEastAsia" w:cstheme="minorEastAsia"/>
          <w:bCs/>
          <w:kern w:val="0"/>
          <w:sz w:val="24"/>
          <w:lang w:val="en-US" w:eastAsia="zh-CN"/>
        </w:rPr>
        <w:t>1、</w:t>
      </w:r>
      <w:r>
        <w:rPr>
          <w:rFonts w:hint="eastAsia" w:asciiTheme="minorEastAsia" w:hAnsiTheme="minorEastAsia" w:eastAsiaTheme="minorEastAsia" w:cstheme="minorEastAsia"/>
          <w:bCs/>
          <w:kern w:val="0"/>
          <w:sz w:val="24"/>
        </w:rPr>
        <w:t>本项目为娄底市中心医院</w:t>
      </w:r>
      <w:r>
        <w:rPr>
          <w:rFonts w:hint="eastAsia" w:asciiTheme="minorEastAsia" w:hAnsiTheme="minorEastAsia" w:eastAsiaTheme="minorEastAsia" w:cstheme="minorEastAsia"/>
          <w:bCs/>
          <w:kern w:val="0"/>
          <w:sz w:val="24"/>
          <w:lang w:eastAsia="zh-CN"/>
        </w:rPr>
        <w:t>（</w:t>
      </w:r>
      <w:r>
        <w:rPr>
          <w:rFonts w:hint="eastAsia" w:asciiTheme="minorEastAsia" w:hAnsiTheme="minorEastAsia" w:eastAsiaTheme="minorEastAsia" w:cstheme="minorEastAsia"/>
          <w:bCs/>
          <w:kern w:val="0"/>
          <w:sz w:val="24"/>
          <w:lang w:val="en-US" w:eastAsia="zh-CN"/>
        </w:rPr>
        <w:t>广州医科大学附属第一医院娄底医院）</w:t>
      </w:r>
      <w:r>
        <w:rPr>
          <w:rFonts w:hint="eastAsia" w:asciiTheme="minorEastAsia" w:hAnsiTheme="minorEastAsia" w:eastAsiaTheme="minorEastAsia" w:cstheme="minorEastAsia"/>
          <w:bCs/>
          <w:kern w:val="0"/>
          <w:sz w:val="24"/>
        </w:rPr>
        <w:t>年度（框架）设计服务单位采购，服务期限为3年，自服务合同约定生效之日起算。具体单项工程设计任务及规模以采购人（甲方）通知为准；在入围服务期内，甲方不承诺向成交供应商下达固定数量或固定金额的单项任务。</w:t>
      </w:r>
    </w:p>
    <w:p w14:paraId="29A9F207">
      <w:pPr>
        <w:spacing w:line="360" w:lineRule="auto"/>
        <w:ind w:firstLine="480" w:firstLineChars="200"/>
        <w:rPr>
          <w:rFonts w:hint="eastAsia" w:asciiTheme="minorEastAsia" w:hAnsiTheme="minorEastAsia" w:eastAsiaTheme="minorEastAsia" w:cstheme="minorEastAsia"/>
          <w:bCs/>
          <w:kern w:val="0"/>
          <w:sz w:val="24"/>
          <w:lang w:val="en-US" w:eastAsia="zh-CN"/>
        </w:rPr>
      </w:pPr>
      <w:r>
        <w:rPr>
          <w:rFonts w:hint="eastAsia" w:asciiTheme="minorEastAsia" w:hAnsiTheme="minorEastAsia" w:eastAsiaTheme="minorEastAsia" w:cstheme="minorEastAsia"/>
          <w:bCs/>
          <w:kern w:val="0"/>
          <w:sz w:val="24"/>
          <w:lang w:val="en-US" w:eastAsia="zh-CN"/>
        </w:rPr>
        <w:t>2、服务范围：投标人承担采购人委托的建设工程（含新建、改建、扩建及修缮等）的方案设计、初步设计、施工图设计及施工图概算配合、施工期间设计变更与现场技术服务、竣工验收配合等与工程设计相关的技术服务工作；具体以每项任务委托书约定的范围为准。超出供应商资质范围、依法须单独招标及采购人认为不宜纳入的项目除外。</w:t>
      </w:r>
    </w:p>
    <w:p w14:paraId="4AAD145D">
      <w:pPr>
        <w:spacing w:line="360" w:lineRule="auto"/>
        <w:ind w:firstLine="480" w:firstLineChars="200"/>
        <w:rPr>
          <w:rFonts w:hint="eastAsia" w:asciiTheme="minorEastAsia" w:hAnsiTheme="minorEastAsia" w:eastAsiaTheme="minorEastAsia" w:cstheme="minorEastAsia"/>
          <w:bCs/>
          <w:kern w:val="0"/>
          <w:sz w:val="24"/>
          <w:lang w:val="en-US" w:eastAsia="zh-CN"/>
        </w:rPr>
      </w:pPr>
      <w:r>
        <w:rPr>
          <w:rFonts w:hint="eastAsia" w:asciiTheme="minorEastAsia" w:hAnsiTheme="minorEastAsia" w:eastAsiaTheme="minorEastAsia" w:cstheme="minorEastAsia"/>
          <w:bCs/>
          <w:kern w:val="0"/>
          <w:sz w:val="24"/>
          <w:lang w:val="en-US" w:eastAsia="zh-CN"/>
        </w:rPr>
        <w:t>3、计价与付款方式：</w:t>
      </w:r>
    </w:p>
    <w:p w14:paraId="39D17500">
      <w:pPr>
        <w:spacing w:line="360" w:lineRule="auto"/>
        <w:ind w:firstLine="480" w:firstLineChars="200"/>
        <w:rPr>
          <w:rFonts w:hint="default" w:asciiTheme="minorEastAsia" w:hAnsiTheme="minorEastAsia" w:eastAsiaTheme="minorEastAsia" w:cstheme="minorEastAsia"/>
          <w:bCs/>
          <w:kern w:val="0"/>
          <w:sz w:val="24"/>
          <w:lang w:val="en-US" w:eastAsia="zh-CN"/>
        </w:rPr>
      </w:pPr>
      <w:r>
        <w:rPr>
          <w:rFonts w:hint="eastAsia" w:asciiTheme="minorEastAsia" w:hAnsiTheme="minorEastAsia" w:eastAsiaTheme="minorEastAsia" w:cstheme="minorEastAsia"/>
          <w:bCs/>
          <w:kern w:val="0"/>
          <w:sz w:val="24"/>
          <w:lang w:val="en-US" w:eastAsia="zh-CN"/>
        </w:rPr>
        <w:t>3.1、</w:t>
      </w:r>
      <w:r>
        <w:rPr>
          <w:rFonts w:hint="default" w:asciiTheme="minorEastAsia" w:hAnsiTheme="minorEastAsia" w:eastAsiaTheme="minorEastAsia" w:cstheme="minorEastAsia"/>
          <w:bCs/>
          <w:kern w:val="0"/>
          <w:sz w:val="24"/>
          <w:lang w:val="en-US" w:eastAsia="zh-CN"/>
        </w:rPr>
        <w:t>计费控制标准与计价原则：单项工程设计费以经审定（或经确认）的单项项目工程总造价（建安工程造价）为计费基数，按4%计取，作为该项目设计费的最高限价（控制价）。计费基数确定优先级依次为：（1）经财政投资评审机构出具的财政投资评审结论所载造价；（2）无财政投资评审结论的，以采购人委托的第三方工程造价咨询机构出具的造价评审结论所载造价；（3）无上述评审结论的，以经采购人确认的施工图预算建安造价（扣除不可预见费）为准。计费基数中的施工管理费和利润取费标准参照财政投资评审的相应标准执行；计费基数调整时，设计费据实调整。</w:t>
      </w:r>
    </w:p>
    <w:p w14:paraId="3C9853AA">
      <w:pPr>
        <w:spacing w:line="360" w:lineRule="auto"/>
        <w:ind w:firstLine="480" w:firstLineChars="200"/>
        <w:rPr>
          <w:rFonts w:hint="default" w:asciiTheme="minorEastAsia" w:hAnsiTheme="minorEastAsia" w:eastAsiaTheme="minorEastAsia" w:cstheme="minorEastAsia"/>
          <w:bCs/>
          <w:kern w:val="0"/>
          <w:sz w:val="24"/>
          <w:lang w:val="en-US" w:eastAsia="zh-CN"/>
        </w:rPr>
      </w:pPr>
      <w:r>
        <w:rPr>
          <w:rFonts w:hint="eastAsia" w:asciiTheme="minorEastAsia" w:hAnsiTheme="minorEastAsia" w:eastAsiaTheme="minorEastAsia" w:cstheme="minorEastAsia"/>
          <w:bCs/>
          <w:kern w:val="0"/>
          <w:sz w:val="24"/>
          <w:lang w:val="en-US" w:eastAsia="zh-CN"/>
        </w:rPr>
        <w:t>3.2、</w:t>
      </w:r>
      <w:r>
        <w:rPr>
          <w:rFonts w:hint="default" w:asciiTheme="minorEastAsia" w:hAnsiTheme="minorEastAsia" w:eastAsiaTheme="minorEastAsia" w:cstheme="minorEastAsia"/>
          <w:bCs/>
          <w:kern w:val="0"/>
          <w:sz w:val="24"/>
          <w:lang w:val="en-US" w:eastAsia="zh-CN"/>
        </w:rPr>
        <w:t>设计成果及交付：供应商应按国家及行业现行设计深度、现行工程建设标准强制性条文及采购人要求编制设计文件，各阶段设计成果须经采购人验收确认；施工图设计文件应经施工图审查机构审查合格（如法律法规规定需审查的），交付后按采购人意见及时修改完善。设计文件交付份数及电子文件格式以单项任务委托书约定为准，供应商对所提交设计成果的准确性、完整性及合规性负责。</w:t>
      </w:r>
    </w:p>
    <w:p w14:paraId="0EA40565">
      <w:pPr>
        <w:spacing w:line="360" w:lineRule="auto"/>
        <w:ind w:firstLine="480" w:firstLineChars="200"/>
        <w:rPr>
          <w:rFonts w:hint="default" w:asciiTheme="minorEastAsia" w:hAnsiTheme="minorEastAsia" w:eastAsiaTheme="minorEastAsia" w:cstheme="minorEastAsia"/>
          <w:bCs/>
          <w:kern w:val="0"/>
          <w:sz w:val="24"/>
          <w:lang w:val="en-US" w:eastAsia="zh-CN"/>
        </w:rPr>
      </w:pPr>
      <w:r>
        <w:rPr>
          <w:rFonts w:hint="eastAsia" w:asciiTheme="minorEastAsia" w:hAnsiTheme="minorEastAsia" w:eastAsiaTheme="minorEastAsia" w:cstheme="minorEastAsia"/>
          <w:bCs/>
          <w:kern w:val="0"/>
          <w:sz w:val="24"/>
          <w:lang w:val="en-US" w:eastAsia="zh-CN"/>
        </w:rPr>
        <w:t>3.3、</w:t>
      </w:r>
      <w:r>
        <w:rPr>
          <w:rFonts w:hint="default" w:asciiTheme="minorEastAsia" w:hAnsiTheme="minorEastAsia" w:eastAsiaTheme="minorEastAsia" w:cstheme="minorEastAsia"/>
          <w:bCs/>
          <w:kern w:val="0"/>
          <w:sz w:val="24"/>
          <w:lang w:val="en-US" w:eastAsia="zh-CN"/>
        </w:rPr>
        <w:t>付款方式：按单项设计任务独立结算。单项设计任务完成并经采购人验收合格、设计文件交付齐全且出具合法有效发票后，采购人按本需求约定的计费标准及协议约定支付设计服务费。</w:t>
      </w:r>
    </w:p>
    <w:p w14:paraId="0092D74A">
      <w:pPr>
        <w:spacing w:line="360" w:lineRule="auto"/>
        <w:ind w:firstLine="480" w:firstLineChars="200"/>
        <w:rPr>
          <w:rFonts w:hint="eastAsia" w:asciiTheme="minorEastAsia" w:hAnsiTheme="minorEastAsia" w:eastAsiaTheme="minorEastAsia" w:cstheme="minorEastAsia"/>
          <w:bCs/>
          <w:kern w:val="0"/>
          <w:sz w:val="24"/>
          <w:lang w:val="en-US" w:eastAsia="zh-CN"/>
        </w:rPr>
      </w:pPr>
      <w:r>
        <w:rPr>
          <w:rFonts w:hint="eastAsia" w:asciiTheme="minorEastAsia" w:hAnsiTheme="minorEastAsia" w:eastAsiaTheme="minorEastAsia" w:cstheme="minorEastAsia"/>
          <w:bCs/>
          <w:kern w:val="0"/>
          <w:sz w:val="24"/>
          <w:lang w:val="en-US" w:eastAsia="zh-CN"/>
        </w:rPr>
        <w:t>4、特定资格条件：</w:t>
      </w:r>
    </w:p>
    <w:p w14:paraId="35D89F4D">
      <w:pPr>
        <w:spacing w:line="360" w:lineRule="auto"/>
        <w:ind w:firstLine="480" w:firstLineChars="200"/>
        <w:rPr>
          <w:rFonts w:hint="default" w:asciiTheme="minorEastAsia" w:hAnsiTheme="minorEastAsia" w:eastAsiaTheme="minorEastAsia" w:cstheme="minorEastAsia"/>
          <w:bCs/>
          <w:kern w:val="0"/>
          <w:sz w:val="24"/>
          <w:lang w:val="en-US" w:eastAsia="zh-CN"/>
        </w:rPr>
      </w:pPr>
      <w:r>
        <w:rPr>
          <w:rFonts w:hint="eastAsia" w:asciiTheme="minorEastAsia" w:hAnsiTheme="minorEastAsia" w:eastAsiaTheme="minorEastAsia" w:cstheme="minorEastAsia"/>
          <w:bCs/>
          <w:kern w:val="0"/>
          <w:sz w:val="24"/>
          <w:lang w:val="en-US" w:eastAsia="zh-CN"/>
        </w:rPr>
        <w:t>4.1、</w:t>
      </w:r>
      <w:r>
        <w:rPr>
          <w:rFonts w:hint="default" w:asciiTheme="minorEastAsia" w:hAnsiTheme="minorEastAsia" w:eastAsiaTheme="minorEastAsia" w:cstheme="minorEastAsia"/>
          <w:bCs/>
          <w:kern w:val="0"/>
          <w:sz w:val="24"/>
          <w:lang w:val="en-US" w:eastAsia="zh-CN"/>
        </w:rPr>
        <w:t>具有独立承担民事责任能力的企业法人，依法取得企业营业执照并处于有效期内，且经营范围包括建筑行业（建筑）。</w:t>
      </w:r>
    </w:p>
    <w:p w14:paraId="2D952937">
      <w:pPr>
        <w:spacing w:line="360" w:lineRule="auto"/>
        <w:ind w:firstLine="480" w:firstLineChars="200"/>
        <w:rPr>
          <w:rFonts w:hint="default" w:asciiTheme="minorEastAsia" w:hAnsiTheme="minorEastAsia" w:eastAsiaTheme="minorEastAsia" w:cstheme="minorEastAsia"/>
          <w:bCs/>
          <w:kern w:val="0"/>
          <w:sz w:val="24"/>
          <w:lang w:val="en-US" w:eastAsia="zh-CN"/>
        </w:rPr>
      </w:pPr>
      <w:r>
        <w:rPr>
          <w:rFonts w:hint="eastAsia" w:asciiTheme="minorEastAsia" w:hAnsiTheme="minorEastAsia" w:eastAsiaTheme="minorEastAsia" w:cstheme="minorEastAsia"/>
          <w:bCs/>
          <w:kern w:val="0"/>
          <w:sz w:val="24"/>
          <w:lang w:val="en-US" w:eastAsia="zh-CN"/>
        </w:rPr>
        <w:t>4.2、</w:t>
      </w:r>
      <w:r>
        <w:rPr>
          <w:rFonts w:hint="default" w:asciiTheme="minorEastAsia" w:hAnsiTheme="minorEastAsia" w:eastAsiaTheme="minorEastAsia" w:cstheme="minorEastAsia"/>
          <w:bCs/>
          <w:kern w:val="0"/>
          <w:sz w:val="24"/>
          <w:lang w:val="en-US" w:eastAsia="zh-CN"/>
        </w:rPr>
        <w:t>在娄星区有固定办公场所（或承诺中标后设立常驻服务团队）；</w:t>
      </w:r>
    </w:p>
    <w:p w14:paraId="6CA20DCE">
      <w:pPr>
        <w:spacing w:line="360" w:lineRule="auto"/>
        <w:ind w:firstLine="480" w:firstLineChars="200"/>
        <w:rPr>
          <w:rFonts w:hint="default" w:asciiTheme="minorEastAsia" w:hAnsiTheme="minorEastAsia" w:eastAsiaTheme="minorEastAsia" w:cstheme="minorEastAsia"/>
          <w:bCs/>
          <w:kern w:val="0"/>
          <w:sz w:val="24"/>
          <w:lang w:val="en-US" w:eastAsia="zh-CN"/>
        </w:rPr>
      </w:pPr>
      <w:r>
        <w:rPr>
          <w:rFonts w:hint="eastAsia" w:asciiTheme="minorEastAsia" w:hAnsiTheme="minorEastAsia" w:eastAsiaTheme="minorEastAsia" w:cstheme="minorEastAsia"/>
          <w:bCs/>
          <w:kern w:val="0"/>
          <w:sz w:val="24"/>
          <w:lang w:val="en-US" w:eastAsia="zh-CN"/>
        </w:rPr>
        <w:t>4.3、</w:t>
      </w:r>
      <w:r>
        <w:rPr>
          <w:rFonts w:hint="default" w:asciiTheme="minorEastAsia" w:hAnsiTheme="minorEastAsia" w:eastAsiaTheme="minorEastAsia" w:cstheme="minorEastAsia"/>
          <w:bCs/>
          <w:kern w:val="0"/>
          <w:sz w:val="24"/>
          <w:lang w:val="en-US" w:eastAsia="zh-CN"/>
        </w:rPr>
        <w:t>具有建设行政主管部门核发的工程设计综合资质甲级，或建筑行业（建筑工程）专业设计甲级资质。</w:t>
      </w:r>
    </w:p>
    <w:p w14:paraId="5B9475F3">
      <w:pPr>
        <w:spacing w:line="360" w:lineRule="auto"/>
        <w:ind w:firstLine="480" w:firstLineChars="200"/>
        <w:rPr>
          <w:rFonts w:hint="default" w:asciiTheme="minorEastAsia" w:hAnsiTheme="minorEastAsia" w:eastAsiaTheme="minorEastAsia" w:cstheme="minorEastAsia"/>
          <w:bCs/>
          <w:color w:val="FF0000"/>
          <w:kern w:val="0"/>
          <w:sz w:val="24"/>
          <w:lang w:val="en-US" w:eastAsia="zh-CN"/>
        </w:rPr>
      </w:pPr>
      <w:r>
        <w:rPr>
          <w:rFonts w:hint="eastAsia" w:asciiTheme="minorEastAsia" w:hAnsiTheme="minorEastAsia" w:eastAsiaTheme="minorEastAsia" w:cstheme="minorEastAsia"/>
          <w:bCs/>
          <w:color w:val="FF0000"/>
          <w:kern w:val="0"/>
          <w:sz w:val="24"/>
          <w:lang w:val="en-US" w:eastAsia="zh-CN"/>
        </w:rPr>
        <w:t>4.4、</w:t>
      </w:r>
      <w:r>
        <w:rPr>
          <w:rFonts w:hint="default" w:asciiTheme="minorEastAsia" w:hAnsiTheme="minorEastAsia" w:eastAsiaTheme="minorEastAsia" w:cstheme="minorEastAsia"/>
          <w:bCs/>
          <w:color w:val="FF0000"/>
          <w:kern w:val="0"/>
          <w:sz w:val="24"/>
          <w:lang w:val="en-US" w:eastAsia="zh-CN"/>
        </w:rPr>
        <w:t>提供具有相应资质并在娄底公司服务的建筑、结构、给水排水、暖通空调、电气、消防等专业的设计人员资质复印件，以及相关人员近三个月在本单位缴纳社会保险的证明材料。</w:t>
      </w:r>
      <w:r>
        <w:rPr>
          <w:rFonts w:hint="eastAsia" w:asciiTheme="minorEastAsia" w:hAnsiTheme="minorEastAsia" w:eastAsiaTheme="minorEastAsia" w:cstheme="minorEastAsia"/>
          <w:bCs/>
          <w:color w:val="FF0000"/>
          <w:kern w:val="0"/>
          <w:sz w:val="24"/>
          <w:lang w:val="en-US" w:eastAsia="zh-CN"/>
        </w:rPr>
        <w:t>（承诺中标后设立常驻服务团队的应提供服务团队相应人员资质并按上述要求提供社保证明材料）</w:t>
      </w:r>
    </w:p>
    <w:p w14:paraId="002EA663">
      <w:pPr>
        <w:pStyle w:val="14"/>
        <w:widowControl/>
        <w:spacing w:line="360" w:lineRule="auto"/>
        <w:ind w:firstLine="560" w:firstLineChars="200"/>
        <w:rPr>
          <w:rFonts w:hint="eastAsia" w:asciiTheme="minorEastAsia" w:hAnsiTheme="minorEastAsia" w:eastAsiaTheme="minorEastAsia" w:cstheme="minorEastAsia"/>
          <w:bCs/>
          <w:kern w:val="0"/>
          <w:sz w:val="28"/>
          <w:szCs w:val="28"/>
        </w:rPr>
      </w:pPr>
      <w:r>
        <w:rPr>
          <w:rFonts w:hint="eastAsia" w:asciiTheme="minorEastAsia" w:hAnsiTheme="minorEastAsia" w:eastAsiaTheme="minorEastAsia" w:cstheme="minorEastAsia"/>
          <w:bCs/>
          <w:kern w:val="0"/>
          <w:sz w:val="28"/>
          <w:szCs w:val="28"/>
        </w:rPr>
        <w:t>三、标书要求</w:t>
      </w:r>
    </w:p>
    <w:p w14:paraId="1190B923">
      <w:pPr>
        <w:spacing w:line="360" w:lineRule="auto"/>
        <w:ind w:firstLine="480" w:firstLineChars="200"/>
        <w:rPr>
          <w:rFonts w:hint="eastAsia" w:asciiTheme="minorEastAsia" w:hAnsiTheme="minorEastAsia" w:eastAsiaTheme="minorEastAsia" w:cstheme="minorEastAsia"/>
          <w:bCs/>
          <w:kern w:val="0"/>
          <w:sz w:val="24"/>
        </w:rPr>
      </w:pPr>
      <w:r>
        <w:rPr>
          <w:rFonts w:hint="eastAsia" w:asciiTheme="minorEastAsia" w:hAnsiTheme="minorEastAsia" w:eastAsiaTheme="minorEastAsia" w:cstheme="minorEastAsia"/>
          <w:bCs/>
          <w:kern w:val="0"/>
          <w:sz w:val="24"/>
        </w:rPr>
        <w:t>1、封面：需注明标的名称、投标文件、单位、时间；</w:t>
      </w:r>
    </w:p>
    <w:p w14:paraId="3AE7D2F0">
      <w:pPr>
        <w:spacing w:line="360" w:lineRule="auto"/>
        <w:ind w:firstLine="480" w:firstLineChars="200"/>
        <w:rPr>
          <w:rFonts w:hint="eastAsia" w:asciiTheme="minorEastAsia" w:hAnsiTheme="minorEastAsia" w:eastAsiaTheme="minorEastAsia" w:cstheme="minorEastAsia"/>
          <w:bCs/>
          <w:kern w:val="0"/>
          <w:sz w:val="24"/>
        </w:rPr>
      </w:pPr>
      <w:r>
        <w:rPr>
          <w:rFonts w:hint="eastAsia" w:asciiTheme="minorEastAsia" w:hAnsiTheme="minorEastAsia" w:eastAsiaTheme="minorEastAsia" w:cstheme="minorEastAsia"/>
          <w:bCs/>
          <w:kern w:val="0"/>
          <w:sz w:val="24"/>
        </w:rPr>
        <w:t>2、“三证合一”或“五证合一”营业执照；</w:t>
      </w:r>
    </w:p>
    <w:p w14:paraId="68C94A94">
      <w:pPr>
        <w:spacing w:line="360" w:lineRule="auto"/>
        <w:ind w:firstLine="480" w:firstLineChars="200"/>
        <w:rPr>
          <w:rFonts w:hint="eastAsia" w:asciiTheme="minorEastAsia" w:hAnsiTheme="minorEastAsia" w:eastAsiaTheme="minorEastAsia" w:cstheme="minorEastAsia"/>
          <w:bCs/>
          <w:kern w:val="0"/>
          <w:sz w:val="24"/>
        </w:rPr>
      </w:pPr>
      <w:r>
        <w:rPr>
          <w:rFonts w:hint="eastAsia" w:asciiTheme="minorEastAsia" w:hAnsiTheme="minorEastAsia" w:eastAsiaTheme="minorEastAsia" w:cstheme="minorEastAsia"/>
          <w:bCs/>
          <w:kern w:val="0"/>
          <w:sz w:val="24"/>
        </w:rPr>
        <w:t>3、投标人身份证复印件；</w:t>
      </w:r>
    </w:p>
    <w:p w14:paraId="7A3E69BD">
      <w:pPr>
        <w:spacing w:line="360" w:lineRule="auto"/>
        <w:ind w:firstLine="480" w:firstLineChars="200"/>
        <w:rPr>
          <w:rFonts w:hint="eastAsia" w:asciiTheme="minorEastAsia" w:hAnsiTheme="minorEastAsia" w:eastAsiaTheme="minorEastAsia" w:cstheme="minorEastAsia"/>
          <w:bCs/>
          <w:kern w:val="0"/>
          <w:sz w:val="24"/>
        </w:rPr>
      </w:pPr>
      <w:r>
        <w:rPr>
          <w:rFonts w:hint="eastAsia" w:asciiTheme="minorEastAsia" w:hAnsiTheme="minorEastAsia" w:eastAsiaTheme="minorEastAsia" w:cstheme="minorEastAsia"/>
          <w:bCs/>
          <w:kern w:val="0"/>
          <w:sz w:val="24"/>
        </w:rPr>
        <w:t>4、如投标人不是法定代表人，须持法定代表人亲笔签名的授权委托书,并提供法定代表人身份证明和法定代表人身份证复印件，同时要求法定代表人在身份证复印件上注明用途及签全名。</w:t>
      </w:r>
    </w:p>
    <w:p w14:paraId="3CBF51B5">
      <w:pPr>
        <w:spacing w:line="360" w:lineRule="auto"/>
        <w:ind w:firstLine="480" w:firstLineChars="200"/>
        <w:rPr>
          <w:rFonts w:hint="eastAsia" w:asciiTheme="minorEastAsia" w:hAnsiTheme="minorEastAsia" w:eastAsiaTheme="minorEastAsia" w:cstheme="minorEastAsia"/>
          <w:bCs/>
          <w:kern w:val="0"/>
          <w:sz w:val="24"/>
        </w:rPr>
      </w:pPr>
      <w:r>
        <w:rPr>
          <w:rFonts w:hint="eastAsia" w:asciiTheme="minorEastAsia" w:hAnsiTheme="minorEastAsia" w:eastAsiaTheme="minorEastAsia" w:cstheme="minorEastAsia"/>
          <w:bCs/>
          <w:kern w:val="0"/>
          <w:sz w:val="24"/>
        </w:rPr>
        <w:t>5、履行本项目所必需的资质证明；</w:t>
      </w:r>
    </w:p>
    <w:p w14:paraId="081DCE85">
      <w:pPr>
        <w:spacing w:line="360" w:lineRule="auto"/>
        <w:ind w:firstLine="480" w:firstLineChars="200"/>
        <w:rPr>
          <w:rFonts w:hint="eastAsia" w:asciiTheme="minorEastAsia" w:hAnsiTheme="minorEastAsia" w:eastAsiaTheme="minorEastAsia" w:cstheme="minorEastAsia"/>
          <w:bCs/>
          <w:kern w:val="0"/>
          <w:sz w:val="24"/>
        </w:rPr>
      </w:pPr>
      <w:r>
        <w:rPr>
          <w:rFonts w:hint="eastAsia" w:asciiTheme="minorEastAsia" w:hAnsiTheme="minorEastAsia" w:eastAsiaTheme="minorEastAsia" w:cstheme="minorEastAsia"/>
          <w:bCs/>
          <w:kern w:val="0"/>
          <w:sz w:val="24"/>
        </w:rPr>
        <w:t>6、针对此项目的技术、服务方案；</w:t>
      </w:r>
    </w:p>
    <w:p w14:paraId="39B2305D">
      <w:pPr>
        <w:spacing w:line="360" w:lineRule="auto"/>
        <w:ind w:firstLine="480" w:firstLineChars="200"/>
        <w:rPr>
          <w:rFonts w:hint="eastAsia" w:asciiTheme="minorEastAsia" w:hAnsiTheme="minorEastAsia" w:eastAsiaTheme="minorEastAsia" w:cstheme="minorEastAsia"/>
          <w:bCs/>
          <w:kern w:val="0"/>
          <w:sz w:val="24"/>
        </w:rPr>
      </w:pPr>
      <w:r>
        <w:rPr>
          <w:rFonts w:hint="eastAsia" w:asciiTheme="minorEastAsia" w:hAnsiTheme="minorEastAsia" w:eastAsiaTheme="minorEastAsia" w:cstheme="minorEastAsia"/>
          <w:bCs/>
          <w:kern w:val="0"/>
          <w:sz w:val="24"/>
        </w:rPr>
        <w:t>7、投标人认为需提供的其他和评审有关的资料；</w:t>
      </w:r>
    </w:p>
    <w:p w14:paraId="19A38308">
      <w:pPr>
        <w:spacing w:line="360" w:lineRule="auto"/>
        <w:ind w:firstLine="480" w:firstLineChars="200"/>
        <w:rPr>
          <w:rFonts w:hint="eastAsia" w:asciiTheme="minorEastAsia" w:hAnsiTheme="minorEastAsia" w:eastAsiaTheme="minorEastAsia" w:cstheme="minorEastAsia"/>
          <w:bCs/>
          <w:kern w:val="0"/>
          <w:sz w:val="24"/>
        </w:rPr>
      </w:pPr>
      <w:r>
        <w:rPr>
          <w:rFonts w:hint="eastAsia" w:asciiTheme="minorEastAsia" w:hAnsiTheme="minorEastAsia" w:eastAsiaTheme="minorEastAsia" w:cstheme="minorEastAsia"/>
          <w:bCs/>
          <w:kern w:val="0"/>
          <w:sz w:val="24"/>
        </w:rPr>
        <w:t>8、投标文件的每一页都必须加盖投标单位的公章；</w:t>
      </w:r>
    </w:p>
    <w:p w14:paraId="5A92BCCA">
      <w:pPr>
        <w:spacing w:line="360" w:lineRule="auto"/>
        <w:ind w:firstLine="480" w:firstLineChars="200"/>
        <w:rPr>
          <w:rFonts w:hint="eastAsia" w:asciiTheme="minorEastAsia" w:hAnsiTheme="minorEastAsia" w:eastAsiaTheme="minorEastAsia" w:cstheme="minorEastAsia"/>
          <w:bCs/>
          <w:kern w:val="0"/>
          <w:sz w:val="24"/>
        </w:rPr>
      </w:pPr>
      <w:r>
        <w:rPr>
          <w:rFonts w:hint="eastAsia" w:asciiTheme="minorEastAsia" w:hAnsiTheme="minorEastAsia" w:eastAsiaTheme="minorEastAsia" w:cstheme="minorEastAsia"/>
          <w:bCs/>
          <w:kern w:val="0"/>
          <w:sz w:val="24"/>
        </w:rPr>
        <w:t>9、投标文件参数响应表中必须标注响应项佐证材料所对应页面。</w:t>
      </w:r>
    </w:p>
    <w:p w14:paraId="737229C9">
      <w:pPr>
        <w:spacing w:line="360" w:lineRule="auto"/>
        <w:ind w:firstLine="480" w:firstLineChars="200"/>
        <w:rPr>
          <w:rFonts w:hint="eastAsia" w:asciiTheme="minorEastAsia" w:hAnsiTheme="minorEastAsia" w:eastAsiaTheme="minorEastAsia" w:cstheme="minorEastAsia"/>
          <w:bCs/>
          <w:kern w:val="0"/>
          <w:sz w:val="24"/>
        </w:rPr>
      </w:pPr>
      <w:r>
        <w:rPr>
          <w:rFonts w:hint="eastAsia" w:asciiTheme="minorEastAsia" w:hAnsiTheme="minorEastAsia" w:eastAsiaTheme="minorEastAsia" w:cstheme="minorEastAsia"/>
          <w:bCs/>
          <w:kern w:val="0"/>
          <w:sz w:val="24"/>
        </w:rPr>
        <w:t>10、所有资料均应编入投标文件，胶装并用纸质文件袋封好（一正一副），标书必须“A4规格纸张胶制（非打孔或夹装）装订成册，并编制总目录”,要求密封，否则视为符合性审查不合格，作无效投标处理，在开标现场验证时打开，采用现场开标的方式。</w:t>
      </w:r>
    </w:p>
    <w:p w14:paraId="08BAD364">
      <w:pPr>
        <w:spacing w:line="360" w:lineRule="auto"/>
        <w:ind w:firstLine="560" w:firstLineChars="200"/>
        <w:rPr>
          <w:rFonts w:hint="eastAsia" w:asciiTheme="minorEastAsia" w:hAnsiTheme="minorEastAsia" w:eastAsiaTheme="minorEastAsia" w:cstheme="minorEastAsia"/>
          <w:bCs/>
          <w:kern w:val="0"/>
          <w:sz w:val="28"/>
          <w:szCs w:val="28"/>
        </w:rPr>
      </w:pPr>
    </w:p>
    <w:p w14:paraId="070ED9C3">
      <w:pPr>
        <w:spacing w:line="360" w:lineRule="auto"/>
        <w:ind w:firstLine="560" w:firstLineChars="200"/>
        <w:rPr>
          <w:rFonts w:hint="eastAsia" w:asciiTheme="minorEastAsia" w:hAnsiTheme="minorEastAsia" w:eastAsiaTheme="minorEastAsia" w:cstheme="minorEastAsia"/>
          <w:bCs/>
          <w:kern w:val="0"/>
          <w:sz w:val="28"/>
          <w:szCs w:val="28"/>
        </w:rPr>
      </w:pPr>
    </w:p>
    <w:p w14:paraId="2D6E4AC4">
      <w:pPr>
        <w:spacing w:line="360" w:lineRule="auto"/>
        <w:ind w:firstLine="560" w:firstLineChars="200"/>
        <w:rPr>
          <w:rFonts w:hint="eastAsia" w:asciiTheme="minorEastAsia" w:hAnsiTheme="minorEastAsia" w:eastAsiaTheme="minorEastAsia" w:cstheme="minorEastAsia"/>
          <w:bCs/>
          <w:kern w:val="0"/>
          <w:sz w:val="28"/>
          <w:szCs w:val="28"/>
        </w:rPr>
      </w:pPr>
    </w:p>
    <w:p w14:paraId="0A30F671">
      <w:pPr>
        <w:spacing w:line="360" w:lineRule="auto"/>
        <w:ind w:firstLine="560" w:firstLineChars="200"/>
        <w:rPr>
          <w:rFonts w:hint="eastAsia" w:asciiTheme="minorEastAsia" w:hAnsiTheme="minorEastAsia" w:eastAsiaTheme="minorEastAsia" w:cstheme="minorEastAsia"/>
          <w:bCs/>
          <w:kern w:val="0"/>
          <w:sz w:val="28"/>
          <w:szCs w:val="28"/>
        </w:rPr>
      </w:pPr>
    </w:p>
    <w:p w14:paraId="235E73A7">
      <w:pPr>
        <w:spacing w:line="360" w:lineRule="auto"/>
        <w:ind w:firstLine="560" w:firstLineChars="200"/>
        <w:rPr>
          <w:rFonts w:asciiTheme="minorEastAsia" w:hAnsiTheme="minorEastAsia" w:eastAsiaTheme="minorEastAsia" w:cstheme="minorEastAsia"/>
          <w:bCs/>
          <w:kern w:val="0"/>
          <w:sz w:val="28"/>
          <w:szCs w:val="28"/>
        </w:rPr>
      </w:pPr>
    </w:p>
    <w:p w14:paraId="30A737BB">
      <w:pPr>
        <w:spacing w:line="360" w:lineRule="auto"/>
        <w:ind w:firstLine="560" w:firstLineChars="200"/>
        <w:rPr>
          <w:rFonts w:hint="eastAsia" w:asciiTheme="minorEastAsia" w:hAnsiTheme="minorEastAsia" w:eastAsiaTheme="minorEastAsia" w:cstheme="minorEastAsia"/>
          <w:bCs/>
          <w:kern w:val="0"/>
          <w:sz w:val="28"/>
          <w:szCs w:val="28"/>
        </w:rPr>
      </w:pPr>
      <w:r>
        <w:rPr>
          <w:rFonts w:hint="eastAsia" w:asciiTheme="minorEastAsia" w:hAnsiTheme="minorEastAsia" w:eastAsiaTheme="minorEastAsia" w:cstheme="minorEastAsia"/>
          <w:bCs/>
          <w:kern w:val="0"/>
          <w:sz w:val="28"/>
          <w:szCs w:val="28"/>
        </w:rPr>
        <w:t>四、合同</w:t>
      </w:r>
    </w:p>
    <w:p w14:paraId="0BEDE949">
      <w:pPr>
        <w:spacing w:line="380" w:lineRule="exact"/>
      </w:pPr>
      <w:r>
        <w:rPr>
          <w:rFonts w:hint="eastAsia" w:ascii="宋体" w:hAnsi="宋体" w:cs="宋体"/>
          <w:sz w:val="24"/>
        </w:rPr>
        <w:t xml:space="preserve">                 </w:t>
      </w:r>
      <w:r>
        <w:rPr>
          <w:rFonts w:hint="eastAsia" w:ascii="仿宋_GB2312" w:eastAsia="仿宋_GB2312" w:cs="仿宋_GB2312"/>
          <w:bCs/>
          <w:kern w:val="0"/>
          <w:sz w:val="28"/>
          <w:szCs w:val="28"/>
        </w:rPr>
        <w:t xml:space="preserve">  </w:t>
      </w:r>
    </w:p>
    <w:p w14:paraId="2B016EAD">
      <w:pPr>
        <w:pStyle w:val="5"/>
        <w:ind w:left="0" w:leftChars="0" w:firstLine="0" w:firstLineChars="0"/>
        <w:jc w:val="center"/>
        <w:rPr>
          <w:rFonts w:hint="default"/>
          <w:b/>
          <w:bCs/>
          <w:color w:val="auto"/>
          <w:sz w:val="40"/>
          <w:szCs w:val="40"/>
          <w:lang w:val="en-US"/>
        </w:rPr>
      </w:pPr>
      <w:r>
        <w:rPr>
          <w:rFonts w:hint="eastAsia" w:ascii="仿宋_GB2312" w:hAnsi="仿宋_GB2312" w:eastAsia="仿宋_GB2312" w:cs="仿宋_GB2312"/>
          <w:color w:val="auto"/>
          <w:sz w:val="24"/>
          <w:szCs w:val="24"/>
          <w:highlight w:val="none"/>
          <w:u w:val="none"/>
          <w:lang w:val="en-US" w:eastAsia="zh-CN"/>
        </w:rPr>
        <w:t xml:space="preserve">        </w:t>
      </w:r>
      <w:r>
        <w:rPr>
          <w:rFonts w:hint="eastAsia" w:ascii="仿宋" w:hAnsi="仿宋" w:eastAsia="仿宋" w:cs="仿宋"/>
          <w:color w:val="auto"/>
          <w:sz w:val="24"/>
          <w:lang w:val="en-US" w:eastAsia="zh-CN"/>
        </w:rPr>
        <w:t xml:space="preserve">    合同编号：</w:t>
      </w:r>
    </w:p>
    <w:p w14:paraId="2769E09F">
      <w:pPr>
        <w:pStyle w:val="5"/>
        <w:ind w:left="0" w:leftChars="0" w:firstLine="0" w:firstLineChars="0"/>
        <w:jc w:val="center"/>
        <w:rPr>
          <w:rFonts w:hint="eastAsia"/>
          <w:color w:val="000000" w:themeColor="text1"/>
          <w14:textFill>
            <w14:solidFill>
              <w14:schemeClr w14:val="tx1"/>
            </w14:solidFill>
          </w14:textFill>
        </w:rPr>
      </w:pPr>
      <w:r>
        <w:rPr>
          <w:rFonts w:hint="eastAsia" w:ascii="仿宋" w:hAnsi="仿宋" w:eastAsia="仿宋" w:cs="仿宋"/>
          <w:b/>
          <w:bCs/>
          <w:color w:val="000000" w:themeColor="text1"/>
          <w:sz w:val="40"/>
          <w:szCs w:val="40"/>
          <w14:textFill>
            <w14:solidFill>
              <w14:schemeClr w14:val="tx1"/>
            </w14:solidFill>
          </w14:textFill>
        </w:rPr>
        <w:t>工程设计年度服务合同</w:t>
      </w:r>
    </w:p>
    <w:p w14:paraId="6DE16BD1">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firstLine="0" w:firstLineChars="0"/>
        <w:textAlignment w:val="auto"/>
        <w:rPr>
          <w:rStyle w:val="19"/>
          <w:rFonts w:hint="eastAsia" w:ascii="仿宋" w:hAnsi="仿宋" w:eastAsia="仿宋" w:cs="仿宋"/>
          <w:color w:val="auto"/>
          <w:sz w:val="24"/>
          <w:szCs w:val="24"/>
          <w:lang w:eastAsia="zh-CN"/>
        </w:rPr>
      </w:pPr>
    </w:p>
    <w:p w14:paraId="5B4026C3">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firstLine="0" w:firstLineChars="0"/>
        <w:textAlignment w:val="auto"/>
        <w:rPr>
          <w:rFonts w:hint="eastAsia" w:asciiTheme="minorEastAsia" w:hAnsiTheme="minorEastAsia" w:eastAsiaTheme="minorEastAsia" w:cstheme="minorEastAsia"/>
          <w:color w:val="auto"/>
          <w:sz w:val="24"/>
          <w:szCs w:val="24"/>
          <w:u w:val="single"/>
          <w:lang w:val="en-US" w:eastAsia="zh-CN"/>
        </w:rPr>
      </w:pPr>
      <w:r>
        <w:rPr>
          <w:rStyle w:val="19"/>
          <w:rFonts w:hint="eastAsia" w:asciiTheme="minorEastAsia" w:hAnsiTheme="minorEastAsia" w:eastAsiaTheme="minorEastAsia" w:cstheme="minorEastAsia"/>
          <w:color w:val="auto"/>
          <w:sz w:val="24"/>
          <w:szCs w:val="24"/>
          <w:lang w:eastAsia="zh-CN"/>
        </w:rPr>
        <w:t>委托方（</w:t>
      </w:r>
      <w:r>
        <w:rPr>
          <w:rStyle w:val="19"/>
          <w:rFonts w:hint="eastAsia" w:asciiTheme="minorEastAsia" w:hAnsiTheme="minorEastAsia" w:eastAsiaTheme="minorEastAsia" w:cstheme="minorEastAsia"/>
          <w:color w:val="auto"/>
          <w:sz w:val="24"/>
          <w:szCs w:val="24"/>
        </w:rPr>
        <w:t>甲方</w:t>
      </w:r>
      <w:r>
        <w:rPr>
          <w:rStyle w:val="19"/>
          <w:rFonts w:hint="eastAsia" w:asciiTheme="minorEastAsia" w:hAnsiTheme="minorEastAsia" w:eastAsiaTheme="minorEastAsia" w:cstheme="minorEastAsia"/>
          <w:color w:val="auto"/>
          <w:sz w:val="24"/>
          <w:szCs w:val="24"/>
          <w:lang w:eastAsia="zh-CN"/>
        </w:rPr>
        <w:t>）</w:t>
      </w:r>
      <w:r>
        <w:rPr>
          <w:rStyle w:val="19"/>
          <w:rFonts w:hint="eastAsia" w:asciiTheme="minorEastAsia" w:hAnsiTheme="minorEastAsia" w:eastAsiaTheme="minorEastAsia" w:cstheme="minorEastAsia"/>
          <w:color w:val="auto"/>
          <w:sz w:val="24"/>
          <w:szCs w:val="24"/>
        </w:rPr>
        <w:t>：</w:t>
      </w:r>
      <w:r>
        <w:rPr>
          <w:rFonts w:hint="eastAsia" w:asciiTheme="minorEastAsia" w:hAnsiTheme="minorEastAsia" w:eastAsiaTheme="minorEastAsia" w:cstheme="minorEastAsia"/>
          <w:color w:val="auto"/>
          <w:sz w:val="24"/>
          <w:szCs w:val="24"/>
          <w:u w:val="none"/>
          <w:lang w:eastAsia="zh-CN"/>
        </w:rPr>
        <w:t>娄底市中心医院</w:t>
      </w:r>
      <w:r>
        <w:rPr>
          <w:rFonts w:hint="eastAsia" w:asciiTheme="minorEastAsia" w:hAnsiTheme="minorEastAsia" w:eastAsiaTheme="minorEastAsia" w:cstheme="minorEastAsia"/>
          <w:color w:val="auto"/>
          <w:sz w:val="24"/>
          <w:szCs w:val="24"/>
          <w:u w:val="none"/>
          <w:lang w:val="en-US" w:eastAsia="zh-CN"/>
        </w:rPr>
        <w:t xml:space="preserve">/  </w:t>
      </w:r>
      <w:bookmarkStart w:id="4" w:name="_GoBack"/>
      <w:r>
        <w:rPr>
          <w:rFonts w:hint="eastAsia" w:asciiTheme="minorEastAsia" w:hAnsiTheme="minorEastAsia" w:eastAsiaTheme="minorEastAsia" w:cstheme="minorEastAsia"/>
          <w:color w:val="auto"/>
          <w:sz w:val="24"/>
          <w:szCs w:val="24"/>
          <w:u w:val="none"/>
          <w:lang w:val="en-US" w:eastAsia="zh-CN"/>
        </w:rPr>
        <w:t>广州医科大学附属第一医院娄底医院</w:t>
      </w:r>
      <w:bookmarkEnd w:id="4"/>
    </w:p>
    <w:p w14:paraId="491DEA8A">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firstLine="0" w:firstLineChars="0"/>
        <w:textAlignment w:val="auto"/>
        <w:rPr>
          <w:rFonts w:hint="eastAsia" w:asciiTheme="minorEastAsia" w:hAnsiTheme="minorEastAsia" w:eastAsiaTheme="minorEastAsia" w:cstheme="minorEastAsia"/>
          <w:color w:val="auto"/>
          <w:sz w:val="24"/>
          <w:szCs w:val="24"/>
          <w:u w:val="none"/>
          <w:lang w:val="en-US" w:eastAsia="zh-CN"/>
        </w:rPr>
      </w:pPr>
      <w:r>
        <w:rPr>
          <w:rFonts w:hint="eastAsia" w:asciiTheme="minorEastAsia" w:hAnsiTheme="minorEastAsia" w:eastAsiaTheme="minorEastAsia" w:cstheme="minorEastAsia"/>
          <w:color w:val="auto"/>
          <w:sz w:val="24"/>
          <w:szCs w:val="24"/>
          <w:u w:val="none"/>
          <w:lang w:val="en-US" w:eastAsia="zh-CN"/>
        </w:rPr>
        <w:t>法定代表人：杨吉军</w:t>
      </w:r>
    </w:p>
    <w:p w14:paraId="7832218D">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firstLine="0" w:firstLineChars="0"/>
        <w:textAlignment w:val="auto"/>
        <w:rPr>
          <w:rFonts w:hint="eastAsia" w:asciiTheme="minorEastAsia" w:hAnsiTheme="minorEastAsia" w:eastAsiaTheme="minorEastAsia" w:cstheme="minorEastAsia"/>
          <w:color w:val="auto"/>
          <w:sz w:val="24"/>
          <w:szCs w:val="24"/>
          <w:u w:val="none"/>
          <w:lang w:val="en-US" w:eastAsia="zh-CN"/>
        </w:rPr>
      </w:pPr>
      <w:r>
        <w:rPr>
          <w:rFonts w:hint="eastAsia" w:asciiTheme="minorEastAsia" w:hAnsiTheme="minorEastAsia" w:eastAsiaTheme="minorEastAsia" w:cstheme="minorEastAsia"/>
          <w:color w:val="auto"/>
          <w:sz w:val="24"/>
          <w:szCs w:val="24"/>
          <w:u w:val="none"/>
          <w:lang w:val="en-US" w:eastAsia="zh-CN"/>
        </w:rPr>
        <w:t>统一社会信用代码：12431300447162073W</w:t>
      </w:r>
    </w:p>
    <w:p w14:paraId="3EFCA709">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firstLine="0" w:firstLineChars="0"/>
        <w:textAlignment w:val="auto"/>
        <w:rPr>
          <w:rFonts w:hint="eastAsia" w:asciiTheme="minorEastAsia" w:hAnsiTheme="minorEastAsia" w:eastAsiaTheme="minorEastAsia" w:cstheme="minorEastAsia"/>
          <w:color w:val="auto"/>
          <w:sz w:val="24"/>
          <w:szCs w:val="24"/>
          <w:u w:val="none"/>
          <w:lang w:val="en-US" w:eastAsia="zh-CN"/>
        </w:rPr>
      </w:pPr>
      <w:r>
        <w:rPr>
          <w:rFonts w:hint="eastAsia" w:asciiTheme="minorEastAsia" w:hAnsiTheme="minorEastAsia" w:eastAsiaTheme="minorEastAsia" w:cstheme="minorEastAsia"/>
          <w:color w:val="auto"/>
          <w:sz w:val="24"/>
          <w:szCs w:val="24"/>
          <w:u w:val="none"/>
          <w:lang w:val="en-US" w:eastAsia="zh-CN"/>
        </w:rPr>
        <w:t>地址：湖南省娄底市娄星区长青中街51号</w:t>
      </w:r>
    </w:p>
    <w:p w14:paraId="6A075100">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firstLine="0" w:firstLineChars="0"/>
        <w:textAlignment w:val="auto"/>
        <w:rPr>
          <w:rFonts w:hint="eastAsia" w:asciiTheme="minorEastAsia" w:hAnsiTheme="minorEastAsia" w:eastAsiaTheme="minorEastAsia" w:cstheme="minorEastAsia"/>
          <w:color w:val="auto"/>
          <w:sz w:val="24"/>
          <w:szCs w:val="24"/>
          <w:u w:val="none"/>
          <w:lang w:val="en-US" w:eastAsia="zh-CN"/>
        </w:rPr>
      </w:pPr>
    </w:p>
    <w:p w14:paraId="574384FC">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firstLine="0" w:firstLineChars="0"/>
        <w:jc w:val="left"/>
        <w:textAlignment w:val="auto"/>
        <w:rPr>
          <w:rStyle w:val="19"/>
          <w:rFonts w:hint="eastAsia" w:asciiTheme="minorEastAsia" w:hAnsiTheme="minorEastAsia" w:eastAsiaTheme="minorEastAsia" w:cstheme="minorEastAsia"/>
          <w:b w:val="0"/>
          <w:bCs/>
          <w:color w:val="auto"/>
          <w:sz w:val="24"/>
          <w:szCs w:val="24"/>
          <w:u w:val="single"/>
          <w:lang w:val="en-US" w:eastAsia="zh-CN"/>
        </w:rPr>
      </w:pPr>
      <w:r>
        <w:rPr>
          <w:rStyle w:val="19"/>
          <w:rFonts w:hint="eastAsia" w:asciiTheme="minorEastAsia" w:hAnsiTheme="minorEastAsia" w:eastAsiaTheme="minorEastAsia" w:cstheme="minorEastAsia"/>
          <w:b/>
          <w:bCs w:val="0"/>
          <w:color w:val="auto"/>
          <w:sz w:val="24"/>
          <w:szCs w:val="24"/>
          <w:lang w:eastAsia="zh-CN"/>
        </w:rPr>
        <w:t>受托方（乙方）</w:t>
      </w:r>
      <w:r>
        <w:rPr>
          <w:rStyle w:val="19"/>
          <w:rFonts w:hint="eastAsia" w:asciiTheme="minorEastAsia" w:hAnsiTheme="minorEastAsia" w:eastAsiaTheme="minorEastAsia" w:cstheme="minorEastAsia"/>
          <w:b w:val="0"/>
          <w:bCs/>
          <w:color w:val="auto"/>
          <w:sz w:val="24"/>
          <w:szCs w:val="24"/>
          <w:lang w:eastAsia="zh-CN"/>
        </w:rPr>
        <w:t>：</w:t>
      </w:r>
      <w:r>
        <w:rPr>
          <w:rStyle w:val="19"/>
          <w:rFonts w:hint="eastAsia" w:asciiTheme="minorEastAsia" w:hAnsiTheme="minorEastAsia" w:eastAsiaTheme="minorEastAsia" w:cstheme="minorEastAsia"/>
          <w:b w:val="0"/>
          <w:bCs/>
          <w:color w:val="auto"/>
          <w:sz w:val="24"/>
          <w:szCs w:val="24"/>
          <w:u w:val="single"/>
          <w:lang w:eastAsia="zh-CN"/>
        </w:rPr>
        <w:t xml:space="preserve"> </w:t>
      </w:r>
      <w:r>
        <w:rPr>
          <w:rStyle w:val="19"/>
          <w:rFonts w:hint="eastAsia" w:asciiTheme="minorEastAsia" w:hAnsiTheme="minorEastAsia" w:eastAsiaTheme="minorEastAsia" w:cstheme="minorEastAsia"/>
          <w:b w:val="0"/>
          <w:bCs/>
          <w:color w:val="auto"/>
          <w:sz w:val="24"/>
          <w:szCs w:val="24"/>
          <w:u w:val="single"/>
          <w:lang w:val="en-US" w:eastAsia="zh-CN"/>
        </w:rPr>
        <w:t xml:space="preserve">                      </w:t>
      </w:r>
    </w:p>
    <w:p w14:paraId="1BCADDF1">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firstLine="0" w:firstLineChars="0"/>
        <w:jc w:val="left"/>
        <w:textAlignment w:val="auto"/>
        <w:rPr>
          <w:rStyle w:val="19"/>
          <w:rFonts w:hint="eastAsia" w:asciiTheme="minorEastAsia" w:hAnsiTheme="minorEastAsia" w:eastAsiaTheme="minorEastAsia" w:cstheme="minorEastAsia"/>
          <w:b w:val="0"/>
          <w:bCs/>
          <w:color w:val="auto"/>
          <w:sz w:val="24"/>
          <w:szCs w:val="24"/>
          <w:u w:val="single"/>
          <w:lang w:val="en-US" w:eastAsia="zh-CN"/>
        </w:rPr>
      </w:pPr>
      <w:r>
        <w:rPr>
          <w:rStyle w:val="19"/>
          <w:rFonts w:hint="eastAsia" w:asciiTheme="minorEastAsia" w:hAnsiTheme="minorEastAsia" w:eastAsiaTheme="minorEastAsia" w:cstheme="minorEastAsia"/>
          <w:b w:val="0"/>
          <w:bCs/>
          <w:color w:val="auto"/>
          <w:sz w:val="24"/>
          <w:szCs w:val="24"/>
          <w:lang w:val="en-US" w:eastAsia="zh-CN"/>
        </w:rPr>
        <w:t>法定代表人：</w:t>
      </w:r>
      <w:r>
        <w:rPr>
          <w:rStyle w:val="19"/>
          <w:rFonts w:hint="eastAsia" w:asciiTheme="minorEastAsia" w:hAnsiTheme="minorEastAsia" w:eastAsiaTheme="minorEastAsia" w:cstheme="minorEastAsia"/>
          <w:b w:val="0"/>
          <w:bCs/>
          <w:color w:val="auto"/>
          <w:sz w:val="24"/>
          <w:szCs w:val="24"/>
          <w:u w:val="single"/>
          <w:lang w:val="en-US" w:eastAsia="zh-CN"/>
        </w:rPr>
        <w:t xml:space="preserve">                         </w:t>
      </w:r>
    </w:p>
    <w:p w14:paraId="073E016D">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firstLine="0" w:firstLineChars="0"/>
        <w:jc w:val="left"/>
        <w:textAlignment w:val="auto"/>
        <w:rPr>
          <w:rStyle w:val="19"/>
          <w:rFonts w:hint="eastAsia" w:asciiTheme="minorEastAsia" w:hAnsiTheme="minorEastAsia" w:eastAsiaTheme="minorEastAsia" w:cstheme="minorEastAsia"/>
          <w:b w:val="0"/>
          <w:bCs/>
          <w:color w:val="auto"/>
          <w:sz w:val="24"/>
          <w:szCs w:val="24"/>
          <w:lang w:val="en-US" w:eastAsia="zh-CN"/>
        </w:rPr>
      </w:pPr>
      <w:r>
        <w:rPr>
          <w:rStyle w:val="19"/>
          <w:rFonts w:hint="eastAsia" w:asciiTheme="minorEastAsia" w:hAnsiTheme="minorEastAsia" w:eastAsiaTheme="minorEastAsia" w:cstheme="minorEastAsia"/>
          <w:b w:val="0"/>
          <w:bCs/>
          <w:color w:val="auto"/>
          <w:sz w:val="24"/>
          <w:szCs w:val="24"/>
          <w:lang w:val="en-US" w:eastAsia="zh-CN"/>
        </w:rPr>
        <w:t>统一社会信用代码：</w:t>
      </w:r>
      <w:r>
        <w:rPr>
          <w:rStyle w:val="19"/>
          <w:rFonts w:hint="eastAsia" w:asciiTheme="minorEastAsia" w:hAnsiTheme="minorEastAsia" w:eastAsiaTheme="minorEastAsia" w:cstheme="minorEastAsia"/>
          <w:b w:val="0"/>
          <w:bCs/>
          <w:color w:val="auto"/>
          <w:sz w:val="24"/>
          <w:szCs w:val="24"/>
          <w:u w:val="single"/>
          <w:lang w:val="en-US" w:eastAsia="zh-CN"/>
        </w:rPr>
        <w:t xml:space="preserve">                     </w:t>
      </w:r>
      <w:r>
        <w:rPr>
          <w:rStyle w:val="19"/>
          <w:rFonts w:hint="eastAsia" w:asciiTheme="minorEastAsia" w:hAnsiTheme="minorEastAsia" w:eastAsiaTheme="minorEastAsia" w:cstheme="minorEastAsia"/>
          <w:b w:val="0"/>
          <w:bCs/>
          <w:color w:val="auto"/>
          <w:sz w:val="24"/>
          <w:szCs w:val="24"/>
          <w:lang w:val="en-US" w:eastAsia="zh-CN"/>
        </w:rPr>
        <w:t xml:space="preserve">   </w:t>
      </w:r>
    </w:p>
    <w:p w14:paraId="5C66E8D3">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jc w:val="left"/>
        <w:textAlignment w:val="auto"/>
        <w:rPr>
          <w:rStyle w:val="19"/>
          <w:rFonts w:hint="eastAsia" w:asciiTheme="minorEastAsia" w:hAnsiTheme="minorEastAsia" w:eastAsiaTheme="minorEastAsia" w:cstheme="minorEastAsia"/>
          <w:b w:val="0"/>
          <w:bCs/>
          <w:color w:val="auto"/>
          <w:sz w:val="24"/>
          <w:szCs w:val="24"/>
          <w:u w:val="single"/>
          <w:lang w:val="en-US" w:eastAsia="zh-CN"/>
        </w:rPr>
      </w:pPr>
      <w:r>
        <w:rPr>
          <w:rStyle w:val="19"/>
          <w:rFonts w:hint="eastAsia" w:asciiTheme="minorEastAsia" w:hAnsiTheme="minorEastAsia" w:eastAsiaTheme="minorEastAsia" w:cstheme="minorEastAsia"/>
          <w:b w:val="0"/>
          <w:bCs/>
          <w:color w:val="auto"/>
          <w:sz w:val="24"/>
          <w:szCs w:val="24"/>
          <w:lang w:val="en-US" w:eastAsia="zh-CN"/>
        </w:rPr>
        <w:t>地址：</w:t>
      </w:r>
      <w:r>
        <w:rPr>
          <w:rStyle w:val="19"/>
          <w:rFonts w:hint="eastAsia" w:asciiTheme="minorEastAsia" w:hAnsiTheme="minorEastAsia" w:eastAsiaTheme="minorEastAsia" w:cstheme="minorEastAsia"/>
          <w:b w:val="0"/>
          <w:bCs/>
          <w:color w:val="auto"/>
          <w:sz w:val="24"/>
          <w:szCs w:val="24"/>
          <w:u w:val="single"/>
          <w:lang w:val="en-US" w:eastAsia="zh-CN"/>
        </w:rPr>
        <w:t xml:space="preserve">                         </w:t>
      </w:r>
    </w:p>
    <w:p w14:paraId="1D092228">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outlineLvl w:val="0"/>
        <w:rPr>
          <w:rFonts w:hint="eastAsia" w:ascii="仿宋" w:hAnsi="仿宋" w:eastAsia="仿宋" w:cs="仿宋"/>
          <w:b w:val="0"/>
          <w:bCs w:val="0"/>
          <w:color w:val="auto"/>
          <w:sz w:val="24"/>
          <w:lang w:val="en-US" w:eastAsia="zh-CN"/>
        </w:rPr>
      </w:pPr>
    </w:p>
    <w:p w14:paraId="50DF2CF5">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outlineLvl w:val="0"/>
        <w:rPr>
          <w:rFonts w:hint="eastAsia" w:asciiTheme="minorEastAsia" w:hAnsiTheme="minorEastAsia" w:eastAsiaTheme="minorEastAsia" w:cstheme="minorEastAsia"/>
          <w:b w:val="0"/>
          <w:bCs w:val="0"/>
          <w:color w:val="auto"/>
          <w:sz w:val="24"/>
          <w:szCs w:val="24"/>
          <w:lang w:eastAsia="zh-CN"/>
        </w:rPr>
      </w:pPr>
      <w:r>
        <w:rPr>
          <w:rFonts w:hint="eastAsia" w:asciiTheme="minorEastAsia" w:hAnsiTheme="minorEastAsia" w:eastAsiaTheme="minorEastAsia" w:cstheme="minorEastAsia"/>
          <w:b w:val="0"/>
          <w:bCs w:val="0"/>
          <w:color w:val="000000" w:themeColor="text1"/>
          <w:sz w:val="24"/>
          <w:szCs w:val="24"/>
          <w:lang w:val="en-US" w:eastAsia="zh-CN"/>
          <w14:textFill>
            <w14:solidFill>
              <w14:schemeClr w14:val="tx1"/>
            </w14:solidFill>
          </w14:textFill>
        </w:rPr>
        <w:t>甲方通过</w:t>
      </w:r>
      <w:r>
        <w:rPr>
          <w:rFonts w:hint="eastAsia" w:asciiTheme="minorEastAsia" w:hAnsiTheme="minorEastAsia" w:eastAsiaTheme="minorEastAsia" w:cstheme="minorEastAsia"/>
          <w:b w:val="0"/>
          <w:bCs w:val="0"/>
          <w:color w:val="0000FF"/>
          <w:sz w:val="24"/>
          <w:szCs w:val="24"/>
          <w:lang w:val="en-US" w:eastAsia="zh-CN"/>
        </w:rPr>
        <w:t>医院公开挂网方式</w:t>
      </w:r>
      <w:r>
        <w:rPr>
          <w:rFonts w:hint="eastAsia" w:asciiTheme="minorEastAsia" w:hAnsiTheme="minorEastAsia" w:eastAsiaTheme="minorEastAsia" w:cstheme="minorEastAsia"/>
          <w:b w:val="0"/>
          <w:bCs w:val="0"/>
          <w:color w:val="000000" w:themeColor="text1"/>
          <w:sz w:val="24"/>
          <w:szCs w:val="24"/>
          <w:lang w:val="en-US" w:eastAsia="zh-CN"/>
          <w14:textFill>
            <w14:solidFill>
              <w14:schemeClr w14:val="tx1"/>
            </w14:solidFill>
          </w14:textFill>
        </w:rPr>
        <w:t>采购年度设计服务，确定乙方为成交供应商。根据《中华人民共和国民法典》《中华人民共和国政府采购法》《中华人民共和国招标投标法》及其实施条例等相关法律规定，甲乙双方在采购项目确定的基础上，就甲方依法</w:t>
      </w:r>
      <w:r>
        <w:rPr>
          <w:rFonts w:hint="eastAsia" w:asciiTheme="minorEastAsia" w:hAnsiTheme="minorEastAsia" w:eastAsiaTheme="minorEastAsia" w:cstheme="minorEastAsia"/>
          <w:b w:val="0"/>
          <w:bCs w:val="0"/>
          <w:color w:val="0000FF"/>
          <w:sz w:val="24"/>
          <w:szCs w:val="24"/>
          <w:lang w:val="en-US" w:eastAsia="zh-CN"/>
        </w:rPr>
        <w:t>采购年度设计服务</w:t>
      </w:r>
      <w:r>
        <w:rPr>
          <w:rFonts w:hint="eastAsia" w:asciiTheme="minorEastAsia" w:hAnsiTheme="minorEastAsia" w:eastAsiaTheme="minorEastAsia" w:cstheme="minorEastAsia"/>
          <w:b w:val="0"/>
          <w:bCs w:val="0"/>
          <w:color w:val="000000" w:themeColor="text1"/>
          <w:sz w:val="24"/>
          <w:szCs w:val="24"/>
          <w:lang w:val="en-US" w:eastAsia="zh-CN"/>
          <w14:textFill>
            <w14:solidFill>
              <w14:schemeClr w14:val="tx1"/>
            </w14:solidFill>
          </w14:textFill>
        </w:rPr>
        <w:t>事宜，平等、自愿、公平、诚信协商，达成一致，特订立本合同，以资共同遵守。</w:t>
      </w:r>
    </w:p>
    <w:p w14:paraId="583E76FD">
      <w:pPr>
        <w:keepNext w:val="0"/>
        <w:keepLines w:val="0"/>
        <w:pageBreakBefore w:val="0"/>
        <w:widowControl w:val="0"/>
        <w:kinsoku/>
        <w:wordWrap/>
        <w:overflowPunct/>
        <w:topLinePunct w:val="0"/>
        <w:autoSpaceDE/>
        <w:autoSpaceDN/>
        <w:bidi w:val="0"/>
        <w:adjustRightInd/>
        <w:snapToGrid/>
        <w:spacing w:line="480" w:lineRule="exact"/>
        <w:ind w:firstLine="482" w:firstLineChars="200"/>
        <w:jc w:val="both"/>
        <w:textAlignment w:val="auto"/>
        <w:outlineLvl w:val="0"/>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rPr>
        <w:t>第一条  本合同依据下列</w:t>
      </w:r>
      <w:r>
        <w:rPr>
          <w:rFonts w:hint="eastAsia" w:asciiTheme="minorEastAsia" w:hAnsiTheme="minorEastAsia" w:eastAsiaTheme="minorEastAsia" w:cstheme="minorEastAsia"/>
          <w:b/>
          <w:bCs/>
          <w:color w:val="auto"/>
          <w:sz w:val="24"/>
          <w:szCs w:val="24"/>
          <w:lang w:eastAsia="zh-CN"/>
        </w:rPr>
        <w:t>法律法规及文件</w:t>
      </w:r>
      <w:r>
        <w:rPr>
          <w:rFonts w:hint="eastAsia" w:asciiTheme="minorEastAsia" w:hAnsiTheme="minorEastAsia" w:eastAsiaTheme="minorEastAsia" w:cstheme="minorEastAsia"/>
          <w:b/>
          <w:bCs/>
          <w:color w:val="auto"/>
          <w:sz w:val="24"/>
          <w:szCs w:val="24"/>
        </w:rPr>
        <w:t>签订：</w:t>
      </w:r>
    </w:p>
    <w:p w14:paraId="5CC9FB28">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1.1  《中华人民共和国民法典》《中华人民共和国建筑法》《中华人民共和国招标投标法》及其实施条例、《中华人民共和国政府采购法》及其实施条例、《建设工程质量管理条例》《建设工程勘察设计管理条例》《必须招标的工程项目规定》（国家发展和改革委员会2018年第16号令）等。</w:t>
      </w:r>
    </w:p>
    <w:p w14:paraId="25034F22">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1.2</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rPr>
        <w:t>国家及地方有关建设工程勘察设计管理法规和规章。</w:t>
      </w:r>
    </w:p>
    <w:p w14:paraId="1F481108">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rPr>
        <w:t>1.3</w:t>
      </w:r>
      <w:r>
        <w:rPr>
          <w:rFonts w:hint="eastAsia" w:asciiTheme="minorEastAsia" w:hAnsiTheme="minorEastAsia" w:eastAsiaTheme="minorEastAsia" w:cstheme="minorEastAsia"/>
          <w:color w:val="auto"/>
          <w:sz w:val="24"/>
          <w:szCs w:val="24"/>
          <w:lang w:val="en-US" w:eastAsia="zh-CN"/>
        </w:rPr>
        <w:t xml:space="preserve">  工程建设强制性标准。</w:t>
      </w:r>
    </w:p>
    <w:p w14:paraId="5500B2DC">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 xml:space="preserve">1.4  </w:t>
      </w:r>
      <w:r>
        <w:rPr>
          <w:rFonts w:hint="eastAsia" w:asciiTheme="minorEastAsia" w:hAnsiTheme="minorEastAsia" w:eastAsiaTheme="minorEastAsia" w:cstheme="minorEastAsia"/>
          <w:color w:val="auto"/>
          <w:sz w:val="24"/>
          <w:szCs w:val="24"/>
        </w:rPr>
        <w:t>建设工程批准文件。</w:t>
      </w:r>
    </w:p>
    <w:p w14:paraId="6876D6D9">
      <w:pPr>
        <w:keepNext w:val="0"/>
        <w:keepLines w:val="0"/>
        <w:pageBreakBefore w:val="0"/>
        <w:widowControl w:val="0"/>
        <w:kinsoku/>
        <w:wordWrap/>
        <w:overflowPunct/>
        <w:topLinePunct w:val="0"/>
        <w:autoSpaceDE/>
        <w:autoSpaceDN/>
        <w:bidi w:val="0"/>
        <w:adjustRightInd/>
        <w:snapToGrid/>
        <w:spacing w:line="480" w:lineRule="exact"/>
        <w:ind w:firstLine="482" w:firstLineChars="200"/>
        <w:jc w:val="both"/>
        <w:textAlignment w:val="auto"/>
        <w:outlineLvl w:val="0"/>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rPr>
        <w:t>第二条  设计服务内容</w:t>
      </w:r>
      <w:r>
        <w:rPr>
          <w:rFonts w:hint="eastAsia" w:asciiTheme="minorEastAsia" w:hAnsiTheme="minorEastAsia" w:eastAsiaTheme="minorEastAsia" w:cstheme="minorEastAsia"/>
          <w:b/>
          <w:bCs/>
          <w:color w:val="auto"/>
          <w:sz w:val="24"/>
          <w:szCs w:val="24"/>
          <w:lang w:val="en-US" w:eastAsia="zh-CN"/>
        </w:rPr>
        <w:t>及服务期限</w:t>
      </w:r>
    </w:p>
    <w:p w14:paraId="7DAB6578">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outlineLvl w:val="0"/>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2.1 服务内容</w:t>
      </w:r>
    </w:p>
    <w:p w14:paraId="64F037B2">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outlineLvl w:val="0"/>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在本合同约定服务期限内，</w:t>
      </w:r>
      <w:r>
        <w:rPr>
          <w:rFonts w:hint="eastAsia" w:asciiTheme="minorEastAsia" w:hAnsiTheme="minorEastAsia" w:eastAsiaTheme="minorEastAsia" w:cstheme="minorEastAsia"/>
          <w:color w:val="0000FF"/>
          <w:sz w:val="24"/>
          <w:szCs w:val="24"/>
          <w:lang w:val="en-US" w:eastAsia="zh-CN"/>
        </w:rPr>
        <w:t>乙方</w:t>
      </w:r>
      <w:r>
        <w:rPr>
          <w:rFonts w:hint="eastAsia" w:asciiTheme="minorEastAsia" w:hAnsiTheme="minorEastAsia" w:eastAsiaTheme="minorEastAsia" w:cstheme="minorEastAsia"/>
          <w:color w:val="auto"/>
          <w:sz w:val="24"/>
          <w:szCs w:val="24"/>
          <w:lang w:val="en-US" w:eastAsia="zh-CN"/>
        </w:rPr>
        <w:t>对甲方依法不属于《必须招标的工程项目规定》（国家发展和改革委员会2018年第16号令）规定的必须招标范围、且不属于娄底市财政局发布的最新版《娄底市预算单位政府集中采购目录及标准指引》集中采购品目的建设工程设计项目</w:t>
      </w:r>
      <w:r>
        <w:rPr>
          <w:rFonts w:hint="eastAsia" w:asciiTheme="minorEastAsia" w:hAnsiTheme="minorEastAsia" w:eastAsiaTheme="minorEastAsia" w:cstheme="minorEastAsia"/>
          <w:color w:val="0000FF"/>
          <w:sz w:val="24"/>
          <w:szCs w:val="24"/>
          <w:lang w:val="en-US" w:eastAsia="zh-CN"/>
        </w:rPr>
        <w:t>（含新建、改建、扩建及修缮等），</w:t>
      </w:r>
      <w:r>
        <w:rPr>
          <w:rFonts w:hint="eastAsia" w:asciiTheme="minorEastAsia" w:hAnsiTheme="minorEastAsia" w:eastAsiaTheme="minorEastAsia" w:cstheme="minorEastAsia"/>
          <w:color w:val="auto"/>
          <w:sz w:val="24"/>
          <w:szCs w:val="24"/>
          <w:lang w:val="en-US" w:eastAsia="zh-CN"/>
        </w:rPr>
        <w:t>提供方案设计、初步设计、施工图设计、施工图概算配合、施工期间设计变更与现场技术服务、竣工验收配合等与工程设计相关的技术服务，具体单项工程设计任务及规模以甲方任务委托书约定为准；服务期内甲方不承诺向乙方下达固定数量或固定金额的任务。单项工程设计费估算</w:t>
      </w:r>
      <w:r>
        <w:rPr>
          <w:rFonts w:hint="eastAsia" w:asciiTheme="minorEastAsia" w:hAnsiTheme="minorEastAsia" w:eastAsiaTheme="minorEastAsia" w:cstheme="minorEastAsia"/>
          <w:b w:val="0"/>
          <w:bCs w:val="0"/>
          <w:sz w:val="24"/>
          <w:szCs w:val="24"/>
        </w:rPr>
        <w:t>≥</w:t>
      </w:r>
      <w:r>
        <w:rPr>
          <w:rFonts w:hint="eastAsia" w:asciiTheme="minorEastAsia" w:hAnsiTheme="minorEastAsia" w:eastAsiaTheme="minorEastAsia" w:cstheme="minorEastAsia"/>
          <w:b w:val="0"/>
          <w:bCs w:val="0"/>
          <w:sz w:val="24"/>
          <w:szCs w:val="24"/>
          <w:lang w:val="en-US" w:eastAsia="zh-CN"/>
        </w:rPr>
        <w:t>80</w:t>
      </w:r>
      <w:r>
        <w:rPr>
          <w:rFonts w:hint="eastAsia" w:asciiTheme="minorEastAsia" w:hAnsiTheme="minorEastAsia" w:eastAsiaTheme="minorEastAsia" w:cstheme="minorEastAsia"/>
          <w:b w:val="0"/>
          <w:bCs w:val="0"/>
          <w:sz w:val="24"/>
          <w:szCs w:val="24"/>
        </w:rPr>
        <w:t>万元</w:t>
      </w:r>
      <w:r>
        <w:rPr>
          <w:rFonts w:hint="eastAsia" w:asciiTheme="minorEastAsia" w:hAnsiTheme="minorEastAsia" w:eastAsiaTheme="minorEastAsia" w:cstheme="minorEastAsia"/>
          <w:color w:val="auto"/>
          <w:sz w:val="24"/>
          <w:szCs w:val="24"/>
          <w:lang w:val="en-US" w:eastAsia="zh-CN"/>
        </w:rPr>
        <w:t>及以上、依法应当单独招标的项目，</w:t>
      </w:r>
      <w:r>
        <w:rPr>
          <w:rFonts w:hint="eastAsia" w:asciiTheme="minorEastAsia" w:hAnsiTheme="minorEastAsia" w:eastAsiaTheme="minorEastAsia" w:cstheme="minorEastAsia"/>
          <w:color w:val="0000FF"/>
          <w:sz w:val="24"/>
          <w:szCs w:val="24"/>
          <w:lang w:val="en-US" w:eastAsia="zh-CN"/>
        </w:rPr>
        <w:t>不属于本合同服务范围</w:t>
      </w:r>
      <w:r>
        <w:rPr>
          <w:rFonts w:hint="eastAsia" w:asciiTheme="minorEastAsia" w:hAnsiTheme="minorEastAsia" w:eastAsiaTheme="minorEastAsia" w:cstheme="minorEastAsia"/>
          <w:color w:val="auto"/>
          <w:sz w:val="24"/>
          <w:szCs w:val="24"/>
          <w:lang w:val="en-US" w:eastAsia="zh-CN"/>
        </w:rPr>
        <w:t>，由甲方依法另行组织招标。</w:t>
      </w:r>
    </w:p>
    <w:p w14:paraId="45BB7ED8">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outlineLvl w:val="0"/>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2.2 服务期限</w:t>
      </w:r>
    </w:p>
    <w:p w14:paraId="3BF46C49">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outlineLvl w:val="0"/>
        <w:rPr>
          <w:rFonts w:hint="eastAsia" w:asciiTheme="minorEastAsia" w:hAnsiTheme="minorEastAsia" w:eastAsiaTheme="minorEastAsia" w:cstheme="minorEastAsia"/>
          <w:color w:val="0000FF"/>
          <w:sz w:val="24"/>
          <w:szCs w:val="24"/>
          <w:lang w:val="en-US" w:eastAsia="zh-CN"/>
        </w:rPr>
      </w:pPr>
      <w:r>
        <w:rPr>
          <w:rFonts w:hint="eastAsia" w:asciiTheme="minorEastAsia" w:hAnsiTheme="minorEastAsia" w:eastAsiaTheme="minorEastAsia" w:cstheme="minorEastAsia"/>
          <w:color w:val="auto"/>
          <w:sz w:val="24"/>
          <w:szCs w:val="24"/>
          <w:lang w:val="en-US" w:eastAsia="zh-CN"/>
        </w:rPr>
        <w:t>本合同的服务期限为3年，</w:t>
      </w:r>
      <w:r>
        <w:rPr>
          <w:rFonts w:hint="eastAsia" w:asciiTheme="minorEastAsia" w:hAnsiTheme="minorEastAsia" w:eastAsiaTheme="minorEastAsia" w:cstheme="minorEastAsia"/>
          <w:color w:val="0000FF"/>
          <w:sz w:val="24"/>
          <w:szCs w:val="24"/>
          <w:lang w:val="en-US" w:eastAsia="zh-CN"/>
        </w:rPr>
        <w:t>即从2026年</w:t>
      </w:r>
      <w:r>
        <w:rPr>
          <w:rFonts w:hint="eastAsia" w:asciiTheme="minorEastAsia" w:hAnsiTheme="minorEastAsia" w:eastAsiaTheme="minorEastAsia" w:cstheme="minorEastAsia"/>
          <w:color w:val="0000FF"/>
          <w:sz w:val="24"/>
          <w:szCs w:val="24"/>
          <w:u w:val="single"/>
          <w:lang w:val="en-US" w:eastAsia="zh-CN"/>
        </w:rPr>
        <w:t xml:space="preserve">  </w:t>
      </w:r>
      <w:r>
        <w:rPr>
          <w:rFonts w:hint="eastAsia" w:asciiTheme="minorEastAsia" w:hAnsiTheme="minorEastAsia" w:eastAsiaTheme="minorEastAsia" w:cstheme="minorEastAsia"/>
          <w:color w:val="0000FF"/>
          <w:sz w:val="24"/>
          <w:szCs w:val="24"/>
          <w:lang w:val="en-US" w:eastAsia="zh-CN"/>
        </w:rPr>
        <w:t>月</w:t>
      </w:r>
      <w:r>
        <w:rPr>
          <w:rFonts w:hint="eastAsia" w:asciiTheme="minorEastAsia" w:hAnsiTheme="minorEastAsia" w:eastAsiaTheme="minorEastAsia" w:cstheme="minorEastAsia"/>
          <w:color w:val="0000FF"/>
          <w:sz w:val="24"/>
          <w:szCs w:val="24"/>
          <w:u w:val="single"/>
          <w:lang w:val="en-US" w:eastAsia="zh-CN"/>
        </w:rPr>
        <w:t xml:space="preserve">  </w:t>
      </w:r>
      <w:r>
        <w:rPr>
          <w:rFonts w:hint="eastAsia" w:asciiTheme="minorEastAsia" w:hAnsiTheme="minorEastAsia" w:eastAsiaTheme="minorEastAsia" w:cstheme="minorEastAsia"/>
          <w:color w:val="0000FF"/>
          <w:sz w:val="24"/>
          <w:szCs w:val="24"/>
          <w:lang w:val="en-US" w:eastAsia="zh-CN"/>
        </w:rPr>
        <w:t>日起至</w:t>
      </w:r>
      <w:r>
        <w:rPr>
          <w:rFonts w:hint="eastAsia" w:asciiTheme="minorEastAsia" w:hAnsiTheme="minorEastAsia" w:eastAsiaTheme="minorEastAsia" w:cstheme="minorEastAsia"/>
          <w:color w:val="0000FF"/>
          <w:sz w:val="24"/>
          <w:szCs w:val="24"/>
          <w:u w:val="single"/>
          <w:lang w:val="en-US" w:eastAsia="zh-CN"/>
        </w:rPr>
        <w:t xml:space="preserve"> 2029 </w:t>
      </w:r>
      <w:r>
        <w:rPr>
          <w:rFonts w:hint="eastAsia" w:asciiTheme="minorEastAsia" w:hAnsiTheme="minorEastAsia" w:eastAsiaTheme="minorEastAsia" w:cstheme="minorEastAsia"/>
          <w:color w:val="0000FF"/>
          <w:sz w:val="24"/>
          <w:szCs w:val="24"/>
          <w:lang w:val="en-US" w:eastAsia="zh-CN"/>
        </w:rPr>
        <w:t>年</w:t>
      </w:r>
      <w:r>
        <w:rPr>
          <w:rFonts w:hint="eastAsia" w:asciiTheme="minorEastAsia" w:hAnsiTheme="minorEastAsia" w:eastAsiaTheme="minorEastAsia" w:cstheme="minorEastAsia"/>
          <w:color w:val="0000FF"/>
          <w:sz w:val="24"/>
          <w:szCs w:val="24"/>
          <w:u w:val="single"/>
          <w:lang w:val="en-US" w:eastAsia="zh-CN"/>
        </w:rPr>
        <w:t xml:space="preserve">  </w:t>
      </w:r>
      <w:r>
        <w:rPr>
          <w:rFonts w:hint="eastAsia" w:asciiTheme="minorEastAsia" w:hAnsiTheme="minorEastAsia" w:eastAsiaTheme="minorEastAsia" w:cstheme="minorEastAsia"/>
          <w:color w:val="0000FF"/>
          <w:sz w:val="24"/>
          <w:szCs w:val="24"/>
          <w:lang w:val="en-US" w:eastAsia="zh-CN"/>
        </w:rPr>
        <w:t>月</w:t>
      </w:r>
      <w:r>
        <w:rPr>
          <w:rFonts w:hint="eastAsia" w:asciiTheme="minorEastAsia" w:hAnsiTheme="minorEastAsia" w:eastAsiaTheme="minorEastAsia" w:cstheme="minorEastAsia"/>
          <w:color w:val="0000FF"/>
          <w:sz w:val="24"/>
          <w:szCs w:val="24"/>
          <w:u w:val="single"/>
          <w:lang w:val="en-US" w:eastAsia="zh-CN"/>
        </w:rPr>
        <w:t xml:space="preserve">  </w:t>
      </w:r>
      <w:r>
        <w:rPr>
          <w:rFonts w:hint="eastAsia" w:asciiTheme="minorEastAsia" w:hAnsiTheme="minorEastAsia" w:eastAsiaTheme="minorEastAsia" w:cstheme="minorEastAsia"/>
          <w:color w:val="0000FF"/>
          <w:sz w:val="24"/>
          <w:szCs w:val="24"/>
          <w:lang w:val="en-US" w:eastAsia="zh-CN"/>
        </w:rPr>
        <w:t>日止或自本合同签订后甲方向乙方累计支付的设计服务费达到76万元时止，以先到者为准。</w:t>
      </w:r>
    </w:p>
    <w:p w14:paraId="00DDC019">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outlineLvl w:val="0"/>
        <w:rPr>
          <w:rFonts w:hint="eastAsia" w:asciiTheme="minorEastAsia" w:hAnsiTheme="minorEastAsia" w:eastAsiaTheme="minorEastAsia" w:cstheme="minorEastAsia"/>
          <w:color w:val="0000FF"/>
          <w:sz w:val="24"/>
          <w:szCs w:val="24"/>
          <w:highlight w:val="none"/>
          <w:lang w:val="en-US" w:eastAsia="zh-CN"/>
        </w:rPr>
      </w:pPr>
      <w:r>
        <w:rPr>
          <w:rFonts w:hint="eastAsia" w:asciiTheme="minorEastAsia" w:hAnsiTheme="minorEastAsia" w:eastAsiaTheme="minorEastAsia" w:cstheme="minorEastAsia"/>
          <w:color w:val="0000FF"/>
          <w:sz w:val="24"/>
          <w:szCs w:val="24"/>
          <w:highlight w:val="none"/>
          <w:lang w:val="en-US" w:eastAsia="zh-CN"/>
        </w:rPr>
        <w:t>本合同服务期限届满、重新招标选定供应商前，乙方必须按本合同约定继续履行，以确保甲方工作正常运行。</w:t>
      </w:r>
    </w:p>
    <w:p w14:paraId="1A0DF3F0">
      <w:pPr>
        <w:keepNext w:val="0"/>
        <w:keepLines w:val="0"/>
        <w:pageBreakBefore w:val="0"/>
        <w:widowControl w:val="0"/>
        <w:kinsoku/>
        <w:wordWrap/>
        <w:overflowPunct/>
        <w:topLinePunct w:val="0"/>
        <w:autoSpaceDE/>
        <w:autoSpaceDN/>
        <w:bidi w:val="0"/>
        <w:adjustRightInd/>
        <w:snapToGrid/>
        <w:spacing w:line="480" w:lineRule="exact"/>
        <w:ind w:firstLine="482" w:firstLineChars="200"/>
        <w:jc w:val="both"/>
        <w:textAlignment w:val="auto"/>
        <w:rPr>
          <w:rFonts w:hint="eastAsia" w:asciiTheme="minorEastAsia" w:hAnsiTheme="minorEastAsia" w:eastAsiaTheme="minorEastAsia" w:cstheme="minorEastAsia"/>
          <w:b/>
          <w:bCs/>
          <w:color w:val="auto"/>
          <w:sz w:val="24"/>
          <w:szCs w:val="24"/>
          <w:lang w:val="en-US" w:eastAsia="zh-CN"/>
        </w:rPr>
      </w:pPr>
      <w:r>
        <w:rPr>
          <w:rFonts w:hint="eastAsia" w:asciiTheme="minorEastAsia" w:hAnsiTheme="minorEastAsia" w:eastAsiaTheme="minorEastAsia" w:cstheme="minorEastAsia"/>
          <w:b/>
          <w:bCs/>
          <w:color w:val="auto"/>
          <w:sz w:val="24"/>
          <w:szCs w:val="24"/>
        </w:rPr>
        <w:t xml:space="preserve">第三条 </w:t>
      </w:r>
      <w:r>
        <w:rPr>
          <w:rFonts w:hint="eastAsia" w:asciiTheme="minorEastAsia" w:hAnsiTheme="minorEastAsia" w:eastAsiaTheme="minorEastAsia" w:cstheme="minorEastAsia"/>
          <w:b/>
          <w:bCs/>
          <w:color w:val="auto"/>
          <w:sz w:val="24"/>
          <w:szCs w:val="24"/>
          <w:lang w:val="en-US" w:eastAsia="zh-CN"/>
        </w:rPr>
        <w:t xml:space="preserve"> 具体项目中甲方应向乙方提交的资料、文件及要求</w:t>
      </w:r>
    </w:p>
    <w:p w14:paraId="6619BC07">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Theme="minorEastAsia" w:hAnsiTheme="minorEastAsia" w:eastAsiaTheme="minorEastAsia" w:cstheme="minorEastAsia"/>
          <w:color w:val="auto"/>
          <w:sz w:val="24"/>
          <w:szCs w:val="24"/>
          <w:lang w:val="en-US"/>
        </w:rPr>
      </w:pPr>
      <w:r>
        <w:rPr>
          <w:rFonts w:hint="eastAsia" w:asciiTheme="minorEastAsia" w:hAnsiTheme="minorEastAsia" w:eastAsiaTheme="minorEastAsia" w:cstheme="minorEastAsia"/>
          <w:color w:val="auto"/>
          <w:sz w:val="24"/>
          <w:szCs w:val="24"/>
          <w:lang w:eastAsia="zh-CN"/>
        </w:rPr>
        <w:t>甲方</w:t>
      </w:r>
      <w:r>
        <w:rPr>
          <w:rFonts w:hint="eastAsia" w:asciiTheme="minorEastAsia" w:hAnsiTheme="minorEastAsia" w:eastAsiaTheme="minorEastAsia" w:cstheme="minorEastAsia"/>
          <w:color w:val="auto"/>
          <w:sz w:val="24"/>
          <w:szCs w:val="24"/>
        </w:rPr>
        <w:t>应</w:t>
      </w:r>
      <w:r>
        <w:rPr>
          <w:rFonts w:hint="eastAsia" w:asciiTheme="minorEastAsia" w:hAnsiTheme="minorEastAsia" w:eastAsiaTheme="minorEastAsia" w:cstheme="minorEastAsia"/>
          <w:color w:val="auto"/>
          <w:sz w:val="24"/>
          <w:szCs w:val="24"/>
          <w:lang w:val="en-US" w:eastAsia="zh-CN"/>
        </w:rPr>
        <w:t>在乙方每个工程项目开始设计前，</w:t>
      </w:r>
      <w:r>
        <w:rPr>
          <w:rFonts w:hint="eastAsia" w:asciiTheme="minorEastAsia" w:hAnsiTheme="minorEastAsia" w:eastAsiaTheme="minorEastAsia" w:cstheme="minorEastAsia"/>
          <w:color w:val="auto"/>
          <w:sz w:val="24"/>
          <w:szCs w:val="24"/>
        </w:rPr>
        <w:t>向</w:t>
      </w:r>
      <w:r>
        <w:rPr>
          <w:rFonts w:hint="eastAsia" w:asciiTheme="minorEastAsia" w:hAnsiTheme="minorEastAsia" w:eastAsiaTheme="minorEastAsia" w:cstheme="minorEastAsia"/>
          <w:color w:val="auto"/>
          <w:sz w:val="24"/>
          <w:szCs w:val="24"/>
          <w:lang w:eastAsia="zh-CN"/>
        </w:rPr>
        <w:t>乙方</w:t>
      </w:r>
      <w:r>
        <w:rPr>
          <w:rFonts w:hint="eastAsia" w:asciiTheme="minorEastAsia" w:hAnsiTheme="minorEastAsia" w:eastAsiaTheme="minorEastAsia" w:cstheme="minorEastAsia"/>
          <w:color w:val="auto"/>
          <w:sz w:val="24"/>
          <w:szCs w:val="24"/>
        </w:rPr>
        <w:t>提交</w:t>
      </w:r>
      <w:r>
        <w:rPr>
          <w:rFonts w:hint="eastAsia" w:asciiTheme="minorEastAsia" w:hAnsiTheme="minorEastAsia" w:eastAsiaTheme="minorEastAsia" w:cstheme="minorEastAsia"/>
          <w:color w:val="auto"/>
          <w:sz w:val="24"/>
          <w:szCs w:val="24"/>
          <w:lang w:val="en-US" w:eastAsia="zh-CN"/>
        </w:rPr>
        <w:t>与该项目相关的地形图、原建筑全套施工图的电子版。</w:t>
      </w:r>
    </w:p>
    <w:p w14:paraId="2909C177">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2" w:firstLineChars="200"/>
        <w:jc w:val="both"/>
        <w:textAlignment w:val="auto"/>
        <w:rPr>
          <w:rFonts w:hint="eastAsia" w:asciiTheme="minorEastAsia" w:hAnsiTheme="minorEastAsia" w:eastAsiaTheme="minorEastAsia" w:cstheme="minorEastAsia"/>
          <w:b/>
          <w:bCs/>
          <w:color w:val="auto"/>
          <w:sz w:val="24"/>
          <w:szCs w:val="24"/>
          <w:lang w:val="en-US" w:eastAsia="zh-CN"/>
        </w:rPr>
      </w:pPr>
      <w:r>
        <w:rPr>
          <w:rFonts w:hint="eastAsia" w:asciiTheme="minorEastAsia" w:hAnsiTheme="minorEastAsia" w:eastAsiaTheme="minorEastAsia" w:cstheme="minorEastAsia"/>
          <w:b/>
          <w:bCs/>
          <w:color w:val="auto"/>
          <w:kern w:val="2"/>
          <w:sz w:val="24"/>
          <w:szCs w:val="24"/>
          <w:lang w:val="en-US" w:eastAsia="zh-CN" w:bidi="ar-SA"/>
        </w:rPr>
        <w:t>第四条</w:t>
      </w:r>
      <w:r>
        <w:rPr>
          <w:rFonts w:hint="eastAsia" w:asciiTheme="minorEastAsia" w:hAnsiTheme="minorEastAsia" w:eastAsiaTheme="minorEastAsia" w:cstheme="minorEastAsia"/>
          <w:b/>
          <w:bCs/>
          <w:color w:val="auto"/>
          <w:sz w:val="24"/>
          <w:szCs w:val="24"/>
        </w:rPr>
        <w:t xml:space="preserve"> </w:t>
      </w:r>
      <w:r>
        <w:rPr>
          <w:rFonts w:hint="eastAsia" w:asciiTheme="minorEastAsia" w:hAnsiTheme="minorEastAsia" w:eastAsiaTheme="minorEastAsia" w:cstheme="minorEastAsia"/>
          <w:b/>
          <w:bCs/>
          <w:color w:val="auto"/>
          <w:sz w:val="24"/>
          <w:szCs w:val="24"/>
          <w:lang w:val="en-US" w:eastAsia="zh-CN"/>
        </w:rPr>
        <w:t>具体项目中乙方应向甲方提交的资料、文件及要求</w:t>
      </w:r>
    </w:p>
    <w:p w14:paraId="0084F96A">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eastAsia="zh-CN"/>
        </w:rPr>
        <w:t>乙方应按国家及行业现行设计深度、现行工程建设标准强制性条文及甲方要求编制设计文件，各阶段设计成果须经甲方验收确认；如法律法规规定需审查的，施工图设计文件</w:t>
      </w:r>
      <w:r>
        <w:rPr>
          <w:rFonts w:hint="eastAsia" w:asciiTheme="minorEastAsia" w:hAnsiTheme="minorEastAsia" w:eastAsiaTheme="minorEastAsia" w:cstheme="minorEastAsia"/>
          <w:color w:val="0000FF"/>
          <w:sz w:val="24"/>
          <w:szCs w:val="24"/>
          <w:lang w:val="en-US" w:eastAsia="zh-CN"/>
        </w:rPr>
        <w:t>还须</w:t>
      </w:r>
      <w:r>
        <w:rPr>
          <w:rFonts w:hint="eastAsia" w:asciiTheme="minorEastAsia" w:hAnsiTheme="minorEastAsia" w:eastAsiaTheme="minorEastAsia" w:cstheme="minorEastAsia"/>
          <w:color w:val="auto"/>
          <w:sz w:val="24"/>
          <w:szCs w:val="24"/>
          <w:lang w:eastAsia="zh-CN"/>
        </w:rPr>
        <w:t>经施工图审查机构审查合格</w:t>
      </w:r>
      <w:r>
        <w:rPr>
          <w:rFonts w:hint="eastAsia" w:asciiTheme="minorEastAsia" w:hAnsiTheme="minorEastAsia" w:eastAsiaTheme="minorEastAsia" w:cstheme="minorEastAsia"/>
          <w:color w:val="0000FF"/>
          <w:sz w:val="24"/>
          <w:szCs w:val="24"/>
          <w:lang w:val="en-US" w:eastAsia="zh-CN"/>
        </w:rPr>
        <w:t>方视为验收合格</w:t>
      </w:r>
      <w:r>
        <w:rPr>
          <w:rFonts w:hint="eastAsia" w:asciiTheme="minorEastAsia" w:hAnsiTheme="minorEastAsia" w:eastAsiaTheme="minorEastAsia" w:cstheme="minorEastAsia"/>
          <w:color w:val="auto"/>
          <w:sz w:val="24"/>
          <w:szCs w:val="24"/>
          <w:lang w:eastAsia="zh-CN"/>
        </w:rPr>
        <w:t>。乙方应在下列期限内向甲方交付土建、安装等全套施工图纸8套及电子档</w:t>
      </w:r>
      <w:r>
        <w:rPr>
          <w:rFonts w:hint="eastAsia" w:asciiTheme="minorEastAsia" w:hAnsiTheme="minorEastAsia" w:eastAsiaTheme="minorEastAsia" w:cstheme="minorEastAsia"/>
          <w:strike w:val="0"/>
          <w:dstrike w:val="0"/>
          <w:color w:val="0000FF"/>
          <w:sz w:val="24"/>
          <w:szCs w:val="24"/>
          <w:highlight w:val="green"/>
          <w:lang w:val="en-US" w:eastAsia="zh-CN"/>
        </w:rPr>
        <w:t>或</w:t>
      </w:r>
      <w:r>
        <w:rPr>
          <w:rFonts w:hint="eastAsia" w:asciiTheme="minorEastAsia" w:hAnsiTheme="minorEastAsia" w:eastAsiaTheme="minorEastAsia" w:cstheme="minorEastAsia"/>
          <w:color w:val="0000FF"/>
          <w:sz w:val="24"/>
          <w:szCs w:val="24"/>
          <w:lang w:val="en-US" w:eastAsia="zh-CN"/>
        </w:rPr>
        <w:t>通过验收</w:t>
      </w:r>
      <w:r>
        <w:rPr>
          <w:rFonts w:hint="eastAsia" w:asciiTheme="minorEastAsia" w:hAnsiTheme="minorEastAsia" w:eastAsiaTheme="minorEastAsia" w:cstheme="minorEastAsia"/>
          <w:color w:val="auto"/>
          <w:sz w:val="24"/>
          <w:szCs w:val="24"/>
          <w:lang w:eastAsia="zh-CN"/>
        </w:rPr>
        <w:t>：</w:t>
      </w:r>
    </w:p>
    <w:p w14:paraId="2C72690C">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4.1  单项工程设计对应的工程总造价（建安工程造价）在100万元以下的，自甲方通知设计之日起15个工作日内；</w:t>
      </w:r>
    </w:p>
    <w:p w14:paraId="161AE3D3">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4.2  单项工程设计对应的工程总造价（建安工程造价）在100万元以上500万元以下的，自甲方通知设计之日起20个工作日内；</w:t>
      </w:r>
    </w:p>
    <w:p w14:paraId="075105BA">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4.3  单项工程设计对应的工程总造价（建安工程造价）在500万元以上1000万元以下，自甲方通知设计之日起25个工作日内；</w:t>
      </w:r>
    </w:p>
    <w:p w14:paraId="1E296FA9">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4.4  单项工程设计对应的工程总造价（建安工程造价）在1000万元以上的，自甲方通知设计之日起35个工作日内。</w:t>
      </w:r>
    </w:p>
    <w:p w14:paraId="68948388">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0000FF"/>
          <w:sz w:val="24"/>
          <w:szCs w:val="24"/>
          <w:lang w:val="en-US" w:eastAsia="zh-CN"/>
        </w:rPr>
        <w:t>4.5  除上述约定外，如甲方有特殊要求的，以甲方的任务委托书约定为准；</w:t>
      </w:r>
      <w:r>
        <w:rPr>
          <w:rFonts w:hint="eastAsia" w:asciiTheme="minorEastAsia" w:hAnsiTheme="minorEastAsia" w:eastAsiaTheme="minorEastAsia" w:cstheme="minorEastAsia"/>
          <w:color w:val="auto"/>
          <w:sz w:val="24"/>
          <w:szCs w:val="24"/>
          <w:lang w:val="en-US" w:eastAsia="zh-CN"/>
        </w:rPr>
        <w:t>如遇甲方紧急启动项目，乙方需无条件积极完成设计任务。</w:t>
      </w:r>
    </w:p>
    <w:p w14:paraId="41307407">
      <w:pPr>
        <w:keepNext w:val="0"/>
        <w:keepLines w:val="0"/>
        <w:pageBreakBefore w:val="0"/>
        <w:widowControl w:val="0"/>
        <w:numPr>
          <w:ilvl w:val="0"/>
          <w:numId w:val="2"/>
        </w:numPr>
        <w:kinsoku/>
        <w:wordWrap/>
        <w:overflowPunct/>
        <w:topLinePunct w:val="0"/>
        <w:autoSpaceDE/>
        <w:autoSpaceDN/>
        <w:bidi w:val="0"/>
        <w:adjustRightInd/>
        <w:snapToGrid/>
        <w:spacing w:line="480" w:lineRule="exact"/>
        <w:ind w:firstLine="482" w:firstLineChars="200"/>
        <w:jc w:val="both"/>
        <w:textAlignment w:val="auto"/>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rPr>
        <w:t xml:space="preserve">  </w:t>
      </w:r>
      <w:r>
        <w:rPr>
          <w:rFonts w:hint="eastAsia" w:asciiTheme="minorEastAsia" w:hAnsiTheme="minorEastAsia" w:eastAsiaTheme="minorEastAsia" w:cstheme="minorEastAsia"/>
          <w:b/>
          <w:bCs/>
          <w:color w:val="auto"/>
          <w:sz w:val="24"/>
          <w:szCs w:val="24"/>
          <w:highlight w:val="none"/>
          <w:lang w:val="en-US" w:eastAsia="zh-CN"/>
        </w:rPr>
        <w:t>设计服务费标准、结算及</w:t>
      </w:r>
      <w:r>
        <w:rPr>
          <w:rFonts w:hint="eastAsia" w:asciiTheme="minorEastAsia" w:hAnsiTheme="minorEastAsia" w:eastAsiaTheme="minorEastAsia" w:cstheme="minorEastAsia"/>
          <w:b/>
          <w:bCs/>
          <w:color w:val="auto"/>
          <w:sz w:val="24"/>
          <w:szCs w:val="24"/>
          <w:highlight w:val="none"/>
          <w:lang w:eastAsia="zh-CN"/>
        </w:rPr>
        <w:t>支付</w:t>
      </w:r>
    </w:p>
    <w:p w14:paraId="7B87BC23">
      <w:pPr>
        <w:keepNext w:val="0"/>
        <w:keepLines w:val="0"/>
        <w:pageBreakBefore w:val="0"/>
        <w:widowControl w:val="0"/>
        <w:kinsoku/>
        <w:wordWrap/>
        <w:overflowPunct/>
        <w:topLinePunct w:val="0"/>
        <w:autoSpaceDE/>
        <w:autoSpaceDN/>
        <w:bidi w:val="0"/>
        <w:adjustRightInd/>
        <w:snapToGrid/>
        <w:spacing w:line="480" w:lineRule="exact"/>
        <w:ind w:left="0" w:leftChars="0" w:firstLine="480" w:firstLineChars="200"/>
        <w:jc w:val="both"/>
        <w:textAlignment w:val="auto"/>
        <w:rPr>
          <w:rFonts w:hint="eastAsia" w:asciiTheme="minorEastAsia" w:hAnsiTheme="minorEastAsia" w:eastAsiaTheme="minorEastAsia" w:cstheme="minorEastAsia"/>
          <w:color w:val="FF0000"/>
          <w:sz w:val="24"/>
          <w:szCs w:val="24"/>
          <w:lang w:val="en-US" w:eastAsia="zh-CN"/>
        </w:rPr>
      </w:pPr>
      <w:r>
        <w:rPr>
          <w:rFonts w:hint="eastAsia" w:asciiTheme="minorEastAsia" w:hAnsiTheme="minorEastAsia" w:eastAsiaTheme="minorEastAsia" w:cstheme="minorEastAsia"/>
          <w:color w:val="auto"/>
          <w:sz w:val="24"/>
          <w:szCs w:val="24"/>
          <w:lang w:val="en-US" w:eastAsia="zh-CN"/>
        </w:rPr>
        <w:t>5.1  单项工程设计服务费以经审定（或经确认）的单项项目工程总造价（建安工程造价）</w:t>
      </w:r>
      <w:r>
        <w:rPr>
          <w:rFonts w:hint="eastAsia" w:asciiTheme="minorEastAsia" w:hAnsiTheme="minorEastAsia" w:eastAsiaTheme="minorEastAsia" w:cstheme="minorEastAsia"/>
          <w:color w:val="0000FF"/>
          <w:sz w:val="24"/>
          <w:szCs w:val="24"/>
          <w:lang w:val="en-US" w:eastAsia="zh-CN"/>
        </w:rPr>
        <w:t>为计数基数，</w:t>
      </w:r>
      <w:r>
        <w:rPr>
          <w:rFonts w:hint="eastAsia" w:asciiTheme="minorEastAsia" w:hAnsiTheme="minorEastAsia" w:eastAsiaTheme="minorEastAsia" w:cstheme="minorEastAsia"/>
          <w:color w:val="auto"/>
          <w:sz w:val="24"/>
          <w:szCs w:val="24"/>
          <w:lang w:val="en-US" w:eastAsia="zh-CN"/>
        </w:rPr>
        <w:t>按</w:t>
      </w:r>
      <w:r>
        <w:rPr>
          <w:rFonts w:hint="eastAsia" w:asciiTheme="minorEastAsia" w:hAnsiTheme="minorEastAsia" w:eastAsiaTheme="minorEastAsia" w:cstheme="minorEastAsia"/>
          <w:color w:val="0000FF"/>
          <w:sz w:val="24"/>
          <w:szCs w:val="24"/>
          <w:lang w:val="en-US" w:eastAsia="zh-CN"/>
        </w:rPr>
        <w:t>计数基数</w:t>
      </w:r>
      <w:r>
        <w:rPr>
          <w:rFonts w:hint="eastAsia" w:asciiTheme="minorEastAsia" w:hAnsiTheme="minorEastAsia" w:eastAsiaTheme="minorEastAsia" w:cstheme="minorEastAsia"/>
          <w:color w:val="auto"/>
          <w:sz w:val="24"/>
          <w:szCs w:val="24"/>
          <w:lang w:val="en-US" w:eastAsia="zh-CN"/>
        </w:rPr>
        <w:t>的</w:t>
      </w:r>
      <w:r>
        <w:rPr>
          <w:rFonts w:hint="eastAsia" w:asciiTheme="minorEastAsia" w:hAnsiTheme="minorEastAsia" w:eastAsiaTheme="minorEastAsia" w:cstheme="minorEastAsia"/>
          <w:color w:val="auto"/>
          <w:sz w:val="24"/>
          <w:szCs w:val="24"/>
          <w:u w:val="single"/>
          <w:lang w:val="en-US" w:eastAsia="zh-CN"/>
        </w:rPr>
        <w:t xml:space="preserve">    </w:t>
      </w:r>
      <w:r>
        <w:rPr>
          <w:rFonts w:hint="eastAsia" w:asciiTheme="minorEastAsia" w:hAnsiTheme="minorEastAsia" w:eastAsiaTheme="minorEastAsia" w:cstheme="minorEastAsia"/>
          <w:color w:val="auto"/>
          <w:sz w:val="24"/>
          <w:szCs w:val="24"/>
          <w:lang w:val="en-US" w:eastAsia="zh-CN"/>
        </w:rPr>
        <w:t>%计取，</w:t>
      </w:r>
      <w:r>
        <w:rPr>
          <w:rFonts w:hint="eastAsia" w:asciiTheme="minorEastAsia" w:hAnsiTheme="minorEastAsia" w:eastAsiaTheme="minorEastAsia" w:cstheme="minorEastAsia"/>
          <w:color w:val="FF0000"/>
          <w:sz w:val="24"/>
          <w:szCs w:val="24"/>
          <w:lang w:val="en-US" w:eastAsia="zh-CN"/>
        </w:rPr>
        <w:t>该设计服务费标准已包含</w:t>
      </w:r>
      <w:r>
        <w:rPr>
          <w:rFonts w:hint="eastAsia" w:asciiTheme="minorEastAsia" w:hAnsiTheme="minorEastAsia" w:eastAsiaTheme="minorEastAsia" w:cstheme="minorEastAsia"/>
          <w:color w:val="0000FF"/>
          <w:sz w:val="24"/>
          <w:szCs w:val="24"/>
          <w:lang w:val="en-US" w:eastAsia="zh-CN"/>
        </w:rPr>
        <w:t>设计费、设计文件费、</w:t>
      </w:r>
      <w:r>
        <w:rPr>
          <w:rFonts w:hint="eastAsia" w:asciiTheme="minorEastAsia" w:hAnsiTheme="minorEastAsia" w:eastAsiaTheme="minorEastAsia" w:cstheme="minorEastAsia"/>
          <w:color w:val="FF0000"/>
          <w:sz w:val="24"/>
          <w:szCs w:val="24"/>
          <w:lang w:val="en-US" w:eastAsia="zh-CN"/>
        </w:rPr>
        <w:t>税费</w:t>
      </w:r>
      <w:r>
        <w:rPr>
          <w:rFonts w:hint="eastAsia" w:asciiTheme="minorEastAsia" w:hAnsiTheme="minorEastAsia" w:eastAsiaTheme="minorEastAsia" w:cstheme="minorEastAsia"/>
          <w:color w:val="0000FF"/>
          <w:sz w:val="24"/>
          <w:szCs w:val="24"/>
          <w:lang w:val="en-US" w:eastAsia="zh-CN"/>
        </w:rPr>
        <w:t>等履行本合同服务所需的所有费用</w:t>
      </w:r>
      <w:r>
        <w:rPr>
          <w:rFonts w:hint="eastAsia" w:asciiTheme="minorEastAsia" w:hAnsiTheme="minorEastAsia" w:eastAsiaTheme="minorEastAsia" w:cstheme="minorEastAsia"/>
          <w:color w:val="auto"/>
          <w:sz w:val="24"/>
          <w:szCs w:val="24"/>
          <w:lang w:val="en-US" w:eastAsia="zh-CN"/>
        </w:rPr>
        <w:t>。计费基数确定优先级依次为：（1）经财政投资评审机构出具的财政投资评审结论所载造价；（2）无财政投资评审结论的，以甲方委托的第三方工程造价咨询机构出具的造价评审结论所载造价；（3）无上述评审结论的，以经甲方确认的施工图预算建安造价（扣除不可预见费）为准。计费基数中的施工管理费、利润取费标准，</w:t>
      </w:r>
      <w:r>
        <w:rPr>
          <w:rFonts w:hint="eastAsia" w:asciiTheme="minorEastAsia" w:hAnsiTheme="minorEastAsia" w:eastAsiaTheme="minorEastAsia" w:cstheme="minorEastAsia"/>
          <w:color w:val="FF0000"/>
          <w:sz w:val="24"/>
          <w:szCs w:val="24"/>
          <w:highlight w:val="green"/>
          <w:lang w:val="en-US" w:eastAsia="zh-CN"/>
        </w:rPr>
        <w:t>参照</w:t>
      </w:r>
      <w:r>
        <w:rPr>
          <w:rFonts w:hint="eastAsia" w:asciiTheme="minorEastAsia" w:hAnsiTheme="minorEastAsia" w:eastAsiaTheme="minorEastAsia" w:cstheme="minorEastAsia"/>
          <w:strike w:val="0"/>
          <w:dstrike w:val="0"/>
          <w:color w:val="FF0000"/>
          <w:sz w:val="24"/>
          <w:szCs w:val="24"/>
          <w:highlight w:val="green"/>
          <w:lang w:val="en-US" w:eastAsia="zh-CN"/>
        </w:rPr>
        <w:t>娄底市</w:t>
      </w:r>
      <w:r>
        <w:rPr>
          <w:rFonts w:hint="eastAsia" w:asciiTheme="minorEastAsia" w:hAnsiTheme="minorEastAsia" w:eastAsiaTheme="minorEastAsia" w:cstheme="minorEastAsia"/>
          <w:color w:val="FF0000"/>
          <w:sz w:val="24"/>
          <w:szCs w:val="24"/>
          <w:highlight w:val="green"/>
          <w:lang w:val="en-US" w:eastAsia="zh-CN"/>
        </w:rPr>
        <w:t>财政投资评审中心当年度的</w:t>
      </w:r>
      <w:r>
        <w:rPr>
          <w:rFonts w:hint="eastAsia" w:asciiTheme="minorEastAsia" w:hAnsiTheme="minorEastAsia" w:eastAsiaTheme="minorEastAsia" w:cstheme="minorEastAsia"/>
          <w:color w:val="auto"/>
          <w:sz w:val="24"/>
          <w:szCs w:val="24"/>
          <w:lang w:val="en-US" w:eastAsia="zh-CN"/>
        </w:rPr>
        <w:t>相应取费标准执行；计费基数调整时，设计</w:t>
      </w:r>
      <w:r>
        <w:rPr>
          <w:rFonts w:hint="eastAsia" w:asciiTheme="minorEastAsia" w:hAnsiTheme="minorEastAsia" w:eastAsiaTheme="minorEastAsia" w:cstheme="minorEastAsia"/>
          <w:color w:val="0000FF"/>
          <w:sz w:val="24"/>
          <w:szCs w:val="24"/>
          <w:lang w:val="en-US" w:eastAsia="zh-CN"/>
        </w:rPr>
        <w:t>服务</w:t>
      </w:r>
      <w:r>
        <w:rPr>
          <w:rFonts w:hint="eastAsia" w:asciiTheme="minorEastAsia" w:hAnsiTheme="minorEastAsia" w:eastAsiaTheme="minorEastAsia" w:cstheme="minorEastAsia"/>
          <w:color w:val="auto"/>
          <w:sz w:val="24"/>
          <w:szCs w:val="24"/>
          <w:lang w:val="en-US" w:eastAsia="zh-CN"/>
        </w:rPr>
        <w:t>费据实调整。</w:t>
      </w:r>
    </w:p>
    <w:p w14:paraId="2C2B9C90">
      <w:pPr>
        <w:keepNext w:val="0"/>
        <w:keepLines w:val="0"/>
        <w:pageBreakBefore w:val="0"/>
        <w:widowControl w:val="0"/>
        <w:kinsoku/>
        <w:wordWrap/>
        <w:overflowPunct/>
        <w:topLinePunct w:val="0"/>
        <w:autoSpaceDE/>
        <w:autoSpaceDN/>
        <w:bidi w:val="0"/>
        <w:adjustRightInd/>
        <w:snapToGrid/>
        <w:spacing w:line="480" w:lineRule="exact"/>
        <w:ind w:left="0" w:leftChars="0" w:firstLine="480" w:firstLineChars="200"/>
        <w:jc w:val="both"/>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 xml:space="preserve">5.2  </w:t>
      </w:r>
      <w:r>
        <w:rPr>
          <w:rFonts w:hint="eastAsia" w:asciiTheme="minorEastAsia" w:hAnsiTheme="minorEastAsia" w:eastAsiaTheme="minorEastAsia" w:cstheme="minorEastAsia"/>
          <w:color w:val="0000FF"/>
          <w:sz w:val="24"/>
          <w:szCs w:val="24"/>
          <w:lang w:val="en-US" w:eastAsia="zh-CN"/>
        </w:rPr>
        <w:t>甲、乙双方按合同年度对设计服务费进行结算支付</w:t>
      </w:r>
      <w:r>
        <w:rPr>
          <w:rFonts w:hint="eastAsia" w:asciiTheme="minorEastAsia" w:hAnsiTheme="minorEastAsia" w:eastAsiaTheme="minorEastAsia" w:cstheme="minorEastAsia"/>
          <w:color w:val="auto"/>
          <w:sz w:val="24"/>
          <w:szCs w:val="24"/>
          <w:lang w:val="en-US" w:eastAsia="zh-CN"/>
        </w:rPr>
        <w:t>，双方自每一合同年度</w:t>
      </w:r>
      <w:r>
        <w:rPr>
          <w:rFonts w:hint="eastAsia" w:asciiTheme="minorEastAsia" w:hAnsiTheme="minorEastAsia" w:eastAsiaTheme="minorEastAsia" w:cstheme="minorEastAsia"/>
          <w:color w:val="FF0000"/>
          <w:sz w:val="24"/>
          <w:szCs w:val="24"/>
          <w:lang w:val="en-US" w:eastAsia="zh-CN"/>
        </w:rPr>
        <w:t>期限届满之日</w:t>
      </w:r>
      <w:r>
        <w:rPr>
          <w:rFonts w:hint="eastAsia" w:asciiTheme="minorEastAsia" w:hAnsiTheme="minorEastAsia" w:eastAsiaTheme="minorEastAsia" w:cstheme="minorEastAsia"/>
          <w:color w:val="auto"/>
          <w:sz w:val="24"/>
          <w:szCs w:val="24"/>
          <w:lang w:val="en-US" w:eastAsia="zh-CN"/>
        </w:rPr>
        <w:t>起</w:t>
      </w:r>
      <w:r>
        <w:rPr>
          <w:rFonts w:hint="eastAsia" w:asciiTheme="minorEastAsia" w:hAnsiTheme="minorEastAsia" w:eastAsiaTheme="minorEastAsia" w:cstheme="minorEastAsia"/>
          <w:color w:val="auto"/>
          <w:sz w:val="24"/>
          <w:szCs w:val="24"/>
          <w:u w:val="single"/>
          <w:lang w:val="en-US" w:eastAsia="zh-CN"/>
        </w:rPr>
        <w:t>30</w:t>
      </w:r>
      <w:r>
        <w:rPr>
          <w:rFonts w:hint="eastAsia" w:asciiTheme="minorEastAsia" w:hAnsiTheme="minorEastAsia" w:eastAsiaTheme="minorEastAsia" w:cstheme="minorEastAsia"/>
          <w:color w:val="auto"/>
          <w:sz w:val="24"/>
          <w:szCs w:val="24"/>
          <w:u w:val="none"/>
          <w:lang w:val="en-US" w:eastAsia="zh-CN"/>
        </w:rPr>
        <w:t>日内</w:t>
      </w:r>
      <w:r>
        <w:rPr>
          <w:rFonts w:hint="eastAsia" w:asciiTheme="minorEastAsia" w:hAnsiTheme="minorEastAsia" w:eastAsiaTheme="minorEastAsia" w:cstheme="minorEastAsia"/>
          <w:color w:val="FF0000"/>
          <w:sz w:val="24"/>
          <w:szCs w:val="24"/>
          <w:lang w:val="en-US" w:eastAsia="zh-CN"/>
        </w:rPr>
        <w:t>对具备结算条件的服务费</w:t>
      </w:r>
      <w:r>
        <w:rPr>
          <w:rFonts w:hint="eastAsia" w:asciiTheme="minorEastAsia" w:hAnsiTheme="minorEastAsia" w:eastAsiaTheme="minorEastAsia" w:cstheme="minorEastAsia"/>
          <w:color w:val="auto"/>
          <w:sz w:val="24"/>
          <w:szCs w:val="24"/>
          <w:u w:val="none"/>
          <w:lang w:val="en-US" w:eastAsia="zh-CN"/>
        </w:rPr>
        <w:t>进行年度结算，</w:t>
      </w:r>
      <w:r>
        <w:rPr>
          <w:rFonts w:hint="eastAsia" w:asciiTheme="minorEastAsia" w:hAnsiTheme="minorEastAsia" w:eastAsiaTheme="minorEastAsia" w:cstheme="minorEastAsia"/>
          <w:color w:val="auto"/>
          <w:sz w:val="24"/>
          <w:szCs w:val="24"/>
          <w:lang w:val="en-US" w:eastAsia="zh-CN"/>
        </w:rPr>
        <w:t>甲方在每次年度结算完成之日起</w:t>
      </w:r>
      <w:r>
        <w:rPr>
          <w:rFonts w:hint="eastAsia" w:asciiTheme="minorEastAsia" w:hAnsiTheme="minorEastAsia" w:eastAsiaTheme="minorEastAsia" w:cstheme="minorEastAsia"/>
          <w:color w:val="auto"/>
          <w:sz w:val="24"/>
          <w:szCs w:val="24"/>
          <w:u w:val="single"/>
          <w:lang w:val="en-US" w:eastAsia="zh-CN"/>
        </w:rPr>
        <w:t xml:space="preserve"> 30 </w:t>
      </w:r>
      <w:r>
        <w:rPr>
          <w:rFonts w:hint="eastAsia" w:asciiTheme="minorEastAsia" w:hAnsiTheme="minorEastAsia" w:eastAsiaTheme="minorEastAsia" w:cstheme="minorEastAsia"/>
          <w:color w:val="auto"/>
          <w:sz w:val="24"/>
          <w:szCs w:val="24"/>
          <w:lang w:val="en-US" w:eastAsia="zh-CN"/>
        </w:rPr>
        <w:t>日内，将</w:t>
      </w:r>
      <w:r>
        <w:rPr>
          <w:rFonts w:hint="eastAsia" w:asciiTheme="minorEastAsia" w:hAnsiTheme="minorEastAsia" w:eastAsiaTheme="minorEastAsia" w:cstheme="minorEastAsia"/>
          <w:color w:val="FF0000"/>
          <w:sz w:val="24"/>
          <w:szCs w:val="24"/>
          <w:lang w:val="en-US" w:eastAsia="zh-CN"/>
        </w:rPr>
        <w:t>该年度结算的</w:t>
      </w:r>
      <w:r>
        <w:rPr>
          <w:rFonts w:hint="eastAsia" w:asciiTheme="minorEastAsia" w:hAnsiTheme="minorEastAsia" w:eastAsiaTheme="minorEastAsia" w:cstheme="minorEastAsia"/>
          <w:color w:val="auto"/>
          <w:sz w:val="24"/>
          <w:szCs w:val="24"/>
          <w:lang w:val="en-US" w:eastAsia="zh-CN"/>
        </w:rPr>
        <w:t>设计服务费一次性支付给乙方。</w:t>
      </w:r>
    </w:p>
    <w:p w14:paraId="3F95B1D1">
      <w:pPr>
        <w:pStyle w:val="15"/>
        <w:keepNext w:val="0"/>
        <w:keepLines w:val="0"/>
        <w:pageBreakBefore w:val="0"/>
        <w:widowControl w:val="0"/>
        <w:kinsoku/>
        <w:wordWrap/>
        <w:overflowPunct/>
        <w:topLinePunct w:val="0"/>
        <w:autoSpaceDE/>
        <w:autoSpaceDN/>
        <w:bidi w:val="0"/>
        <w:adjustRightInd/>
        <w:snapToGrid/>
        <w:spacing w:after="0" w:line="480" w:lineRule="exact"/>
        <w:ind w:left="0" w:leftChars="0" w:firstLine="480" w:firstLineChars="200"/>
        <w:jc w:val="both"/>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 xml:space="preserve">5.3  </w:t>
      </w:r>
      <w:r>
        <w:rPr>
          <w:rFonts w:hint="eastAsia" w:asciiTheme="minorEastAsia" w:hAnsiTheme="minorEastAsia" w:eastAsiaTheme="minorEastAsia" w:cstheme="minorEastAsia"/>
          <w:color w:val="FF0000"/>
          <w:sz w:val="24"/>
          <w:szCs w:val="24"/>
          <w:lang w:val="en-US" w:eastAsia="zh-CN"/>
        </w:rPr>
        <w:t>如本合同提前终止时，</w:t>
      </w:r>
      <w:r>
        <w:rPr>
          <w:rFonts w:hint="eastAsia" w:asciiTheme="minorEastAsia" w:hAnsiTheme="minorEastAsia" w:eastAsiaTheme="minorEastAsia" w:cstheme="minorEastAsia"/>
          <w:color w:val="auto"/>
          <w:sz w:val="24"/>
          <w:szCs w:val="24"/>
          <w:lang w:val="en-US" w:eastAsia="zh-CN"/>
        </w:rPr>
        <w:t>甲乙双方应在本合同终止之日起</w:t>
      </w:r>
      <w:r>
        <w:rPr>
          <w:rFonts w:hint="eastAsia" w:asciiTheme="minorEastAsia" w:hAnsiTheme="minorEastAsia" w:eastAsiaTheme="minorEastAsia" w:cstheme="minorEastAsia"/>
          <w:color w:val="auto"/>
          <w:sz w:val="24"/>
          <w:szCs w:val="24"/>
          <w:u w:val="single"/>
          <w:lang w:val="en-US" w:eastAsia="zh-CN"/>
        </w:rPr>
        <w:t>60</w:t>
      </w:r>
      <w:r>
        <w:rPr>
          <w:rFonts w:hint="eastAsia" w:asciiTheme="minorEastAsia" w:hAnsiTheme="minorEastAsia" w:eastAsiaTheme="minorEastAsia" w:cstheme="minorEastAsia"/>
          <w:color w:val="auto"/>
          <w:sz w:val="24"/>
          <w:szCs w:val="24"/>
          <w:u w:val="none"/>
          <w:lang w:val="en-US" w:eastAsia="zh-CN"/>
        </w:rPr>
        <w:t>日</w:t>
      </w:r>
      <w:r>
        <w:rPr>
          <w:rFonts w:hint="eastAsia" w:asciiTheme="minorEastAsia" w:hAnsiTheme="minorEastAsia" w:eastAsiaTheme="minorEastAsia" w:cstheme="minorEastAsia"/>
          <w:color w:val="auto"/>
          <w:sz w:val="24"/>
          <w:szCs w:val="24"/>
          <w:lang w:val="en-US" w:eastAsia="zh-CN"/>
        </w:rPr>
        <w:t>内对具备结算条件的服务费进行结算，甲方在结算完成之日起</w:t>
      </w:r>
      <w:r>
        <w:rPr>
          <w:rFonts w:hint="eastAsia" w:asciiTheme="minorEastAsia" w:hAnsiTheme="minorEastAsia" w:eastAsiaTheme="minorEastAsia" w:cstheme="minorEastAsia"/>
          <w:color w:val="auto"/>
          <w:sz w:val="24"/>
          <w:szCs w:val="24"/>
          <w:u w:val="single"/>
          <w:lang w:val="en-US" w:eastAsia="zh-CN"/>
        </w:rPr>
        <w:t>60</w:t>
      </w:r>
      <w:r>
        <w:rPr>
          <w:rFonts w:hint="eastAsia" w:asciiTheme="minorEastAsia" w:hAnsiTheme="minorEastAsia" w:eastAsiaTheme="minorEastAsia" w:cstheme="minorEastAsia"/>
          <w:color w:val="auto"/>
          <w:sz w:val="24"/>
          <w:szCs w:val="24"/>
          <w:lang w:val="en-US" w:eastAsia="zh-CN"/>
        </w:rPr>
        <w:t>日内，将结算的设计服务费一次性支付给乙方。</w:t>
      </w:r>
      <w:r>
        <w:rPr>
          <w:rFonts w:hint="eastAsia" w:asciiTheme="minorEastAsia" w:hAnsiTheme="minorEastAsia" w:eastAsiaTheme="minorEastAsia" w:cstheme="minorEastAsia"/>
          <w:color w:val="0000FF"/>
          <w:sz w:val="24"/>
          <w:szCs w:val="24"/>
          <w:lang w:val="en-US" w:eastAsia="zh-CN"/>
        </w:rPr>
        <w:t>如有因未具备结算条件而未完成结算的服务项目，乙方应在该项目具备结算条件后通知甲方，甲乙双方按5.3前述约定完成结算支付。</w:t>
      </w:r>
    </w:p>
    <w:p w14:paraId="25EA55CA">
      <w:pPr>
        <w:pStyle w:val="15"/>
        <w:keepNext w:val="0"/>
        <w:keepLines w:val="0"/>
        <w:pageBreakBefore w:val="0"/>
        <w:widowControl w:val="0"/>
        <w:kinsoku/>
        <w:wordWrap/>
        <w:overflowPunct/>
        <w:topLinePunct w:val="0"/>
        <w:autoSpaceDE/>
        <w:autoSpaceDN/>
        <w:bidi w:val="0"/>
        <w:adjustRightInd/>
        <w:snapToGrid/>
        <w:spacing w:after="0" w:line="480" w:lineRule="exact"/>
        <w:ind w:left="0" w:leftChars="0" w:firstLine="480" w:firstLineChars="200"/>
        <w:jc w:val="both"/>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5.4  甲方按本合同约定将设计服务费支付至乙方指定银行账户。乙方指定银行账户的户名：</w:t>
      </w:r>
      <w:r>
        <w:rPr>
          <w:rFonts w:hint="eastAsia" w:asciiTheme="minorEastAsia" w:hAnsiTheme="minorEastAsia" w:eastAsiaTheme="minorEastAsia" w:cstheme="minorEastAsia"/>
          <w:color w:val="auto"/>
          <w:sz w:val="24"/>
          <w:szCs w:val="24"/>
          <w:u w:val="single"/>
          <w:lang w:val="en-US" w:eastAsia="zh-CN"/>
        </w:rPr>
        <w:t xml:space="preserve">                     </w:t>
      </w:r>
      <w:r>
        <w:rPr>
          <w:rFonts w:hint="eastAsia" w:asciiTheme="minorEastAsia" w:hAnsiTheme="minorEastAsia" w:eastAsiaTheme="minorEastAsia" w:cstheme="minorEastAsia"/>
          <w:color w:val="auto"/>
          <w:sz w:val="24"/>
          <w:szCs w:val="24"/>
          <w:lang w:val="en-US" w:eastAsia="zh-CN"/>
        </w:rPr>
        <w:t>，开户银行：</w:t>
      </w:r>
      <w:r>
        <w:rPr>
          <w:rFonts w:hint="eastAsia" w:asciiTheme="minorEastAsia" w:hAnsiTheme="minorEastAsia" w:eastAsiaTheme="minorEastAsia" w:cstheme="minorEastAsia"/>
          <w:color w:val="auto"/>
          <w:sz w:val="24"/>
          <w:szCs w:val="24"/>
          <w:u w:val="single"/>
          <w:lang w:val="en-US" w:eastAsia="zh-CN"/>
        </w:rPr>
        <w:t xml:space="preserve">                    </w:t>
      </w:r>
      <w:r>
        <w:rPr>
          <w:rFonts w:hint="eastAsia" w:asciiTheme="minorEastAsia" w:hAnsiTheme="minorEastAsia" w:eastAsiaTheme="minorEastAsia" w:cstheme="minorEastAsia"/>
          <w:color w:val="auto"/>
          <w:sz w:val="24"/>
          <w:szCs w:val="24"/>
          <w:u w:val="none"/>
          <w:lang w:val="en-US" w:eastAsia="zh-CN"/>
        </w:rPr>
        <w:t>，</w:t>
      </w:r>
      <w:r>
        <w:rPr>
          <w:rFonts w:hint="eastAsia" w:asciiTheme="minorEastAsia" w:hAnsiTheme="minorEastAsia" w:eastAsiaTheme="minorEastAsia" w:cstheme="minorEastAsia"/>
          <w:color w:val="auto"/>
          <w:sz w:val="24"/>
          <w:szCs w:val="24"/>
          <w:lang w:val="en-US" w:eastAsia="zh-CN"/>
        </w:rPr>
        <w:t>账号：</w:t>
      </w:r>
      <w:r>
        <w:rPr>
          <w:rFonts w:hint="eastAsia" w:asciiTheme="minorEastAsia" w:hAnsiTheme="minorEastAsia" w:eastAsiaTheme="minorEastAsia" w:cstheme="minorEastAsia"/>
          <w:color w:val="auto"/>
          <w:sz w:val="24"/>
          <w:szCs w:val="24"/>
          <w:u w:val="single"/>
          <w:lang w:val="en-US" w:eastAsia="zh-CN"/>
        </w:rPr>
        <w:t xml:space="preserve">                              </w:t>
      </w:r>
      <w:r>
        <w:rPr>
          <w:rFonts w:hint="eastAsia" w:asciiTheme="minorEastAsia" w:hAnsiTheme="minorEastAsia" w:eastAsiaTheme="minorEastAsia" w:cstheme="minorEastAsia"/>
          <w:color w:val="auto"/>
          <w:sz w:val="24"/>
          <w:szCs w:val="24"/>
          <w:lang w:val="en-US" w:eastAsia="zh-CN"/>
        </w:rPr>
        <w:t>。</w:t>
      </w:r>
    </w:p>
    <w:p w14:paraId="29CB215D">
      <w:pPr>
        <w:pStyle w:val="15"/>
        <w:keepNext w:val="0"/>
        <w:keepLines w:val="0"/>
        <w:pageBreakBefore w:val="0"/>
        <w:widowControl w:val="0"/>
        <w:kinsoku/>
        <w:wordWrap/>
        <w:overflowPunct/>
        <w:topLinePunct w:val="0"/>
        <w:autoSpaceDE/>
        <w:autoSpaceDN/>
        <w:bidi w:val="0"/>
        <w:adjustRightInd/>
        <w:snapToGrid/>
        <w:spacing w:after="0" w:line="480" w:lineRule="exact"/>
        <w:ind w:left="0" w:leftChars="0" w:firstLine="480" w:firstLineChars="200"/>
        <w:jc w:val="both"/>
        <w:textAlignment w:val="auto"/>
        <w:rPr>
          <w:rFonts w:hint="eastAsia" w:asciiTheme="minorEastAsia" w:hAnsiTheme="minorEastAsia" w:eastAsiaTheme="minorEastAsia" w:cstheme="minorEastAsia"/>
          <w:color w:val="FF0000"/>
          <w:sz w:val="24"/>
          <w:szCs w:val="24"/>
          <w:lang w:val="en-US" w:eastAsia="zh-CN"/>
        </w:rPr>
      </w:pPr>
      <w:r>
        <w:rPr>
          <w:rFonts w:hint="eastAsia" w:asciiTheme="minorEastAsia" w:hAnsiTheme="minorEastAsia" w:eastAsiaTheme="minorEastAsia" w:cstheme="minorEastAsia"/>
          <w:color w:val="auto"/>
          <w:sz w:val="24"/>
          <w:szCs w:val="24"/>
          <w:lang w:val="en-US" w:eastAsia="zh-CN"/>
        </w:rPr>
        <w:t>5.5  乙方应在甲方每次支付前</w:t>
      </w:r>
      <w:r>
        <w:rPr>
          <w:rFonts w:hint="eastAsia" w:asciiTheme="minorEastAsia" w:hAnsiTheme="minorEastAsia" w:eastAsiaTheme="minorEastAsia" w:cstheme="minorEastAsia"/>
          <w:color w:val="FF0000"/>
          <w:sz w:val="24"/>
          <w:szCs w:val="24"/>
          <w:u w:val="single"/>
          <w:lang w:val="en-US" w:eastAsia="zh-CN"/>
        </w:rPr>
        <w:t>30</w:t>
      </w:r>
      <w:r>
        <w:rPr>
          <w:rFonts w:hint="eastAsia" w:asciiTheme="minorEastAsia" w:hAnsiTheme="minorEastAsia" w:eastAsiaTheme="minorEastAsia" w:cstheme="minorEastAsia"/>
          <w:color w:val="FF0000"/>
          <w:sz w:val="24"/>
          <w:szCs w:val="24"/>
          <w:lang w:val="en-US" w:eastAsia="zh-CN"/>
        </w:rPr>
        <w:t>日内</w:t>
      </w:r>
      <w:r>
        <w:rPr>
          <w:rFonts w:hint="eastAsia" w:asciiTheme="minorEastAsia" w:hAnsiTheme="minorEastAsia" w:eastAsiaTheme="minorEastAsia" w:cstheme="minorEastAsia"/>
          <w:color w:val="auto"/>
          <w:sz w:val="24"/>
          <w:szCs w:val="24"/>
          <w:lang w:val="en-US" w:eastAsia="zh-CN"/>
        </w:rPr>
        <w:t>，向甲方提供</w:t>
      </w:r>
      <w:r>
        <w:rPr>
          <w:rFonts w:hint="eastAsia" w:asciiTheme="minorEastAsia" w:hAnsiTheme="minorEastAsia" w:eastAsiaTheme="minorEastAsia" w:cstheme="minorEastAsia"/>
          <w:color w:val="FF0000"/>
          <w:sz w:val="24"/>
          <w:szCs w:val="24"/>
          <w:lang w:val="en-US" w:eastAsia="zh-CN"/>
        </w:rPr>
        <w:t>价税合计金额</w:t>
      </w:r>
      <w:r>
        <w:rPr>
          <w:rFonts w:hint="eastAsia" w:asciiTheme="minorEastAsia" w:hAnsiTheme="minorEastAsia" w:eastAsiaTheme="minorEastAsia" w:cstheme="minorEastAsia"/>
          <w:color w:val="auto"/>
          <w:sz w:val="24"/>
          <w:szCs w:val="24"/>
          <w:lang w:val="en-US" w:eastAsia="zh-CN"/>
        </w:rPr>
        <w:t>与该次结算总额对应的增值税普通发票。如乙方未及时提供发票，</w:t>
      </w:r>
      <w:r>
        <w:rPr>
          <w:rFonts w:hint="eastAsia" w:asciiTheme="minorEastAsia" w:hAnsiTheme="minorEastAsia" w:eastAsiaTheme="minorEastAsia" w:cstheme="minorEastAsia"/>
          <w:color w:val="FF0000"/>
          <w:sz w:val="24"/>
          <w:szCs w:val="24"/>
          <w:lang w:val="en-US" w:eastAsia="zh-CN"/>
        </w:rPr>
        <w:t>甲方有权拒绝支付且不视为逾期支付，由此产生的不利后果由乙方自行承担。</w:t>
      </w:r>
    </w:p>
    <w:p w14:paraId="65266725">
      <w:pPr>
        <w:pStyle w:val="15"/>
        <w:keepNext w:val="0"/>
        <w:keepLines w:val="0"/>
        <w:pageBreakBefore w:val="0"/>
        <w:widowControl w:val="0"/>
        <w:kinsoku/>
        <w:wordWrap/>
        <w:overflowPunct/>
        <w:topLinePunct w:val="0"/>
        <w:autoSpaceDE/>
        <w:autoSpaceDN/>
        <w:bidi w:val="0"/>
        <w:adjustRightInd/>
        <w:snapToGrid/>
        <w:spacing w:after="0" w:line="480" w:lineRule="exact"/>
        <w:ind w:left="0" w:leftChars="0" w:firstLine="482" w:firstLineChars="200"/>
        <w:jc w:val="both"/>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
          <w:bCs/>
          <w:color w:val="auto"/>
          <w:sz w:val="24"/>
          <w:szCs w:val="24"/>
        </w:rPr>
        <w:t>第六条  双方责任</w:t>
      </w:r>
    </w:p>
    <w:p w14:paraId="66206B0C">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6.1</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eastAsia="zh-CN"/>
        </w:rPr>
        <w:t>甲方</w:t>
      </w:r>
      <w:r>
        <w:rPr>
          <w:rFonts w:hint="eastAsia" w:asciiTheme="minorEastAsia" w:hAnsiTheme="minorEastAsia" w:eastAsiaTheme="minorEastAsia" w:cstheme="minorEastAsia"/>
          <w:color w:val="auto"/>
          <w:sz w:val="24"/>
          <w:szCs w:val="24"/>
        </w:rPr>
        <w:t>责任：</w:t>
      </w:r>
    </w:p>
    <w:p w14:paraId="68D5885F">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Theme="minorEastAsia" w:hAnsiTheme="minorEastAsia" w:eastAsiaTheme="minorEastAsia" w:cstheme="minorEastAsia"/>
          <w:color w:val="auto"/>
          <w:sz w:val="24"/>
          <w:szCs w:val="24"/>
          <w:highlight w:val="yellow"/>
        </w:rPr>
      </w:pPr>
      <w:r>
        <w:rPr>
          <w:rFonts w:hint="eastAsia" w:asciiTheme="minorEastAsia" w:hAnsiTheme="minorEastAsia" w:eastAsiaTheme="minorEastAsia" w:cstheme="minorEastAsia"/>
          <w:color w:val="auto"/>
          <w:sz w:val="24"/>
          <w:szCs w:val="24"/>
        </w:rPr>
        <w:t>6.1.1</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rPr>
        <w:t>按本合同</w:t>
      </w:r>
      <w:r>
        <w:rPr>
          <w:rFonts w:hint="eastAsia" w:asciiTheme="minorEastAsia" w:hAnsiTheme="minorEastAsia" w:eastAsiaTheme="minorEastAsia" w:cstheme="minorEastAsia"/>
          <w:color w:val="auto"/>
          <w:sz w:val="24"/>
          <w:szCs w:val="24"/>
          <w:lang w:eastAsia="zh-CN"/>
        </w:rPr>
        <w:t>约定</w:t>
      </w:r>
      <w:r>
        <w:rPr>
          <w:rFonts w:hint="eastAsia" w:asciiTheme="minorEastAsia" w:hAnsiTheme="minorEastAsia" w:eastAsiaTheme="minorEastAsia" w:cstheme="minorEastAsia"/>
          <w:color w:val="auto"/>
          <w:sz w:val="24"/>
          <w:szCs w:val="24"/>
        </w:rPr>
        <w:t>在规定的时间内向</w:t>
      </w:r>
      <w:r>
        <w:rPr>
          <w:rFonts w:hint="eastAsia" w:asciiTheme="minorEastAsia" w:hAnsiTheme="minorEastAsia" w:eastAsiaTheme="minorEastAsia" w:cstheme="minorEastAsia"/>
          <w:color w:val="auto"/>
          <w:sz w:val="24"/>
          <w:szCs w:val="24"/>
          <w:lang w:eastAsia="zh-CN"/>
        </w:rPr>
        <w:t>乙方</w:t>
      </w:r>
      <w:r>
        <w:rPr>
          <w:rFonts w:hint="eastAsia" w:asciiTheme="minorEastAsia" w:hAnsiTheme="minorEastAsia" w:eastAsiaTheme="minorEastAsia" w:cstheme="minorEastAsia"/>
          <w:color w:val="auto"/>
          <w:sz w:val="24"/>
          <w:szCs w:val="24"/>
        </w:rPr>
        <w:t>提交完整的资料及文件，并对其真实性、合法性负责，不得要求</w:t>
      </w:r>
      <w:r>
        <w:rPr>
          <w:rFonts w:hint="eastAsia" w:asciiTheme="minorEastAsia" w:hAnsiTheme="minorEastAsia" w:eastAsiaTheme="minorEastAsia" w:cstheme="minorEastAsia"/>
          <w:color w:val="auto"/>
          <w:sz w:val="24"/>
          <w:szCs w:val="24"/>
          <w:lang w:eastAsia="zh-CN"/>
        </w:rPr>
        <w:t>乙方</w:t>
      </w:r>
      <w:r>
        <w:rPr>
          <w:rFonts w:hint="eastAsia" w:asciiTheme="minorEastAsia" w:hAnsiTheme="minorEastAsia" w:eastAsiaTheme="minorEastAsia" w:cstheme="minorEastAsia"/>
          <w:color w:val="auto"/>
          <w:sz w:val="24"/>
          <w:szCs w:val="24"/>
        </w:rPr>
        <w:t>违反</w:t>
      </w:r>
      <w:r>
        <w:rPr>
          <w:rFonts w:hint="eastAsia" w:asciiTheme="minorEastAsia" w:hAnsiTheme="minorEastAsia" w:eastAsiaTheme="minorEastAsia" w:cstheme="minorEastAsia"/>
          <w:color w:val="auto"/>
          <w:sz w:val="24"/>
          <w:szCs w:val="24"/>
          <w:lang w:val="en-US" w:eastAsia="zh-CN"/>
        </w:rPr>
        <w:t>工程建设强制性标准</w:t>
      </w:r>
      <w:r>
        <w:rPr>
          <w:rFonts w:hint="eastAsia" w:asciiTheme="minorEastAsia" w:hAnsiTheme="minorEastAsia" w:eastAsiaTheme="minorEastAsia" w:cstheme="minorEastAsia"/>
          <w:color w:val="auto"/>
          <w:sz w:val="24"/>
          <w:szCs w:val="24"/>
        </w:rPr>
        <w:t>进行设计</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eastAsia="zh-CN"/>
        </w:rPr>
        <w:t>如甲方</w:t>
      </w:r>
      <w:r>
        <w:rPr>
          <w:rFonts w:hint="eastAsia" w:asciiTheme="minorEastAsia" w:hAnsiTheme="minorEastAsia" w:eastAsiaTheme="minorEastAsia" w:cstheme="minorEastAsia"/>
          <w:color w:val="auto"/>
          <w:sz w:val="24"/>
          <w:szCs w:val="24"/>
          <w:highlight w:val="none"/>
          <w:lang w:val="en-US" w:eastAsia="zh-CN"/>
        </w:rPr>
        <w:t>未及时</w:t>
      </w:r>
      <w:r>
        <w:rPr>
          <w:rFonts w:hint="eastAsia" w:asciiTheme="minorEastAsia" w:hAnsiTheme="minorEastAsia" w:eastAsiaTheme="minorEastAsia" w:cstheme="minorEastAsia"/>
          <w:color w:val="auto"/>
          <w:sz w:val="24"/>
          <w:szCs w:val="24"/>
          <w:highlight w:val="none"/>
          <w:lang w:eastAsia="zh-CN"/>
        </w:rPr>
        <w:t>提交</w:t>
      </w:r>
      <w:r>
        <w:rPr>
          <w:rFonts w:hint="eastAsia" w:asciiTheme="minorEastAsia" w:hAnsiTheme="minorEastAsia" w:eastAsiaTheme="minorEastAsia" w:cstheme="minorEastAsia"/>
          <w:color w:val="auto"/>
          <w:sz w:val="24"/>
          <w:szCs w:val="24"/>
          <w:highlight w:val="none"/>
        </w:rPr>
        <w:t>上述资料及文件，</w:t>
      </w:r>
      <w:r>
        <w:rPr>
          <w:rFonts w:hint="eastAsia" w:asciiTheme="minorEastAsia" w:hAnsiTheme="minorEastAsia" w:eastAsiaTheme="minorEastAsia" w:cstheme="minorEastAsia"/>
          <w:color w:val="auto"/>
          <w:sz w:val="24"/>
          <w:szCs w:val="24"/>
          <w:highlight w:val="none"/>
          <w:lang w:val="en-US" w:eastAsia="zh-CN"/>
        </w:rPr>
        <w:t>经甲方书面确认后</w:t>
      </w:r>
      <w:r>
        <w:rPr>
          <w:rFonts w:hint="eastAsia" w:asciiTheme="minorEastAsia" w:hAnsiTheme="minorEastAsia" w:eastAsiaTheme="minorEastAsia" w:cstheme="minorEastAsia"/>
          <w:color w:val="auto"/>
          <w:sz w:val="24"/>
          <w:szCs w:val="24"/>
          <w:highlight w:val="none"/>
          <w:lang w:eastAsia="zh-CN"/>
        </w:rPr>
        <w:t>乙方</w:t>
      </w:r>
      <w:r>
        <w:rPr>
          <w:rFonts w:hint="eastAsia" w:asciiTheme="minorEastAsia" w:hAnsiTheme="minorEastAsia" w:eastAsiaTheme="minorEastAsia" w:cstheme="minorEastAsia"/>
          <w:color w:val="auto"/>
          <w:sz w:val="24"/>
          <w:szCs w:val="24"/>
          <w:highlight w:val="none"/>
          <w:lang w:val="en-US" w:eastAsia="zh-CN"/>
        </w:rPr>
        <w:t>可以</w:t>
      </w:r>
      <w:r>
        <w:rPr>
          <w:rFonts w:hint="eastAsia" w:asciiTheme="minorEastAsia" w:hAnsiTheme="minorEastAsia" w:eastAsiaTheme="minorEastAsia" w:cstheme="minorEastAsia"/>
          <w:color w:val="auto"/>
          <w:sz w:val="24"/>
          <w:szCs w:val="24"/>
          <w:highlight w:val="none"/>
        </w:rPr>
        <w:t>顺延交付设计文件时间。</w:t>
      </w:r>
    </w:p>
    <w:p w14:paraId="7B319094">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6.1.2</w:t>
      </w:r>
      <w:r>
        <w:rPr>
          <w:rFonts w:hint="eastAsia" w:asciiTheme="minorEastAsia" w:hAnsiTheme="minorEastAsia" w:eastAsiaTheme="minorEastAsia" w:cstheme="minorEastAsia"/>
          <w:color w:val="auto"/>
          <w:sz w:val="24"/>
          <w:szCs w:val="24"/>
          <w:highlight w:val="none"/>
          <w:lang w:val="en-US" w:eastAsia="zh-CN"/>
        </w:rPr>
        <w:t xml:space="preserve">  因</w:t>
      </w:r>
      <w:r>
        <w:rPr>
          <w:rFonts w:hint="eastAsia" w:asciiTheme="minorEastAsia" w:hAnsiTheme="minorEastAsia" w:eastAsiaTheme="minorEastAsia" w:cstheme="minorEastAsia"/>
          <w:color w:val="auto"/>
          <w:sz w:val="24"/>
          <w:szCs w:val="24"/>
          <w:highlight w:val="none"/>
        </w:rPr>
        <w:t>变更委托设计项目、规模、条件、提交的资料错误或</w:t>
      </w:r>
      <w:r>
        <w:rPr>
          <w:rFonts w:hint="eastAsia" w:asciiTheme="minorEastAsia" w:hAnsiTheme="minorEastAsia" w:eastAsiaTheme="minorEastAsia" w:cstheme="minorEastAsia"/>
          <w:color w:val="auto"/>
          <w:sz w:val="24"/>
          <w:szCs w:val="24"/>
          <w:highlight w:val="none"/>
          <w:lang w:val="en-US" w:eastAsia="zh-CN"/>
        </w:rPr>
        <w:t>对</w:t>
      </w:r>
      <w:r>
        <w:rPr>
          <w:rFonts w:hint="eastAsia" w:asciiTheme="minorEastAsia" w:hAnsiTheme="minorEastAsia" w:eastAsiaTheme="minorEastAsia" w:cstheme="minorEastAsia"/>
          <w:color w:val="auto"/>
          <w:sz w:val="24"/>
          <w:szCs w:val="24"/>
          <w:highlight w:val="none"/>
        </w:rPr>
        <w:t>所提交资料作较大修改，造成</w:t>
      </w:r>
      <w:r>
        <w:rPr>
          <w:rFonts w:hint="eastAsia" w:asciiTheme="minorEastAsia" w:hAnsiTheme="minorEastAsia" w:eastAsiaTheme="minorEastAsia" w:cstheme="minorEastAsia"/>
          <w:color w:val="auto"/>
          <w:sz w:val="24"/>
          <w:szCs w:val="24"/>
          <w:highlight w:val="none"/>
          <w:lang w:eastAsia="zh-CN"/>
        </w:rPr>
        <w:t>乙方</w:t>
      </w:r>
      <w:r>
        <w:rPr>
          <w:rFonts w:hint="eastAsia" w:asciiTheme="minorEastAsia" w:hAnsiTheme="minorEastAsia" w:eastAsiaTheme="minorEastAsia" w:cstheme="minorEastAsia"/>
          <w:color w:val="auto"/>
          <w:sz w:val="24"/>
          <w:szCs w:val="24"/>
          <w:highlight w:val="none"/>
        </w:rPr>
        <w:t>设计需返工时，</w:t>
      </w:r>
      <w:r>
        <w:rPr>
          <w:rFonts w:hint="eastAsia" w:asciiTheme="minorEastAsia" w:hAnsiTheme="minorEastAsia" w:eastAsiaTheme="minorEastAsia" w:cstheme="minorEastAsia"/>
          <w:color w:val="auto"/>
          <w:sz w:val="24"/>
          <w:szCs w:val="24"/>
          <w:highlight w:val="none"/>
          <w:lang w:val="en-US" w:eastAsia="zh-CN"/>
        </w:rPr>
        <w:t>经甲方书面确认乙方可顺延</w:t>
      </w:r>
      <w:r>
        <w:rPr>
          <w:rFonts w:hint="eastAsia" w:asciiTheme="minorEastAsia" w:hAnsiTheme="minorEastAsia" w:eastAsiaTheme="minorEastAsia" w:cstheme="minorEastAsia"/>
          <w:color w:val="auto"/>
          <w:sz w:val="24"/>
          <w:szCs w:val="24"/>
          <w:highlight w:val="none"/>
        </w:rPr>
        <w:t>交付设计文件时间。</w:t>
      </w:r>
    </w:p>
    <w:p w14:paraId="02255870">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6.1.</w:t>
      </w:r>
      <w:r>
        <w:rPr>
          <w:rFonts w:hint="eastAsia" w:asciiTheme="minorEastAsia" w:hAnsiTheme="minorEastAsia" w:eastAsiaTheme="minorEastAsia" w:cstheme="minorEastAsia"/>
          <w:color w:val="auto"/>
          <w:sz w:val="24"/>
          <w:szCs w:val="24"/>
          <w:lang w:val="en-US" w:eastAsia="zh-CN"/>
        </w:rPr>
        <w:t xml:space="preserve">3  </w:t>
      </w:r>
      <w:r>
        <w:rPr>
          <w:rFonts w:hint="eastAsia" w:asciiTheme="minorEastAsia" w:hAnsiTheme="minorEastAsia" w:eastAsiaTheme="minorEastAsia" w:cstheme="minorEastAsia"/>
          <w:color w:val="auto"/>
          <w:sz w:val="24"/>
          <w:szCs w:val="24"/>
        </w:rPr>
        <w:t>应为</w:t>
      </w:r>
      <w:r>
        <w:rPr>
          <w:rFonts w:hint="eastAsia" w:asciiTheme="minorEastAsia" w:hAnsiTheme="minorEastAsia" w:eastAsiaTheme="minorEastAsia" w:cstheme="minorEastAsia"/>
          <w:color w:val="auto"/>
          <w:sz w:val="24"/>
          <w:szCs w:val="24"/>
          <w:lang w:eastAsia="zh-CN"/>
        </w:rPr>
        <w:t>乙方</w:t>
      </w:r>
      <w:r>
        <w:rPr>
          <w:rFonts w:hint="eastAsia" w:asciiTheme="minorEastAsia" w:hAnsiTheme="minorEastAsia" w:eastAsiaTheme="minorEastAsia" w:cstheme="minorEastAsia"/>
          <w:color w:val="auto"/>
          <w:sz w:val="24"/>
          <w:szCs w:val="24"/>
        </w:rPr>
        <w:t>派赴现场处理有关设计问题的工作人员提供必要的工作生活、交通方便条件及劳动安全保障。</w:t>
      </w:r>
    </w:p>
    <w:p w14:paraId="552CF908">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6.1.5</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rPr>
        <w:t>应保护</w:t>
      </w:r>
      <w:r>
        <w:rPr>
          <w:rFonts w:hint="eastAsia" w:asciiTheme="minorEastAsia" w:hAnsiTheme="minorEastAsia" w:eastAsiaTheme="minorEastAsia" w:cstheme="minorEastAsia"/>
          <w:color w:val="auto"/>
          <w:sz w:val="24"/>
          <w:szCs w:val="24"/>
          <w:lang w:eastAsia="zh-CN"/>
        </w:rPr>
        <w:t>乙方</w:t>
      </w:r>
      <w:r>
        <w:rPr>
          <w:rFonts w:hint="eastAsia" w:asciiTheme="minorEastAsia" w:hAnsiTheme="minorEastAsia" w:eastAsiaTheme="minorEastAsia" w:cstheme="minorEastAsia"/>
          <w:color w:val="auto"/>
          <w:sz w:val="24"/>
          <w:szCs w:val="24"/>
        </w:rPr>
        <w:t>的投标书、设计方案、文件、资料图纸、数据、计算软件和专利技术。未经</w:t>
      </w:r>
      <w:r>
        <w:rPr>
          <w:rFonts w:hint="eastAsia" w:asciiTheme="minorEastAsia" w:hAnsiTheme="minorEastAsia" w:eastAsiaTheme="minorEastAsia" w:cstheme="minorEastAsia"/>
          <w:color w:val="auto"/>
          <w:sz w:val="24"/>
          <w:szCs w:val="24"/>
          <w:lang w:eastAsia="zh-CN"/>
        </w:rPr>
        <w:t>乙方</w:t>
      </w:r>
      <w:r>
        <w:rPr>
          <w:rFonts w:hint="eastAsia" w:asciiTheme="minorEastAsia" w:hAnsiTheme="minorEastAsia" w:eastAsiaTheme="minorEastAsia" w:cstheme="minorEastAsia"/>
          <w:color w:val="auto"/>
          <w:sz w:val="24"/>
          <w:szCs w:val="24"/>
        </w:rPr>
        <w:t>同意，</w:t>
      </w:r>
      <w:r>
        <w:rPr>
          <w:rFonts w:hint="eastAsia" w:asciiTheme="minorEastAsia" w:hAnsiTheme="minorEastAsia" w:eastAsiaTheme="minorEastAsia" w:cstheme="minorEastAsia"/>
          <w:color w:val="auto"/>
          <w:sz w:val="24"/>
          <w:szCs w:val="24"/>
          <w:lang w:eastAsia="zh-CN"/>
        </w:rPr>
        <w:t>甲方</w:t>
      </w:r>
      <w:r>
        <w:rPr>
          <w:rFonts w:hint="eastAsia" w:asciiTheme="minorEastAsia" w:hAnsiTheme="minorEastAsia" w:eastAsiaTheme="minorEastAsia" w:cstheme="minorEastAsia"/>
          <w:color w:val="auto"/>
          <w:sz w:val="24"/>
          <w:szCs w:val="24"/>
        </w:rPr>
        <w:t>对</w:t>
      </w:r>
      <w:r>
        <w:rPr>
          <w:rFonts w:hint="eastAsia" w:asciiTheme="minorEastAsia" w:hAnsiTheme="minorEastAsia" w:eastAsiaTheme="minorEastAsia" w:cstheme="minorEastAsia"/>
          <w:color w:val="auto"/>
          <w:sz w:val="24"/>
          <w:szCs w:val="24"/>
          <w:lang w:eastAsia="zh-CN"/>
        </w:rPr>
        <w:t>乙方</w:t>
      </w:r>
      <w:r>
        <w:rPr>
          <w:rFonts w:hint="eastAsia" w:asciiTheme="minorEastAsia" w:hAnsiTheme="minorEastAsia" w:eastAsiaTheme="minorEastAsia" w:cstheme="minorEastAsia"/>
          <w:color w:val="auto"/>
          <w:sz w:val="24"/>
          <w:szCs w:val="24"/>
        </w:rPr>
        <w:t>交付的设计资料及文件不得擅自修改、复制或向第三人转让或用于本合同</w:t>
      </w:r>
      <w:r>
        <w:rPr>
          <w:rFonts w:hint="eastAsia" w:asciiTheme="minorEastAsia" w:hAnsiTheme="minorEastAsia" w:eastAsiaTheme="minorEastAsia" w:cstheme="minorEastAsia"/>
          <w:color w:val="auto"/>
          <w:sz w:val="24"/>
          <w:szCs w:val="24"/>
          <w:lang w:eastAsia="zh-CN"/>
        </w:rPr>
        <w:t>规定范围</w:t>
      </w:r>
      <w:r>
        <w:rPr>
          <w:rFonts w:hint="eastAsia" w:asciiTheme="minorEastAsia" w:hAnsiTheme="minorEastAsia" w:eastAsiaTheme="minorEastAsia" w:cstheme="minorEastAsia"/>
          <w:color w:val="auto"/>
          <w:sz w:val="24"/>
          <w:szCs w:val="24"/>
        </w:rPr>
        <w:t>外的项目。</w:t>
      </w:r>
    </w:p>
    <w:p w14:paraId="713D737A">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6.2</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eastAsia="zh-CN"/>
        </w:rPr>
        <w:t>乙方</w:t>
      </w:r>
      <w:r>
        <w:rPr>
          <w:rFonts w:hint="eastAsia" w:asciiTheme="minorEastAsia" w:hAnsiTheme="minorEastAsia" w:eastAsiaTheme="minorEastAsia" w:cstheme="minorEastAsia"/>
          <w:color w:val="auto"/>
          <w:sz w:val="24"/>
          <w:szCs w:val="24"/>
        </w:rPr>
        <w:t>责任：</w:t>
      </w:r>
    </w:p>
    <w:p w14:paraId="14624709">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6.2.1</w:t>
      </w:r>
      <w:r>
        <w:rPr>
          <w:rFonts w:hint="eastAsia" w:asciiTheme="minorEastAsia" w:hAnsiTheme="minorEastAsia" w:eastAsiaTheme="minorEastAsia" w:cstheme="minorEastAsia"/>
          <w:color w:val="auto"/>
          <w:sz w:val="24"/>
          <w:szCs w:val="24"/>
          <w:lang w:val="en-US" w:eastAsia="zh-CN"/>
        </w:rPr>
        <w:t xml:space="preserve">  严格遵照工程建设强制性标准，</w:t>
      </w:r>
      <w:r>
        <w:rPr>
          <w:rFonts w:hint="eastAsia" w:asciiTheme="minorEastAsia" w:hAnsiTheme="minorEastAsia" w:eastAsiaTheme="minorEastAsia" w:cstheme="minorEastAsia"/>
          <w:color w:val="auto"/>
          <w:sz w:val="24"/>
          <w:szCs w:val="24"/>
        </w:rPr>
        <w:t>按国家技术规范、标准、规程及</w:t>
      </w:r>
      <w:r>
        <w:rPr>
          <w:rFonts w:hint="eastAsia" w:asciiTheme="minorEastAsia" w:hAnsiTheme="minorEastAsia" w:eastAsiaTheme="minorEastAsia" w:cstheme="minorEastAsia"/>
          <w:color w:val="auto"/>
          <w:sz w:val="24"/>
          <w:szCs w:val="24"/>
          <w:lang w:eastAsia="zh-CN"/>
        </w:rPr>
        <w:t>甲方</w:t>
      </w:r>
      <w:r>
        <w:rPr>
          <w:rFonts w:hint="eastAsia" w:asciiTheme="minorEastAsia" w:hAnsiTheme="minorEastAsia" w:eastAsiaTheme="minorEastAsia" w:cstheme="minorEastAsia"/>
          <w:color w:val="auto"/>
          <w:sz w:val="24"/>
          <w:szCs w:val="24"/>
        </w:rPr>
        <w:t>提出的</w:t>
      </w:r>
      <w:r>
        <w:rPr>
          <w:rFonts w:hint="eastAsia" w:asciiTheme="minorEastAsia" w:hAnsiTheme="minorEastAsia" w:eastAsiaTheme="minorEastAsia" w:cstheme="minorEastAsia"/>
          <w:color w:val="auto"/>
          <w:sz w:val="24"/>
          <w:szCs w:val="24"/>
          <w:lang w:eastAsia="zh-CN"/>
        </w:rPr>
        <w:t>具体项目</w:t>
      </w:r>
      <w:r>
        <w:rPr>
          <w:rFonts w:hint="eastAsia" w:asciiTheme="minorEastAsia" w:hAnsiTheme="minorEastAsia" w:eastAsiaTheme="minorEastAsia" w:cstheme="minorEastAsia"/>
          <w:color w:val="auto"/>
          <w:sz w:val="24"/>
          <w:szCs w:val="24"/>
        </w:rPr>
        <w:t>设计要求，进行工程设计，按</w:t>
      </w:r>
      <w:r>
        <w:rPr>
          <w:rFonts w:hint="eastAsia" w:asciiTheme="minorEastAsia" w:hAnsiTheme="minorEastAsia" w:eastAsiaTheme="minorEastAsia" w:cstheme="minorEastAsia"/>
          <w:color w:val="auto"/>
          <w:sz w:val="24"/>
          <w:szCs w:val="24"/>
          <w:lang w:eastAsia="zh-CN"/>
        </w:rPr>
        <w:t>本</w:t>
      </w:r>
      <w:r>
        <w:rPr>
          <w:rFonts w:hint="eastAsia" w:asciiTheme="minorEastAsia" w:hAnsiTheme="minorEastAsia" w:eastAsiaTheme="minorEastAsia" w:cstheme="minorEastAsia"/>
          <w:color w:val="auto"/>
          <w:sz w:val="24"/>
          <w:szCs w:val="24"/>
        </w:rPr>
        <w:t>合同规定的进度要求提交合格的设计</w:t>
      </w:r>
      <w:r>
        <w:rPr>
          <w:rFonts w:hint="eastAsia" w:asciiTheme="minorEastAsia" w:hAnsiTheme="minorEastAsia" w:eastAsiaTheme="minorEastAsia" w:cstheme="minorEastAsia"/>
          <w:color w:val="auto"/>
          <w:sz w:val="24"/>
          <w:szCs w:val="24"/>
          <w:lang w:val="en-US" w:eastAsia="zh-CN"/>
        </w:rPr>
        <w:t>资料及文件</w:t>
      </w:r>
      <w:r>
        <w:rPr>
          <w:rFonts w:hint="eastAsia" w:asciiTheme="minorEastAsia" w:hAnsiTheme="minorEastAsia" w:eastAsiaTheme="minorEastAsia" w:cstheme="minorEastAsia"/>
          <w:color w:val="auto"/>
          <w:sz w:val="24"/>
          <w:szCs w:val="24"/>
        </w:rPr>
        <w:t>，并对其</w:t>
      </w:r>
      <w:r>
        <w:rPr>
          <w:rFonts w:hint="eastAsia" w:asciiTheme="minorEastAsia" w:hAnsiTheme="minorEastAsia" w:eastAsiaTheme="minorEastAsia" w:cstheme="minorEastAsia"/>
          <w:color w:val="0000FF"/>
          <w:sz w:val="24"/>
          <w:szCs w:val="24"/>
          <w:lang w:val="en-US" w:eastAsia="zh-CN"/>
        </w:rPr>
        <w:t>准确性、完整性、</w:t>
      </w:r>
      <w:r>
        <w:rPr>
          <w:rFonts w:hint="eastAsia" w:asciiTheme="minorEastAsia" w:hAnsiTheme="minorEastAsia" w:eastAsiaTheme="minorEastAsia" w:cstheme="minorEastAsia"/>
          <w:color w:val="auto"/>
          <w:sz w:val="24"/>
          <w:szCs w:val="24"/>
          <w:lang w:val="en-US" w:eastAsia="zh-CN"/>
        </w:rPr>
        <w:t>真实性、合法性</w:t>
      </w:r>
      <w:r>
        <w:rPr>
          <w:rFonts w:hint="eastAsia" w:asciiTheme="minorEastAsia" w:hAnsiTheme="minorEastAsia" w:eastAsiaTheme="minorEastAsia" w:cstheme="minorEastAsia"/>
          <w:color w:val="auto"/>
          <w:sz w:val="24"/>
          <w:szCs w:val="24"/>
        </w:rPr>
        <w:t>负责。</w:t>
      </w:r>
    </w:p>
    <w:p w14:paraId="0FA2E3B8">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Theme="minorEastAsia" w:hAnsiTheme="minorEastAsia" w:eastAsiaTheme="minorEastAsia" w:cstheme="minorEastAsia"/>
          <w:color w:val="auto"/>
          <w:sz w:val="24"/>
          <w:szCs w:val="24"/>
          <w:u w:val="single"/>
        </w:rPr>
      </w:pPr>
      <w:r>
        <w:rPr>
          <w:rFonts w:hint="eastAsia" w:asciiTheme="minorEastAsia" w:hAnsiTheme="minorEastAsia" w:eastAsiaTheme="minorEastAsia" w:cstheme="minorEastAsia"/>
          <w:color w:val="auto"/>
          <w:sz w:val="24"/>
          <w:szCs w:val="24"/>
        </w:rPr>
        <w:t>6.2.2</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rPr>
        <w:t>采用的主要技术标准是：</w:t>
      </w:r>
      <w:r>
        <w:rPr>
          <w:rFonts w:hint="eastAsia" w:asciiTheme="minorEastAsia" w:hAnsiTheme="minorEastAsia" w:eastAsiaTheme="minorEastAsia" w:cstheme="minorEastAsia"/>
          <w:color w:val="auto"/>
          <w:sz w:val="24"/>
          <w:szCs w:val="24"/>
          <w:u w:val="single"/>
        </w:rPr>
        <w:t>工程建设强制性标准</w:t>
      </w:r>
      <w:r>
        <w:rPr>
          <w:rFonts w:hint="eastAsia" w:asciiTheme="minorEastAsia" w:hAnsiTheme="minorEastAsia" w:eastAsiaTheme="minorEastAsia" w:cstheme="minorEastAsia"/>
          <w:color w:val="auto"/>
          <w:sz w:val="24"/>
          <w:szCs w:val="24"/>
          <w:u w:val="single"/>
          <w:lang w:eastAsia="zh-CN"/>
        </w:rPr>
        <w:t>及</w:t>
      </w:r>
      <w:r>
        <w:rPr>
          <w:rFonts w:hint="eastAsia" w:asciiTheme="minorEastAsia" w:hAnsiTheme="minorEastAsia" w:eastAsiaTheme="minorEastAsia" w:cstheme="minorEastAsia"/>
          <w:color w:val="auto"/>
          <w:sz w:val="24"/>
          <w:szCs w:val="24"/>
          <w:u w:val="single"/>
        </w:rPr>
        <w:t>国家现行规范</w:t>
      </w:r>
      <w:r>
        <w:rPr>
          <w:rFonts w:hint="eastAsia" w:asciiTheme="minorEastAsia" w:hAnsiTheme="minorEastAsia" w:eastAsiaTheme="minorEastAsia" w:cstheme="minorEastAsia"/>
          <w:color w:val="auto"/>
          <w:sz w:val="24"/>
          <w:szCs w:val="24"/>
        </w:rPr>
        <w:t>。</w:t>
      </w:r>
    </w:p>
    <w:p w14:paraId="33C745EE">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6.2.3</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rPr>
        <w:t>设计合理使用年限</w:t>
      </w:r>
      <w:r>
        <w:rPr>
          <w:rFonts w:hint="eastAsia" w:asciiTheme="minorEastAsia" w:hAnsiTheme="minorEastAsia" w:eastAsiaTheme="minorEastAsia" w:cstheme="minorEastAsia"/>
          <w:color w:val="auto"/>
          <w:sz w:val="24"/>
          <w:szCs w:val="24"/>
          <w:lang w:val="en-US" w:eastAsia="zh-CN"/>
        </w:rPr>
        <w:t>根据具体项目施工图设计说明确定</w:t>
      </w:r>
      <w:r>
        <w:rPr>
          <w:rFonts w:hint="eastAsia" w:asciiTheme="minorEastAsia" w:hAnsiTheme="minorEastAsia" w:eastAsiaTheme="minorEastAsia" w:cstheme="minorEastAsia"/>
          <w:color w:val="auto"/>
          <w:sz w:val="24"/>
          <w:szCs w:val="24"/>
        </w:rPr>
        <w:t>。</w:t>
      </w:r>
    </w:p>
    <w:p w14:paraId="0B1E487F">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6.2.4</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rPr>
        <w:t>按本合同</w:t>
      </w:r>
      <w:r>
        <w:rPr>
          <w:rFonts w:hint="eastAsia" w:asciiTheme="minorEastAsia" w:hAnsiTheme="minorEastAsia" w:eastAsiaTheme="minorEastAsia" w:cstheme="minorEastAsia"/>
          <w:color w:val="auto"/>
          <w:sz w:val="24"/>
          <w:szCs w:val="24"/>
          <w:lang w:eastAsia="zh-CN"/>
        </w:rPr>
        <w:t>约定</w:t>
      </w:r>
      <w:r>
        <w:rPr>
          <w:rFonts w:hint="eastAsia" w:asciiTheme="minorEastAsia" w:hAnsiTheme="minorEastAsia" w:eastAsiaTheme="minorEastAsia" w:cstheme="minorEastAsia"/>
          <w:color w:val="auto"/>
          <w:sz w:val="24"/>
          <w:szCs w:val="24"/>
        </w:rPr>
        <w:t>的内容、进度及份数向</w:t>
      </w:r>
      <w:r>
        <w:rPr>
          <w:rFonts w:hint="eastAsia" w:asciiTheme="minorEastAsia" w:hAnsiTheme="minorEastAsia" w:eastAsiaTheme="minorEastAsia" w:cstheme="minorEastAsia"/>
          <w:color w:val="auto"/>
          <w:sz w:val="24"/>
          <w:szCs w:val="24"/>
          <w:lang w:eastAsia="zh-CN"/>
        </w:rPr>
        <w:t>甲方</w:t>
      </w:r>
      <w:r>
        <w:rPr>
          <w:rFonts w:hint="eastAsia" w:asciiTheme="minorEastAsia" w:hAnsiTheme="minorEastAsia" w:eastAsiaTheme="minorEastAsia" w:cstheme="minorEastAsia"/>
          <w:color w:val="auto"/>
          <w:sz w:val="24"/>
          <w:szCs w:val="24"/>
        </w:rPr>
        <w:t>交付设计资料及文件。</w:t>
      </w:r>
    </w:p>
    <w:p w14:paraId="6A835C3A">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6.2.5</w:t>
      </w:r>
      <w:r>
        <w:rPr>
          <w:rFonts w:hint="eastAsia" w:asciiTheme="minorEastAsia" w:hAnsiTheme="minorEastAsia" w:eastAsiaTheme="minorEastAsia" w:cstheme="minorEastAsia"/>
          <w:color w:val="auto"/>
          <w:sz w:val="24"/>
          <w:szCs w:val="24"/>
          <w:lang w:val="en-US" w:eastAsia="zh-CN"/>
        </w:rPr>
        <w:t xml:space="preserve">  乙方</w:t>
      </w:r>
      <w:r>
        <w:rPr>
          <w:rFonts w:hint="eastAsia" w:asciiTheme="minorEastAsia" w:hAnsiTheme="minorEastAsia" w:eastAsiaTheme="minorEastAsia" w:cstheme="minorEastAsia"/>
          <w:color w:val="auto"/>
          <w:sz w:val="24"/>
          <w:szCs w:val="24"/>
          <w:lang w:eastAsia="zh-CN"/>
        </w:rPr>
        <w:t>向甲方</w:t>
      </w:r>
      <w:r>
        <w:rPr>
          <w:rFonts w:hint="eastAsia" w:asciiTheme="minorEastAsia" w:hAnsiTheme="minorEastAsia" w:eastAsiaTheme="minorEastAsia" w:cstheme="minorEastAsia"/>
          <w:color w:val="auto"/>
          <w:sz w:val="24"/>
          <w:szCs w:val="24"/>
        </w:rPr>
        <w:t>交付</w:t>
      </w:r>
      <w:r>
        <w:rPr>
          <w:rFonts w:hint="eastAsia" w:asciiTheme="minorEastAsia" w:hAnsiTheme="minorEastAsia" w:eastAsiaTheme="minorEastAsia" w:cstheme="minorEastAsia"/>
          <w:color w:val="auto"/>
          <w:sz w:val="24"/>
          <w:szCs w:val="24"/>
          <w:lang w:eastAsia="zh-CN"/>
        </w:rPr>
        <w:t>具体项目</w:t>
      </w:r>
      <w:r>
        <w:rPr>
          <w:rFonts w:hint="eastAsia" w:asciiTheme="minorEastAsia" w:hAnsiTheme="minorEastAsia" w:eastAsiaTheme="minorEastAsia" w:cstheme="minorEastAsia"/>
          <w:color w:val="auto"/>
          <w:sz w:val="24"/>
          <w:szCs w:val="24"/>
        </w:rPr>
        <w:t>设计资料及文件后，</w:t>
      </w:r>
      <w:r>
        <w:rPr>
          <w:rFonts w:hint="eastAsia" w:asciiTheme="minorEastAsia" w:hAnsiTheme="minorEastAsia" w:eastAsiaTheme="minorEastAsia" w:cstheme="minorEastAsia"/>
          <w:color w:val="auto"/>
          <w:sz w:val="24"/>
          <w:szCs w:val="24"/>
          <w:lang w:eastAsia="zh-CN"/>
        </w:rPr>
        <w:t>应</w:t>
      </w:r>
      <w:r>
        <w:rPr>
          <w:rFonts w:hint="eastAsia" w:asciiTheme="minorEastAsia" w:hAnsiTheme="minorEastAsia" w:eastAsiaTheme="minorEastAsia" w:cstheme="minorEastAsia"/>
          <w:color w:val="auto"/>
          <w:sz w:val="24"/>
          <w:szCs w:val="24"/>
        </w:rPr>
        <w:t>按规定参加有关的设计审查，并根据审查结论</w:t>
      </w:r>
      <w:r>
        <w:rPr>
          <w:rFonts w:hint="eastAsia" w:asciiTheme="minorEastAsia" w:hAnsiTheme="minorEastAsia" w:eastAsiaTheme="minorEastAsia" w:cstheme="minorEastAsia"/>
          <w:color w:val="0000FF"/>
          <w:sz w:val="24"/>
          <w:szCs w:val="24"/>
          <w:lang w:val="en-US" w:eastAsia="zh-CN"/>
        </w:rPr>
        <w:t>及甲方意见</w:t>
      </w:r>
      <w:r>
        <w:rPr>
          <w:rFonts w:hint="eastAsia" w:asciiTheme="minorEastAsia" w:hAnsiTheme="minorEastAsia" w:eastAsiaTheme="minorEastAsia" w:cstheme="minorEastAsia"/>
          <w:color w:val="auto"/>
          <w:sz w:val="24"/>
          <w:szCs w:val="24"/>
        </w:rPr>
        <w:t>做必要调整补充。</w:t>
      </w:r>
      <w:r>
        <w:rPr>
          <w:rFonts w:hint="eastAsia" w:asciiTheme="minorEastAsia" w:hAnsiTheme="minorEastAsia" w:eastAsiaTheme="minorEastAsia" w:cstheme="minorEastAsia"/>
          <w:color w:val="auto"/>
          <w:sz w:val="24"/>
          <w:szCs w:val="24"/>
          <w:lang w:eastAsia="zh-CN"/>
        </w:rPr>
        <w:t>乙方</w:t>
      </w:r>
      <w:r>
        <w:rPr>
          <w:rFonts w:hint="eastAsia" w:asciiTheme="minorEastAsia" w:hAnsiTheme="minorEastAsia" w:eastAsiaTheme="minorEastAsia" w:cstheme="minorEastAsia"/>
          <w:color w:val="auto"/>
          <w:sz w:val="24"/>
          <w:szCs w:val="24"/>
        </w:rPr>
        <w:t>负责</w:t>
      </w:r>
      <w:r>
        <w:rPr>
          <w:rFonts w:hint="eastAsia" w:asciiTheme="minorEastAsia" w:hAnsiTheme="minorEastAsia" w:eastAsiaTheme="minorEastAsia" w:cstheme="minorEastAsia"/>
          <w:color w:val="auto"/>
          <w:sz w:val="24"/>
          <w:szCs w:val="24"/>
          <w:highlight w:val="none"/>
          <w:lang w:eastAsia="zh-CN"/>
        </w:rPr>
        <w:t>免费</w:t>
      </w:r>
      <w:r>
        <w:rPr>
          <w:rFonts w:hint="eastAsia" w:asciiTheme="minorEastAsia" w:hAnsiTheme="minorEastAsia" w:eastAsiaTheme="minorEastAsia" w:cstheme="minorEastAsia"/>
          <w:color w:val="auto"/>
          <w:sz w:val="24"/>
          <w:szCs w:val="24"/>
          <w:highlight w:val="none"/>
          <w:lang w:val="en-US" w:eastAsia="zh-CN"/>
        </w:rPr>
        <w:t>设计前期的现场勘察工作，</w:t>
      </w:r>
      <w:r>
        <w:rPr>
          <w:rFonts w:hint="eastAsia" w:asciiTheme="minorEastAsia" w:hAnsiTheme="minorEastAsia" w:eastAsiaTheme="minorEastAsia" w:cstheme="minorEastAsia"/>
          <w:color w:val="auto"/>
          <w:sz w:val="24"/>
          <w:szCs w:val="24"/>
        </w:rPr>
        <w:t>向</w:t>
      </w:r>
      <w:r>
        <w:rPr>
          <w:rFonts w:hint="eastAsia" w:asciiTheme="minorEastAsia" w:hAnsiTheme="minorEastAsia" w:eastAsiaTheme="minorEastAsia" w:cstheme="minorEastAsia"/>
          <w:color w:val="auto"/>
          <w:sz w:val="24"/>
          <w:szCs w:val="24"/>
          <w:lang w:eastAsia="zh-CN"/>
        </w:rPr>
        <w:t>甲方</w:t>
      </w:r>
      <w:r>
        <w:rPr>
          <w:rFonts w:hint="eastAsia" w:asciiTheme="minorEastAsia" w:hAnsiTheme="minorEastAsia" w:eastAsiaTheme="minorEastAsia" w:cstheme="minorEastAsia"/>
          <w:color w:val="auto"/>
          <w:sz w:val="24"/>
          <w:szCs w:val="24"/>
        </w:rPr>
        <w:t>及</w:t>
      </w:r>
      <w:r>
        <w:rPr>
          <w:rFonts w:hint="eastAsia" w:asciiTheme="minorEastAsia" w:hAnsiTheme="minorEastAsia" w:eastAsiaTheme="minorEastAsia" w:cstheme="minorEastAsia"/>
          <w:color w:val="auto"/>
          <w:sz w:val="24"/>
          <w:szCs w:val="24"/>
          <w:lang w:eastAsia="zh-CN"/>
        </w:rPr>
        <w:t>该项目</w:t>
      </w:r>
      <w:r>
        <w:rPr>
          <w:rFonts w:hint="eastAsia" w:asciiTheme="minorEastAsia" w:hAnsiTheme="minorEastAsia" w:eastAsiaTheme="minorEastAsia" w:cstheme="minorEastAsia"/>
          <w:color w:val="auto"/>
          <w:sz w:val="24"/>
          <w:szCs w:val="24"/>
        </w:rPr>
        <w:t>施工单位进行设计交底、处理</w:t>
      </w:r>
      <w:r>
        <w:rPr>
          <w:rFonts w:hint="eastAsia" w:asciiTheme="minorEastAsia" w:hAnsiTheme="minorEastAsia" w:eastAsiaTheme="minorEastAsia" w:cstheme="minorEastAsia"/>
          <w:color w:val="auto"/>
          <w:sz w:val="24"/>
          <w:szCs w:val="24"/>
          <w:lang w:eastAsia="zh-CN"/>
        </w:rPr>
        <w:t>施工过程中</w:t>
      </w:r>
      <w:r>
        <w:rPr>
          <w:rFonts w:hint="eastAsia" w:asciiTheme="minorEastAsia" w:hAnsiTheme="minorEastAsia" w:eastAsiaTheme="minorEastAsia" w:cstheme="minorEastAsia"/>
          <w:color w:val="auto"/>
          <w:sz w:val="24"/>
          <w:szCs w:val="24"/>
        </w:rPr>
        <w:t>有关设计问题和参加竣工验收。</w:t>
      </w:r>
    </w:p>
    <w:p w14:paraId="36DC5750">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480" w:lineRule="exact"/>
        <w:ind w:left="0" w:firstLine="482" w:firstLineChars="200"/>
        <w:jc w:val="both"/>
        <w:textAlignment w:val="auto"/>
        <w:rPr>
          <w:rFonts w:hint="eastAsia" w:asciiTheme="minorEastAsia" w:hAnsiTheme="minorEastAsia" w:eastAsiaTheme="minorEastAsia" w:cstheme="minorEastAsia"/>
          <w:b w:val="0"/>
          <w:bCs w:val="0"/>
          <w:color w:val="auto"/>
          <w:kern w:val="0"/>
          <w:sz w:val="24"/>
          <w:szCs w:val="24"/>
          <w:lang w:val="en-US" w:eastAsia="zh-CN" w:bidi="ar"/>
        </w:rPr>
      </w:pPr>
      <w:r>
        <w:rPr>
          <w:rFonts w:hint="eastAsia" w:asciiTheme="minorEastAsia" w:hAnsiTheme="minorEastAsia" w:eastAsiaTheme="minorEastAsia" w:cstheme="minorEastAsia"/>
          <w:color w:val="auto"/>
          <w:sz w:val="24"/>
          <w:szCs w:val="24"/>
        </w:rPr>
        <w:t>6.2.6</w:t>
      </w:r>
      <w:r>
        <w:rPr>
          <w:rFonts w:hint="eastAsia" w:asciiTheme="minorEastAsia" w:hAnsiTheme="minorEastAsia" w:eastAsiaTheme="minorEastAsia" w:cstheme="minorEastAsia"/>
          <w:color w:val="auto"/>
          <w:sz w:val="24"/>
          <w:szCs w:val="24"/>
          <w:lang w:val="en-US" w:eastAsia="zh-CN"/>
        </w:rPr>
        <w:t xml:space="preserve">  乙方指派工作人员至项目现场时，应严格遵守安全生产要求，做好安全保障措施。</w:t>
      </w:r>
    </w:p>
    <w:p w14:paraId="65A71B58">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6.2.7  乙方对获得的甲方及项目信息等应保密的信息履行保密义务，保护</w:t>
      </w:r>
      <w:r>
        <w:rPr>
          <w:rFonts w:hint="eastAsia" w:asciiTheme="minorEastAsia" w:hAnsiTheme="minorEastAsia" w:eastAsiaTheme="minorEastAsia" w:cstheme="minorEastAsia"/>
          <w:color w:val="auto"/>
          <w:sz w:val="24"/>
          <w:szCs w:val="24"/>
          <w:lang w:eastAsia="zh-CN"/>
        </w:rPr>
        <w:t>甲方</w:t>
      </w:r>
      <w:r>
        <w:rPr>
          <w:rFonts w:hint="eastAsia" w:asciiTheme="minorEastAsia" w:hAnsiTheme="minorEastAsia" w:eastAsiaTheme="minorEastAsia" w:cstheme="minorEastAsia"/>
          <w:color w:val="auto"/>
          <w:sz w:val="24"/>
          <w:szCs w:val="24"/>
        </w:rPr>
        <w:t>的知识产权，不得向第三人泄露、转让</w:t>
      </w:r>
      <w:r>
        <w:rPr>
          <w:rFonts w:hint="eastAsia" w:asciiTheme="minorEastAsia" w:hAnsiTheme="minorEastAsia" w:eastAsiaTheme="minorEastAsia" w:cstheme="minorEastAsia"/>
          <w:color w:val="auto"/>
          <w:sz w:val="24"/>
          <w:szCs w:val="24"/>
          <w:lang w:eastAsia="zh-CN"/>
        </w:rPr>
        <w:t>甲方</w:t>
      </w:r>
      <w:r>
        <w:rPr>
          <w:rFonts w:hint="eastAsia" w:asciiTheme="minorEastAsia" w:hAnsiTheme="minorEastAsia" w:eastAsiaTheme="minorEastAsia" w:cstheme="minorEastAsia"/>
          <w:color w:val="auto"/>
          <w:sz w:val="24"/>
          <w:szCs w:val="24"/>
        </w:rPr>
        <w:t>提交的产品图纸等技术经济资料</w:t>
      </w:r>
      <w:r>
        <w:rPr>
          <w:rFonts w:hint="eastAsia" w:asciiTheme="minorEastAsia" w:hAnsiTheme="minorEastAsia" w:eastAsiaTheme="minorEastAsia" w:cstheme="minorEastAsia"/>
          <w:color w:val="auto"/>
          <w:sz w:val="24"/>
          <w:szCs w:val="24"/>
          <w:lang w:eastAsia="zh-CN"/>
        </w:rPr>
        <w:t>，否则承担全部法律责任和经济赔偿</w:t>
      </w:r>
      <w:r>
        <w:rPr>
          <w:rFonts w:hint="eastAsia" w:asciiTheme="minorEastAsia" w:hAnsiTheme="minorEastAsia" w:eastAsiaTheme="minorEastAsia" w:cstheme="minorEastAsia"/>
          <w:color w:val="auto"/>
          <w:sz w:val="24"/>
          <w:szCs w:val="24"/>
        </w:rPr>
        <w:t>。</w:t>
      </w:r>
    </w:p>
    <w:p w14:paraId="36F83850">
      <w:pPr>
        <w:pStyle w:val="15"/>
        <w:keepNext w:val="0"/>
        <w:keepLines w:val="0"/>
        <w:pageBreakBefore w:val="0"/>
        <w:widowControl w:val="0"/>
        <w:kinsoku/>
        <w:wordWrap/>
        <w:overflowPunct/>
        <w:topLinePunct w:val="0"/>
        <w:autoSpaceDE/>
        <w:autoSpaceDN/>
        <w:bidi w:val="0"/>
        <w:adjustRightInd/>
        <w:snapToGrid/>
        <w:spacing w:after="0" w:line="480" w:lineRule="exact"/>
        <w:ind w:left="0" w:leftChars="0" w:firstLine="480" w:firstLineChars="200"/>
        <w:jc w:val="both"/>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6.2.8  设计人在具体项目施工期间应来现场提供设计咨询服务，协助处理施工过程中技术问题及技术交底等工作。</w:t>
      </w:r>
    </w:p>
    <w:p w14:paraId="02D4B957">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firstLine="480" w:firstLineChars="200"/>
        <w:jc w:val="both"/>
        <w:textAlignment w:val="auto"/>
        <w:rPr>
          <w:rFonts w:hint="eastAsia" w:asciiTheme="minorEastAsia" w:hAnsiTheme="minorEastAsia" w:eastAsiaTheme="minorEastAsia" w:cstheme="minorEastAsia"/>
          <w:b w:val="0"/>
          <w:color w:val="auto"/>
          <w:kern w:val="2"/>
          <w:sz w:val="24"/>
          <w:szCs w:val="24"/>
          <w:lang w:val="en-US" w:eastAsia="zh-CN" w:bidi="ar-SA"/>
        </w:rPr>
      </w:pPr>
      <w:r>
        <w:rPr>
          <w:rFonts w:hint="eastAsia" w:asciiTheme="minorEastAsia" w:hAnsiTheme="minorEastAsia" w:eastAsiaTheme="minorEastAsia" w:cstheme="minorEastAsia"/>
          <w:b w:val="0"/>
          <w:color w:val="auto"/>
          <w:kern w:val="2"/>
          <w:sz w:val="24"/>
          <w:szCs w:val="24"/>
          <w:lang w:val="en-US" w:eastAsia="zh-CN" w:bidi="ar-SA"/>
        </w:rPr>
        <w:t>6.2.9 乙方在履行本合同过程中发生一切事故，给甲方、乙方或第三方人身、财产造成损害，均由乙方负责处理和承担全部赔偿责任。</w:t>
      </w:r>
    </w:p>
    <w:p w14:paraId="09486578">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Theme="minorEastAsia" w:hAnsiTheme="minorEastAsia" w:eastAsiaTheme="minorEastAsia" w:cstheme="minorEastAsia"/>
          <w:b w:val="0"/>
          <w:color w:val="auto"/>
          <w:kern w:val="2"/>
          <w:sz w:val="24"/>
          <w:szCs w:val="24"/>
          <w:lang w:val="en-US" w:eastAsia="zh-CN" w:bidi="ar-SA"/>
        </w:rPr>
      </w:pPr>
      <w:r>
        <w:rPr>
          <w:rFonts w:hint="eastAsia" w:asciiTheme="minorEastAsia" w:hAnsiTheme="minorEastAsia" w:eastAsiaTheme="minorEastAsia" w:cstheme="minorEastAsia"/>
          <w:b w:val="0"/>
          <w:color w:val="auto"/>
          <w:kern w:val="2"/>
          <w:sz w:val="24"/>
          <w:szCs w:val="24"/>
          <w:lang w:val="en-US" w:eastAsia="zh-CN" w:bidi="ar-SA"/>
        </w:rPr>
        <w:t>6.2.10 如甲方因乙方服务等原因涉及纠纷、诉讼或被处以行政处罚，由乙方承担甲方因纠纷、诉讼、罚款等造成的全部经济损失。</w:t>
      </w:r>
    </w:p>
    <w:p w14:paraId="3D8F739C">
      <w:pPr>
        <w:keepNext w:val="0"/>
        <w:keepLines w:val="0"/>
        <w:pageBreakBefore w:val="0"/>
        <w:widowControl w:val="0"/>
        <w:kinsoku/>
        <w:wordWrap/>
        <w:overflowPunct/>
        <w:topLinePunct w:val="0"/>
        <w:autoSpaceDE/>
        <w:autoSpaceDN/>
        <w:bidi w:val="0"/>
        <w:adjustRightInd/>
        <w:snapToGrid/>
        <w:spacing w:line="480" w:lineRule="exact"/>
        <w:ind w:firstLine="482" w:firstLineChars="200"/>
        <w:jc w:val="both"/>
        <w:textAlignment w:val="auto"/>
        <w:outlineLvl w:val="0"/>
        <w:rPr>
          <w:rFonts w:hint="eastAsia" w:asciiTheme="minorEastAsia" w:hAnsiTheme="minorEastAsia" w:eastAsiaTheme="minorEastAsia" w:cstheme="minorEastAsia"/>
          <w:b/>
          <w:bCs/>
          <w:color w:val="auto"/>
          <w:sz w:val="24"/>
          <w:szCs w:val="24"/>
          <w:lang w:eastAsia="zh-CN"/>
        </w:rPr>
      </w:pPr>
      <w:r>
        <w:rPr>
          <w:rFonts w:hint="eastAsia" w:asciiTheme="minorEastAsia" w:hAnsiTheme="minorEastAsia" w:eastAsiaTheme="minorEastAsia" w:cstheme="minorEastAsia"/>
          <w:b/>
          <w:bCs/>
          <w:color w:val="auto"/>
          <w:sz w:val="24"/>
          <w:szCs w:val="24"/>
        </w:rPr>
        <w:t>第</w:t>
      </w:r>
      <w:r>
        <w:rPr>
          <w:rFonts w:hint="eastAsia" w:asciiTheme="minorEastAsia" w:hAnsiTheme="minorEastAsia" w:eastAsiaTheme="minorEastAsia" w:cstheme="minorEastAsia"/>
          <w:b/>
          <w:bCs/>
          <w:color w:val="auto"/>
          <w:sz w:val="24"/>
          <w:szCs w:val="24"/>
          <w:lang w:val="en-US" w:eastAsia="zh-CN"/>
        </w:rPr>
        <w:t>七</w:t>
      </w:r>
      <w:r>
        <w:rPr>
          <w:rFonts w:hint="eastAsia" w:asciiTheme="minorEastAsia" w:hAnsiTheme="minorEastAsia" w:eastAsiaTheme="minorEastAsia" w:cstheme="minorEastAsia"/>
          <w:b/>
          <w:bCs/>
          <w:color w:val="auto"/>
          <w:sz w:val="24"/>
          <w:szCs w:val="24"/>
        </w:rPr>
        <w:t>条  其他</w:t>
      </w:r>
      <w:r>
        <w:rPr>
          <w:rFonts w:hint="eastAsia" w:asciiTheme="minorEastAsia" w:hAnsiTheme="minorEastAsia" w:eastAsiaTheme="minorEastAsia" w:cstheme="minorEastAsia"/>
          <w:b/>
          <w:bCs/>
          <w:color w:val="auto"/>
          <w:sz w:val="24"/>
          <w:szCs w:val="24"/>
          <w:lang w:eastAsia="zh-CN"/>
        </w:rPr>
        <w:t>约定</w:t>
      </w:r>
    </w:p>
    <w:p w14:paraId="7AFFCC6B">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val="en-US" w:eastAsia="zh-CN"/>
        </w:rPr>
        <w:t>7</w:t>
      </w:r>
      <w:r>
        <w:rPr>
          <w:rFonts w:hint="eastAsia" w:asciiTheme="minorEastAsia" w:hAnsiTheme="minorEastAsia" w:eastAsiaTheme="minorEastAsia" w:cstheme="minorEastAsia"/>
          <w:color w:val="auto"/>
          <w:sz w:val="24"/>
          <w:szCs w:val="24"/>
        </w:rPr>
        <w:t>.1</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eastAsia="zh-CN"/>
        </w:rPr>
        <w:t>乙方</w:t>
      </w:r>
      <w:r>
        <w:rPr>
          <w:rFonts w:hint="eastAsia" w:asciiTheme="minorEastAsia" w:hAnsiTheme="minorEastAsia" w:eastAsiaTheme="minorEastAsia" w:cstheme="minorEastAsia"/>
          <w:color w:val="auto"/>
          <w:sz w:val="24"/>
          <w:szCs w:val="24"/>
        </w:rPr>
        <w:t>为本合同</w:t>
      </w:r>
      <w:r>
        <w:rPr>
          <w:rFonts w:hint="eastAsia" w:asciiTheme="minorEastAsia" w:hAnsiTheme="minorEastAsia" w:eastAsiaTheme="minorEastAsia" w:cstheme="minorEastAsia"/>
          <w:color w:val="auto"/>
          <w:sz w:val="24"/>
          <w:szCs w:val="24"/>
          <w:lang w:eastAsia="zh-CN"/>
        </w:rPr>
        <w:t>范围内</w:t>
      </w:r>
      <w:r>
        <w:rPr>
          <w:rFonts w:hint="eastAsia" w:asciiTheme="minorEastAsia" w:hAnsiTheme="minorEastAsia" w:eastAsiaTheme="minorEastAsia" w:cstheme="minorEastAsia"/>
          <w:color w:val="auto"/>
          <w:sz w:val="24"/>
          <w:szCs w:val="24"/>
        </w:rPr>
        <w:t>项目所采用的国家或地方标准图，由</w:t>
      </w:r>
      <w:r>
        <w:rPr>
          <w:rFonts w:hint="eastAsia" w:asciiTheme="minorEastAsia" w:hAnsiTheme="minorEastAsia" w:eastAsiaTheme="minorEastAsia" w:cstheme="minorEastAsia"/>
          <w:color w:val="auto"/>
          <w:sz w:val="24"/>
          <w:szCs w:val="24"/>
          <w:lang w:eastAsia="zh-CN"/>
        </w:rPr>
        <w:t>乙方</w:t>
      </w:r>
      <w:r>
        <w:rPr>
          <w:rFonts w:hint="eastAsia" w:asciiTheme="minorEastAsia" w:hAnsiTheme="minorEastAsia" w:eastAsiaTheme="minorEastAsia" w:cstheme="minorEastAsia"/>
          <w:color w:val="auto"/>
          <w:sz w:val="24"/>
          <w:szCs w:val="24"/>
        </w:rPr>
        <w:t>自费向有关出版部门购买。</w:t>
      </w:r>
      <w:r>
        <w:rPr>
          <w:rFonts w:hint="eastAsia" w:asciiTheme="minorEastAsia" w:hAnsiTheme="minorEastAsia" w:eastAsiaTheme="minorEastAsia" w:cstheme="minorEastAsia"/>
          <w:color w:val="auto"/>
          <w:sz w:val="24"/>
          <w:szCs w:val="24"/>
          <w:lang w:eastAsia="zh-CN"/>
        </w:rPr>
        <w:t>乙方</w:t>
      </w:r>
      <w:r>
        <w:rPr>
          <w:rFonts w:hint="eastAsia" w:asciiTheme="minorEastAsia" w:hAnsiTheme="minorEastAsia" w:eastAsiaTheme="minorEastAsia" w:cstheme="minorEastAsia"/>
          <w:color w:val="auto"/>
          <w:sz w:val="24"/>
          <w:szCs w:val="24"/>
        </w:rPr>
        <w:t>交付</w:t>
      </w:r>
      <w:r>
        <w:rPr>
          <w:rFonts w:hint="eastAsia" w:asciiTheme="minorEastAsia" w:hAnsiTheme="minorEastAsia" w:eastAsiaTheme="minorEastAsia" w:cstheme="minorEastAsia"/>
          <w:color w:val="auto"/>
          <w:sz w:val="24"/>
          <w:szCs w:val="24"/>
          <w:lang w:eastAsia="zh-CN"/>
        </w:rPr>
        <w:t>甲方</w:t>
      </w:r>
      <w:r>
        <w:rPr>
          <w:rFonts w:hint="eastAsia" w:asciiTheme="minorEastAsia" w:hAnsiTheme="minorEastAsia" w:eastAsiaTheme="minorEastAsia" w:cstheme="minorEastAsia"/>
          <w:color w:val="auto"/>
          <w:sz w:val="24"/>
          <w:szCs w:val="24"/>
        </w:rPr>
        <w:t>的</w:t>
      </w:r>
      <w:r>
        <w:rPr>
          <w:rFonts w:hint="eastAsia" w:asciiTheme="minorEastAsia" w:hAnsiTheme="minorEastAsia" w:eastAsiaTheme="minorEastAsia" w:cstheme="minorEastAsia"/>
          <w:color w:val="auto"/>
          <w:sz w:val="24"/>
          <w:szCs w:val="24"/>
          <w:lang w:eastAsia="zh-CN"/>
        </w:rPr>
        <w:t>全部</w:t>
      </w:r>
      <w:r>
        <w:rPr>
          <w:rFonts w:hint="eastAsia" w:asciiTheme="minorEastAsia" w:hAnsiTheme="minorEastAsia" w:eastAsiaTheme="minorEastAsia" w:cstheme="minorEastAsia"/>
          <w:color w:val="auto"/>
          <w:sz w:val="24"/>
          <w:szCs w:val="24"/>
        </w:rPr>
        <w:t>设计资料及文件</w:t>
      </w:r>
      <w:r>
        <w:rPr>
          <w:rFonts w:hint="eastAsia" w:asciiTheme="minorEastAsia" w:hAnsiTheme="minorEastAsia" w:eastAsiaTheme="minorEastAsia" w:cstheme="minorEastAsia"/>
          <w:color w:val="auto"/>
          <w:sz w:val="24"/>
          <w:szCs w:val="24"/>
          <w:lang w:eastAsia="zh-CN"/>
        </w:rPr>
        <w:t>等</w:t>
      </w:r>
      <w:r>
        <w:rPr>
          <w:rFonts w:hint="eastAsia" w:asciiTheme="minorEastAsia" w:hAnsiTheme="minorEastAsia" w:eastAsiaTheme="minorEastAsia" w:cstheme="minorEastAsia"/>
          <w:color w:val="auto"/>
          <w:sz w:val="24"/>
          <w:szCs w:val="24"/>
        </w:rPr>
        <w:t>工本费</w:t>
      </w:r>
      <w:r>
        <w:rPr>
          <w:rFonts w:hint="eastAsia" w:asciiTheme="minorEastAsia" w:hAnsiTheme="minorEastAsia" w:eastAsiaTheme="minorEastAsia" w:cstheme="minorEastAsia"/>
          <w:color w:val="auto"/>
          <w:sz w:val="24"/>
          <w:szCs w:val="24"/>
          <w:lang w:eastAsia="zh-CN"/>
        </w:rPr>
        <w:t>，由乙方自行承担。</w:t>
      </w:r>
    </w:p>
    <w:p w14:paraId="0A477062">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7</w:t>
      </w:r>
      <w:r>
        <w:rPr>
          <w:rFonts w:hint="eastAsia" w:asciiTheme="minorEastAsia" w:hAnsiTheme="minorEastAsia" w:eastAsiaTheme="minorEastAsia" w:cstheme="minorEastAsia"/>
          <w:color w:val="auto"/>
          <w:sz w:val="24"/>
          <w:szCs w:val="24"/>
        </w:rPr>
        <w:t>.2</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rPr>
        <w:t>本</w:t>
      </w:r>
      <w:r>
        <w:rPr>
          <w:rFonts w:hint="eastAsia" w:asciiTheme="minorEastAsia" w:hAnsiTheme="minorEastAsia" w:eastAsiaTheme="minorEastAsia" w:cstheme="minorEastAsia"/>
          <w:color w:val="auto"/>
          <w:sz w:val="24"/>
          <w:szCs w:val="24"/>
          <w:lang w:eastAsia="zh-CN"/>
        </w:rPr>
        <w:t>合同范围内项目的</w:t>
      </w:r>
      <w:r>
        <w:rPr>
          <w:rFonts w:hint="eastAsia" w:asciiTheme="minorEastAsia" w:hAnsiTheme="minorEastAsia" w:eastAsiaTheme="minorEastAsia" w:cstheme="minorEastAsia"/>
          <w:color w:val="auto"/>
          <w:sz w:val="24"/>
          <w:szCs w:val="24"/>
        </w:rPr>
        <w:t>工程设计资料及文件中</w:t>
      </w:r>
      <w:r>
        <w:rPr>
          <w:rFonts w:hint="eastAsia" w:asciiTheme="minorEastAsia" w:hAnsiTheme="minorEastAsia" w:eastAsiaTheme="minorEastAsia" w:cstheme="minorEastAsia"/>
          <w:color w:val="auto"/>
          <w:sz w:val="24"/>
          <w:szCs w:val="24"/>
          <w:lang w:val="en-US" w:eastAsia="zh-CN"/>
        </w:rPr>
        <w:t>涉及的</w:t>
      </w:r>
      <w:r>
        <w:rPr>
          <w:rFonts w:hint="eastAsia" w:asciiTheme="minorEastAsia" w:hAnsiTheme="minorEastAsia" w:eastAsiaTheme="minorEastAsia" w:cstheme="minorEastAsia"/>
          <w:color w:val="auto"/>
          <w:sz w:val="24"/>
          <w:szCs w:val="24"/>
        </w:rPr>
        <w:t>建筑材料、建筑构配件和设备，</w:t>
      </w:r>
      <w:r>
        <w:rPr>
          <w:rFonts w:hint="eastAsia" w:asciiTheme="minorEastAsia" w:hAnsiTheme="minorEastAsia" w:eastAsiaTheme="minorEastAsia" w:cstheme="minorEastAsia"/>
          <w:color w:val="auto"/>
          <w:sz w:val="24"/>
          <w:szCs w:val="24"/>
          <w:lang w:eastAsia="zh-CN"/>
        </w:rPr>
        <w:t>乙方</w:t>
      </w:r>
      <w:r>
        <w:rPr>
          <w:rFonts w:hint="eastAsia" w:asciiTheme="minorEastAsia" w:hAnsiTheme="minorEastAsia" w:eastAsiaTheme="minorEastAsia" w:cstheme="minorEastAsia"/>
          <w:color w:val="auto"/>
          <w:sz w:val="24"/>
          <w:szCs w:val="24"/>
        </w:rPr>
        <w:t>应当注明其规格、型号、性能等技术指标，</w:t>
      </w:r>
      <w:r>
        <w:rPr>
          <w:rFonts w:hint="eastAsia" w:asciiTheme="minorEastAsia" w:hAnsiTheme="minorEastAsia" w:eastAsiaTheme="minorEastAsia" w:cstheme="minorEastAsia"/>
          <w:color w:val="auto"/>
          <w:sz w:val="24"/>
          <w:szCs w:val="24"/>
          <w:lang w:val="en-US" w:eastAsia="zh-CN"/>
        </w:rPr>
        <w:t>但</w:t>
      </w:r>
      <w:r>
        <w:rPr>
          <w:rFonts w:hint="eastAsia" w:asciiTheme="minorEastAsia" w:hAnsiTheme="minorEastAsia" w:eastAsiaTheme="minorEastAsia" w:cstheme="minorEastAsia"/>
          <w:color w:val="auto"/>
          <w:sz w:val="24"/>
          <w:szCs w:val="24"/>
        </w:rPr>
        <w:t>不得指定生产厂</w:t>
      </w:r>
      <w:r>
        <w:rPr>
          <w:rFonts w:hint="eastAsia" w:asciiTheme="minorEastAsia" w:hAnsiTheme="minorEastAsia" w:eastAsiaTheme="minorEastAsia" w:cstheme="minorEastAsia"/>
          <w:color w:val="auto"/>
          <w:sz w:val="24"/>
          <w:szCs w:val="24"/>
          <w:lang w:val="en-US" w:eastAsia="zh-CN"/>
        </w:rPr>
        <w:t>家</w:t>
      </w:r>
      <w:r>
        <w:rPr>
          <w:rFonts w:hint="eastAsia" w:asciiTheme="minorEastAsia" w:hAnsiTheme="minorEastAsia" w:eastAsiaTheme="minorEastAsia" w:cstheme="minorEastAsia"/>
          <w:color w:val="auto"/>
          <w:sz w:val="24"/>
          <w:szCs w:val="24"/>
        </w:rPr>
        <w:t>、供应商。</w:t>
      </w:r>
    </w:p>
    <w:p w14:paraId="5B7F8D01">
      <w:pPr>
        <w:pStyle w:val="15"/>
        <w:keepNext w:val="0"/>
        <w:keepLines w:val="0"/>
        <w:pageBreakBefore w:val="0"/>
        <w:widowControl w:val="0"/>
        <w:kinsoku/>
        <w:wordWrap/>
        <w:overflowPunct/>
        <w:topLinePunct w:val="0"/>
        <w:autoSpaceDE/>
        <w:autoSpaceDN/>
        <w:bidi w:val="0"/>
        <w:adjustRightInd/>
        <w:snapToGrid/>
        <w:spacing w:after="0" w:line="480" w:lineRule="exact"/>
        <w:ind w:left="0" w:leftChars="0" w:firstLine="480" w:firstLineChars="200"/>
        <w:jc w:val="both"/>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auto"/>
          <w:kern w:val="2"/>
          <w:sz w:val="24"/>
          <w:szCs w:val="24"/>
          <w:lang w:val="en-US" w:eastAsia="zh-CN" w:bidi="ar-SA"/>
        </w:rPr>
        <w:t xml:space="preserve">7.3  </w:t>
      </w:r>
      <w:r>
        <w:rPr>
          <w:rFonts w:hint="eastAsia" w:asciiTheme="minorEastAsia" w:hAnsiTheme="minorEastAsia" w:eastAsiaTheme="minorEastAsia" w:cstheme="minorEastAsia"/>
          <w:sz w:val="24"/>
          <w:szCs w:val="24"/>
        </w:rPr>
        <w:t>本合同履行期间，甲方有权单方终止本合同项下任一具体项目的设计服务。甲方就某一具体项目发出</w:t>
      </w:r>
      <w:r>
        <w:rPr>
          <w:rStyle w:val="19"/>
          <w:rFonts w:hint="eastAsia" w:asciiTheme="minorEastAsia" w:hAnsiTheme="minorEastAsia" w:eastAsiaTheme="minorEastAsia" w:cstheme="minorEastAsia"/>
          <w:color w:val="000000"/>
          <w:sz w:val="24"/>
          <w:szCs w:val="24"/>
        </w:rPr>
        <w:t>终止通知</w:t>
      </w:r>
      <w:r>
        <w:rPr>
          <w:rFonts w:hint="eastAsia" w:asciiTheme="minorEastAsia" w:hAnsiTheme="minorEastAsia" w:eastAsiaTheme="minorEastAsia" w:cstheme="minorEastAsia"/>
          <w:sz w:val="24"/>
          <w:szCs w:val="24"/>
        </w:rPr>
        <w:t>时：该项目尚未出具加盖有效出图章施工图的，甲方无需向乙方支付该项目任何设计费用；乙方已完成该项目施工图并加盖有效出图章的，甲方应向乙方支付该项目全部设计费。</w:t>
      </w:r>
    </w:p>
    <w:p w14:paraId="1A837C05">
      <w:pPr>
        <w:pStyle w:val="15"/>
        <w:keepNext w:val="0"/>
        <w:keepLines w:val="0"/>
        <w:pageBreakBefore w:val="0"/>
        <w:widowControl w:val="0"/>
        <w:kinsoku/>
        <w:wordWrap/>
        <w:overflowPunct/>
        <w:topLinePunct w:val="0"/>
        <w:autoSpaceDE/>
        <w:autoSpaceDN/>
        <w:bidi w:val="0"/>
        <w:adjustRightInd/>
        <w:snapToGrid/>
        <w:spacing w:after="0" w:line="480" w:lineRule="exact"/>
        <w:ind w:left="0" w:leftChars="0" w:firstLine="482" w:firstLineChars="200"/>
        <w:jc w:val="both"/>
        <w:textAlignment w:val="auto"/>
        <w:rPr>
          <w:rFonts w:hint="eastAsia" w:asciiTheme="minorEastAsia" w:hAnsiTheme="minorEastAsia" w:eastAsiaTheme="minorEastAsia" w:cstheme="minorEastAsia"/>
          <w:b/>
          <w:bCs/>
          <w:color w:val="auto"/>
          <w:kern w:val="2"/>
          <w:sz w:val="24"/>
          <w:szCs w:val="24"/>
          <w:lang w:val="en-US" w:eastAsia="zh-CN" w:bidi="ar-SA"/>
        </w:rPr>
      </w:pPr>
      <w:r>
        <w:rPr>
          <w:rFonts w:hint="eastAsia" w:asciiTheme="minorEastAsia" w:hAnsiTheme="minorEastAsia" w:eastAsiaTheme="minorEastAsia" w:cstheme="minorEastAsia"/>
          <w:b/>
          <w:bCs/>
          <w:color w:val="auto"/>
          <w:sz w:val="24"/>
          <w:szCs w:val="24"/>
          <w:lang w:eastAsia="zh-CN"/>
        </w:rPr>
        <w:t>第</w:t>
      </w:r>
      <w:r>
        <w:rPr>
          <w:rFonts w:hint="eastAsia" w:asciiTheme="minorEastAsia" w:hAnsiTheme="minorEastAsia" w:eastAsiaTheme="minorEastAsia" w:cstheme="minorEastAsia"/>
          <w:b/>
          <w:bCs/>
          <w:color w:val="auto"/>
          <w:sz w:val="24"/>
          <w:szCs w:val="24"/>
          <w:lang w:val="en-US" w:eastAsia="zh-CN"/>
        </w:rPr>
        <w:t>八</w:t>
      </w:r>
      <w:r>
        <w:rPr>
          <w:rFonts w:hint="eastAsia" w:asciiTheme="minorEastAsia" w:hAnsiTheme="minorEastAsia" w:eastAsiaTheme="minorEastAsia" w:cstheme="minorEastAsia"/>
          <w:b/>
          <w:bCs/>
          <w:color w:val="auto"/>
          <w:sz w:val="24"/>
          <w:szCs w:val="24"/>
          <w:lang w:eastAsia="zh-CN"/>
        </w:rPr>
        <w:t>条</w:t>
      </w:r>
      <w:r>
        <w:rPr>
          <w:rFonts w:hint="eastAsia" w:asciiTheme="minorEastAsia" w:hAnsiTheme="minorEastAsia" w:eastAsiaTheme="minorEastAsia" w:cstheme="minorEastAsia"/>
          <w:b/>
          <w:bCs/>
          <w:color w:val="auto"/>
          <w:sz w:val="24"/>
          <w:szCs w:val="24"/>
          <w:lang w:val="en-US" w:eastAsia="zh-CN"/>
        </w:rPr>
        <w:t xml:space="preserve">  </w:t>
      </w:r>
      <w:r>
        <w:rPr>
          <w:rFonts w:hint="eastAsia" w:asciiTheme="minorEastAsia" w:hAnsiTheme="minorEastAsia" w:eastAsiaTheme="minorEastAsia" w:cstheme="minorEastAsia"/>
          <w:b/>
          <w:bCs/>
          <w:color w:val="auto"/>
          <w:kern w:val="2"/>
          <w:sz w:val="24"/>
          <w:szCs w:val="24"/>
          <w:lang w:val="en-US" w:eastAsia="zh-CN" w:bidi="ar-SA"/>
        </w:rPr>
        <w:t>廉洁条款</w:t>
      </w:r>
    </w:p>
    <w:p w14:paraId="0E4B572E">
      <w:pPr>
        <w:pStyle w:val="15"/>
        <w:keepNext w:val="0"/>
        <w:keepLines w:val="0"/>
        <w:pageBreakBefore w:val="0"/>
        <w:widowControl w:val="0"/>
        <w:kinsoku/>
        <w:wordWrap/>
        <w:overflowPunct/>
        <w:topLinePunct w:val="0"/>
        <w:autoSpaceDE/>
        <w:autoSpaceDN/>
        <w:bidi w:val="0"/>
        <w:adjustRightInd/>
        <w:snapToGrid/>
        <w:spacing w:after="0" w:line="480" w:lineRule="exact"/>
        <w:ind w:left="0" w:leftChars="0" w:firstLine="480" w:firstLineChars="200"/>
        <w:jc w:val="both"/>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（一）乙方应严格遵守国家相关法律法规，涉及合同的有关业务活动必须坚持公开、公平、公正、诚信原则，不得为获取不正当利益，损害国家、集体和甲方利益。</w:t>
      </w:r>
    </w:p>
    <w:p w14:paraId="11A7140F">
      <w:pPr>
        <w:pStyle w:val="15"/>
        <w:keepNext w:val="0"/>
        <w:keepLines w:val="0"/>
        <w:pageBreakBefore w:val="0"/>
        <w:widowControl w:val="0"/>
        <w:kinsoku/>
        <w:wordWrap/>
        <w:overflowPunct/>
        <w:topLinePunct w:val="0"/>
        <w:autoSpaceDE/>
        <w:autoSpaceDN/>
        <w:bidi w:val="0"/>
        <w:adjustRightInd/>
        <w:snapToGrid/>
        <w:spacing w:after="0" w:line="480" w:lineRule="exact"/>
        <w:ind w:left="0" w:leftChars="0" w:firstLine="482" w:firstLineChars="200"/>
        <w:jc w:val="both"/>
        <w:textAlignment w:val="auto"/>
        <w:rPr>
          <w:rFonts w:hint="eastAsia" w:asciiTheme="minorEastAsia" w:hAnsiTheme="minorEastAsia" w:eastAsiaTheme="minorEastAsia" w:cstheme="minorEastAsia"/>
          <w:b/>
          <w:bCs/>
          <w:color w:val="auto"/>
          <w:kern w:val="2"/>
          <w:sz w:val="24"/>
          <w:szCs w:val="24"/>
          <w:u w:val="single"/>
          <w:lang w:val="en-US" w:eastAsia="zh-CN" w:bidi="ar-SA"/>
        </w:rPr>
      </w:pPr>
      <w:r>
        <w:rPr>
          <w:rFonts w:hint="eastAsia" w:asciiTheme="minorEastAsia" w:hAnsiTheme="minorEastAsia" w:eastAsiaTheme="minorEastAsia" w:cstheme="minorEastAsia"/>
          <w:b/>
          <w:bCs/>
          <w:color w:val="auto"/>
          <w:kern w:val="2"/>
          <w:sz w:val="24"/>
          <w:szCs w:val="24"/>
          <w:u w:val="single"/>
          <w:lang w:val="en-US" w:eastAsia="zh-CN" w:bidi="ar-SA"/>
        </w:rPr>
        <w:t>（二）乙方的任何人员（包括股东、管理人员、普通员工等）及与乙方本业务有关的任何人员（包括与乙方不存在劳动、劳务关系的人员），均不得对甲方工作人员或其亲友、关系人请客、送礼或赠送礼金、有价证券、贵重物品及给予回扣、好处费、感谢费等其他形式的好处，否则甲方有权要求乙方按本合同约定向甲方支付违反廉洁条款的惩罚性违约金。</w:t>
      </w:r>
    </w:p>
    <w:p w14:paraId="7C1C2FAA">
      <w:pPr>
        <w:keepNext w:val="0"/>
        <w:keepLines w:val="0"/>
        <w:pageBreakBefore w:val="0"/>
        <w:widowControl w:val="0"/>
        <w:kinsoku/>
        <w:wordWrap/>
        <w:overflowPunct/>
        <w:topLinePunct w:val="0"/>
        <w:autoSpaceDE/>
        <w:autoSpaceDN/>
        <w:bidi w:val="0"/>
        <w:adjustRightInd/>
        <w:snapToGrid/>
        <w:spacing w:line="480" w:lineRule="exact"/>
        <w:ind w:firstLine="482" w:firstLineChars="200"/>
        <w:jc w:val="both"/>
        <w:textAlignment w:val="auto"/>
        <w:rPr>
          <w:rFonts w:hint="eastAsia" w:asciiTheme="minorEastAsia" w:hAnsiTheme="minorEastAsia" w:eastAsiaTheme="minorEastAsia" w:cstheme="minorEastAsia"/>
          <w:b/>
          <w:bCs/>
          <w:color w:val="auto"/>
          <w:sz w:val="24"/>
          <w:szCs w:val="24"/>
          <w:lang w:val="en-US" w:eastAsia="zh-CN"/>
        </w:rPr>
      </w:pPr>
      <w:r>
        <w:rPr>
          <w:rFonts w:hint="eastAsia" w:asciiTheme="minorEastAsia" w:hAnsiTheme="minorEastAsia" w:eastAsiaTheme="minorEastAsia" w:cstheme="minorEastAsia"/>
          <w:b/>
          <w:bCs/>
          <w:color w:val="auto"/>
          <w:sz w:val="24"/>
          <w:szCs w:val="24"/>
          <w:lang w:eastAsia="zh-CN"/>
        </w:rPr>
        <w:t>第九条</w:t>
      </w:r>
      <w:r>
        <w:rPr>
          <w:rFonts w:hint="eastAsia" w:asciiTheme="minorEastAsia" w:hAnsiTheme="minorEastAsia" w:eastAsiaTheme="minorEastAsia" w:cstheme="minorEastAsia"/>
          <w:b/>
          <w:bCs/>
          <w:color w:val="auto"/>
          <w:sz w:val="24"/>
          <w:szCs w:val="24"/>
          <w:lang w:val="en-US" w:eastAsia="zh-CN"/>
        </w:rPr>
        <w:t xml:space="preserve">  通知和送达</w:t>
      </w:r>
    </w:p>
    <w:p w14:paraId="02A08DB6">
      <w:pPr>
        <w:keepNext w:val="0"/>
        <w:keepLines w:val="0"/>
        <w:pageBreakBefore w:val="0"/>
        <w:widowControl w:val="0"/>
        <w:kinsoku/>
        <w:wordWrap/>
        <w:overflowPunct/>
        <w:topLinePunct w:val="0"/>
        <w:autoSpaceDE/>
        <w:autoSpaceDN/>
        <w:bidi w:val="0"/>
        <w:adjustRightInd w:val="0"/>
        <w:snapToGrid w:val="0"/>
        <w:spacing w:line="480" w:lineRule="exact"/>
        <w:ind w:left="0" w:firstLine="480" w:firstLineChars="200"/>
        <w:jc w:val="both"/>
        <w:textAlignment w:val="baseline"/>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9.1 甲乙双方同意，与本合同有关的任何文书，应以书面方式按照本合同约定发送，书面方式包括手机短信、微信、书面函件、电子邮件等形式。</w:t>
      </w:r>
    </w:p>
    <w:p w14:paraId="6C7B6856">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9.2 双方确认的文书（包括未来可能发生的诉讼或仲裁活动中法院或仲裁机构的送达法律文书）送达地址</w:t>
      </w:r>
    </w:p>
    <w:p w14:paraId="7CCEB85F">
      <w:pPr>
        <w:keepNext w:val="0"/>
        <w:keepLines w:val="0"/>
        <w:pageBreakBefore w:val="0"/>
        <w:widowControl w:val="0"/>
        <w:kinsoku/>
        <w:wordWrap/>
        <w:overflowPunct/>
        <w:topLinePunct w:val="0"/>
        <w:autoSpaceDE/>
        <w:autoSpaceDN/>
        <w:bidi w:val="0"/>
        <w:adjustRightInd/>
        <w:snapToGrid/>
        <w:spacing w:after="0" w:line="480" w:lineRule="exact"/>
        <w:ind w:firstLine="480" w:firstLineChars="200"/>
        <w:textAlignment w:val="auto"/>
        <w:rPr>
          <w:rFonts w:hint="eastAsia" w:asciiTheme="minorEastAsia" w:hAnsiTheme="minorEastAsia" w:eastAsiaTheme="minorEastAsia" w:cstheme="minorEastAsia"/>
          <w:sz w:val="24"/>
          <w:szCs w:val="24"/>
          <w:highlight w:val="none"/>
          <w:u w:val="single"/>
          <w:lang w:val="en-US" w:eastAsia="zh-CN"/>
        </w:rPr>
      </w:pPr>
      <w:r>
        <w:rPr>
          <w:rFonts w:hint="eastAsia" w:asciiTheme="minorEastAsia" w:hAnsiTheme="minorEastAsia" w:eastAsiaTheme="minorEastAsia" w:cstheme="minorEastAsia"/>
          <w:color w:val="auto"/>
          <w:kern w:val="2"/>
          <w:sz w:val="24"/>
          <w:szCs w:val="24"/>
          <w:lang w:val="en-US" w:eastAsia="zh-CN" w:bidi="ar-SA"/>
        </w:rPr>
        <w:t xml:space="preserve">9.2.1 </w:t>
      </w:r>
      <w:r>
        <w:rPr>
          <w:rFonts w:hint="eastAsia" w:asciiTheme="minorEastAsia" w:hAnsiTheme="minorEastAsia" w:eastAsiaTheme="minorEastAsia" w:cstheme="minorEastAsia"/>
          <w:sz w:val="24"/>
          <w:szCs w:val="24"/>
          <w:highlight w:val="none"/>
          <w:lang w:val="en-US" w:eastAsia="zh-CN"/>
        </w:rPr>
        <w:t>方的联系地址：</w:t>
      </w:r>
      <w:r>
        <w:rPr>
          <w:rFonts w:hint="eastAsia" w:asciiTheme="minorEastAsia" w:hAnsiTheme="minorEastAsia" w:eastAsiaTheme="minorEastAsia" w:cstheme="minorEastAsia"/>
          <w:sz w:val="24"/>
          <w:szCs w:val="24"/>
          <w:highlight w:val="none"/>
          <w:u w:val="none"/>
          <w:lang w:val="en-US" w:eastAsia="zh-CN"/>
        </w:rPr>
        <w:t xml:space="preserve"> </w:t>
      </w:r>
      <w:r>
        <w:rPr>
          <w:rFonts w:hint="eastAsia" w:asciiTheme="minorEastAsia" w:hAnsiTheme="minorEastAsia" w:eastAsiaTheme="minorEastAsia" w:cstheme="minorEastAsia"/>
          <w:sz w:val="24"/>
          <w:szCs w:val="24"/>
          <w:highlight w:val="none"/>
          <w:u w:val="single"/>
          <w:lang w:val="en-US" w:eastAsia="zh-CN"/>
        </w:rPr>
        <w:t xml:space="preserve">娄底市中心医院综合楼6楼612室 </w:t>
      </w:r>
      <w:r>
        <w:rPr>
          <w:rFonts w:hint="eastAsia" w:asciiTheme="minorEastAsia" w:hAnsiTheme="minorEastAsia" w:eastAsiaTheme="minorEastAsia" w:cstheme="minorEastAsia"/>
          <w:sz w:val="24"/>
          <w:szCs w:val="24"/>
          <w:highlight w:val="none"/>
          <w:u w:val="none"/>
          <w:lang w:val="en-US" w:eastAsia="zh-CN"/>
        </w:rPr>
        <w:t>，联系人：</w:t>
      </w:r>
      <w:r>
        <w:rPr>
          <w:rFonts w:hint="eastAsia" w:asciiTheme="minorEastAsia" w:hAnsiTheme="minorEastAsia" w:eastAsiaTheme="minorEastAsia" w:cstheme="minorEastAsia"/>
          <w:sz w:val="24"/>
          <w:szCs w:val="24"/>
          <w:highlight w:val="none"/>
          <w:u w:val="single"/>
          <w:lang w:val="en-US" w:eastAsia="zh-CN"/>
        </w:rPr>
        <w:t xml:space="preserve"> 聂东庚 </w:t>
      </w:r>
      <w:r>
        <w:rPr>
          <w:rFonts w:hint="eastAsia" w:asciiTheme="minorEastAsia" w:hAnsiTheme="minorEastAsia" w:eastAsiaTheme="minorEastAsia" w:cstheme="minorEastAsia"/>
          <w:sz w:val="24"/>
          <w:szCs w:val="24"/>
          <w:highlight w:val="none"/>
          <w:u w:val="none"/>
          <w:lang w:val="en-US" w:eastAsia="zh-CN"/>
        </w:rPr>
        <w:t>，联系电话：</w:t>
      </w:r>
      <w:r>
        <w:rPr>
          <w:rFonts w:hint="eastAsia" w:asciiTheme="minorEastAsia" w:hAnsiTheme="minorEastAsia" w:eastAsiaTheme="minorEastAsia" w:cstheme="minorEastAsia"/>
          <w:sz w:val="24"/>
          <w:szCs w:val="24"/>
          <w:highlight w:val="none"/>
          <w:u w:val="single"/>
          <w:lang w:val="en-US" w:eastAsia="zh-CN"/>
        </w:rPr>
        <w:t xml:space="preserve"> 13873869596 </w:t>
      </w:r>
      <w:r>
        <w:rPr>
          <w:rFonts w:hint="eastAsia" w:asciiTheme="minorEastAsia" w:hAnsiTheme="minorEastAsia" w:eastAsiaTheme="minorEastAsia" w:cstheme="minorEastAsia"/>
          <w:sz w:val="24"/>
          <w:szCs w:val="24"/>
          <w:highlight w:val="none"/>
          <w:u w:val="none"/>
          <w:lang w:val="en-US" w:eastAsia="zh-CN"/>
        </w:rPr>
        <w:t>，邮箱地址：</w:t>
      </w:r>
      <w:r>
        <w:rPr>
          <w:rFonts w:hint="eastAsia" w:asciiTheme="minorEastAsia" w:hAnsiTheme="minorEastAsia" w:eastAsiaTheme="minorEastAsia" w:cstheme="minorEastAsia"/>
          <w:sz w:val="24"/>
          <w:szCs w:val="24"/>
          <w:highlight w:val="none"/>
          <w:u w:val="single"/>
          <w:lang w:val="en-US" w:eastAsia="zh-CN"/>
        </w:rPr>
        <w:t xml:space="preserve">   /  </w:t>
      </w:r>
      <w:r>
        <w:rPr>
          <w:rFonts w:hint="eastAsia" w:asciiTheme="minorEastAsia" w:hAnsiTheme="minorEastAsia" w:eastAsiaTheme="minorEastAsia" w:cstheme="minorEastAsia"/>
          <w:sz w:val="24"/>
          <w:szCs w:val="24"/>
          <w:highlight w:val="none"/>
          <w:u w:val="none"/>
          <w:lang w:val="en-US" w:eastAsia="zh-CN"/>
        </w:rPr>
        <w:t>，或微信号：</w:t>
      </w:r>
      <w:r>
        <w:rPr>
          <w:rFonts w:hint="eastAsia" w:asciiTheme="minorEastAsia" w:hAnsiTheme="minorEastAsia" w:eastAsiaTheme="minorEastAsia" w:cstheme="minorEastAsia"/>
          <w:sz w:val="24"/>
          <w:szCs w:val="24"/>
          <w:highlight w:val="none"/>
          <w:u w:val="single"/>
          <w:lang w:val="en-US" w:eastAsia="zh-CN"/>
        </w:rPr>
        <w:t xml:space="preserve">  /   </w:t>
      </w:r>
      <w:r>
        <w:rPr>
          <w:rFonts w:hint="eastAsia" w:asciiTheme="minorEastAsia" w:hAnsiTheme="minorEastAsia" w:eastAsiaTheme="minorEastAsia" w:cstheme="minorEastAsia"/>
          <w:sz w:val="24"/>
          <w:szCs w:val="24"/>
          <w:highlight w:val="none"/>
          <w:u w:val="none"/>
          <w:lang w:val="en-US" w:eastAsia="zh-CN"/>
        </w:rPr>
        <w:t>。</w:t>
      </w:r>
    </w:p>
    <w:p w14:paraId="5125F4A7">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9.2.2 乙方的文书送达地址</w:t>
      </w:r>
      <w:r>
        <w:rPr>
          <w:rFonts w:hint="eastAsia" w:asciiTheme="minorEastAsia" w:hAnsiTheme="minorEastAsia" w:eastAsiaTheme="minorEastAsia" w:cstheme="minorEastAsia"/>
          <w:color w:val="auto"/>
          <w:kern w:val="2"/>
          <w:sz w:val="24"/>
          <w:szCs w:val="24"/>
          <w:u w:val="single"/>
          <w:lang w:val="en-US" w:eastAsia="zh-CN" w:bidi="ar-SA"/>
        </w:rPr>
        <w:t xml:space="preserve">                 </w:t>
      </w:r>
      <w:r>
        <w:rPr>
          <w:rFonts w:hint="eastAsia" w:asciiTheme="minorEastAsia" w:hAnsiTheme="minorEastAsia" w:eastAsiaTheme="minorEastAsia" w:cstheme="minorEastAsia"/>
          <w:color w:val="auto"/>
          <w:kern w:val="2"/>
          <w:sz w:val="24"/>
          <w:szCs w:val="24"/>
          <w:lang w:val="en-US" w:eastAsia="zh-CN" w:bidi="ar-SA"/>
        </w:rPr>
        <w:t xml:space="preserve"> ，收件人</w:t>
      </w:r>
      <w:r>
        <w:rPr>
          <w:rFonts w:hint="eastAsia" w:asciiTheme="minorEastAsia" w:hAnsiTheme="minorEastAsia" w:eastAsiaTheme="minorEastAsia" w:cstheme="minorEastAsia"/>
          <w:color w:val="auto"/>
          <w:kern w:val="2"/>
          <w:sz w:val="24"/>
          <w:szCs w:val="24"/>
          <w:u w:val="single"/>
          <w:lang w:val="en-US" w:eastAsia="zh-CN" w:bidi="ar-SA"/>
        </w:rPr>
        <w:t xml:space="preserve">        </w:t>
      </w:r>
      <w:r>
        <w:rPr>
          <w:rFonts w:hint="eastAsia" w:asciiTheme="minorEastAsia" w:hAnsiTheme="minorEastAsia" w:eastAsiaTheme="minorEastAsia" w:cstheme="minorEastAsia"/>
          <w:color w:val="auto"/>
          <w:kern w:val="2"/>
          <w:sz w:val="24"/>
          <w:szCs w:val="24"/>
          <w:lang w:val="en-US" w:eastAsia="zh-CN" w:bidi="ar-SA"/>
        </w:rPr>
        <w:t>，联系电话</w:t>
      </w:r>
      <w:r>
        <w:rPr>
          <w:rFonts w:hint="eastAsia" w:asciiTheme="minorEastAsia" w:hAnsiTheme="minorEastAsia" w:eastAsiaTheme="minorEastAsia" w:cstheme="minorEastAsia"/>
          <w:color w:val="auto"/>
          <w:kern w:val="2"/>
          <w:sz w:val="24"/>
          <w:szCs w:val="24"/>
          <w:u w:val="single"/>
          <w:lang w:val="en-US" w:eastAsia="zh-CN" w:bidi="ar-SA"/>
        </w:rPr>
        <w:t xml:space="preserve">        </w:t>
      </w:r>
      <w:r>
        <w:rPr>
          <w:rFonts w:hint="eastAsia" w:asciiTheme="minorEastAsia" w:hAnsiTheme="minorEastAsia" w:eastAsiaTheme="minorEastAsia" w:cstheme="minorEastAsia"/>
          <w:color w:val="auto"/>
          <w:kern w:val="2"/>
          <w:sz w:val="24"/>
          <w:szCs w:val="24"/>
          <w:lang w:val="en-US" w:eastAsia="zh-CN" w:bidi="ar-SA"/>
        </w:rPr>
        <w:t>，微信号</w:t>
      </w:r>
      <w:r>
        <w:rPr>
          <w:rFonts w:hint="eastAsia" w:asciiTheme="minorEastAsia" w:hAnsiTheme="minorEastAsia" w:eastAsiaTheme="minorEastAsia" w:cstheme="minorEastAsia"/>
          <w:color w:val="auto"/>
          <w:kern w:val="2"/>
          <w:sz w:val="24"/>
          <w:szCs w:val="24"/>
          <w:u w:val="single"/>
          <w:lang w:val="en-US" w:eastAsia="zh-CN" w:bidi="ar-SA"/>
        </w:rPr>
        <w:t xml:space="preserve">         </w:t>
      </w:r>
      <w:r>
        <w:rPr>
          <w:rFonts w:hint="eastAsia" w:asciiTheme="minorEastAsia" w:hAnsiTheme="minorEastAsia" w:eastAsiaTheme="minorEastAsia" w:cstheme="minorEastAsia"/>
          <w:color w:val="auto"/>
          <w:kern w:val="2"/>
          <w:sz w:val="24"/>
          <w:szCs w:val="24"/>
          <w:lang w:val="en-US" w:eastAsia="zh-CN" w:bidi="ar-SA"/>
        </w:rPr>
        <w:t xml:space="preserve"> ，电子邮箱</w:t>
      </w:r>
      <w:r>
        <w:rPr>
          <w:rFonts w:hint="eastAsia" w:asciiTheme="minorEastAsia" w:hAnsiTheme="minorEastAsia" w:eastAsiaTheme="minorEastAsia" w:cstheme="minorEastAsia"/>
          <w:color w:val="auto"/>
          <w:kern w:val="2"/>
          <w:sz w:val="24"/>
          <w:szCs w:val="24"/>
          <w:u w:val="single"/>
          <w:lang w:val="en-US" w:eastAsia="zh-CN" w:bidi="ar-SA"/>
        </w:rPr>
        <w:t xml:space="preserve">               </w:t>
      </w:r>
      <w:r>
        <w:rPr>
          <w:rFonts w:hint="eastAsia" w:asciiTheme="minorEastAsia" w:hAnsiTheme="minorEastAsia" w:eastAsiaTheme="minorEastAsia" w:cstheme="minorEastAsia"/>
          <w:color w:val="auto"/>
          <w:kern w:val="2"/>
          <w:sz w:val="24"/>
          <w:szCs w:val="24"/>
          <w:lang w:val="en-US" w:eastAsia="zh-CN" w:bidi="ar-SA"/>
        </w:rPr>
        <w:t>。</w:t>
      </w:r>
    </w:p>
    <w:p w14:paraId="0C03D555">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9.3 上述通知应被视为在下列时间送达：以快递或专人送达的，在收件人签收之日或拒收之日；以挂号邮件发出的，在发出之日起7个工作日；以电子邮件、短信、微信方式发出的，在文件进入收件方电子邮箱服务器或手机端之日。</w:t>
      </w:r>
    </w:p>
    <w:p w14:paraId="7B677DD5">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9.4 以上地址和联系方式，任何一方发生变更应在变更之日起3日内通知对方。如未通知，一方按原地址送达的书面资料被退回的，退回之日视为送达之日。任何一方按照确认地址送到另一方的书面资料被拒绝签收导致邮件被退回的，退回之日视为送达之日。</w:t>
      </w:r>
    </w:p>
    <w:p w14:paraId="6562542A">
      <w:pPr>
        <w:pStyle w:val="15"/>
        <w:keepNext w:val="0"/>
        <w:keepLines w:val="0"/>
        <w:pageBreakBefore w:val="0"/>
        <w:widowControl w:val="0"/>
        <w:kinsoku/>
        <w:wordWrap/>
        <w:overflowPunct/>
        <w:topLinePunct w:val="0"/>
        <w:autoSpaceDE/>
        <w:autoSpaceDN/>
        <w:bidi w:val="0"/>
        <w:adjustRightInd/>
        <w:snapToGrid/>
        <w:spacing w:after="0" w:line="480" w:lineRule="exact"/>
        <w:ind w:left="0" w:leftChars="0" w:firstLine="482" w:firstLineChars="200"/>
        <w:jc w:val="both"/>
        <w:textAlignment w:val="auto"/>
        <w:rPr>
          <w:rFonts w:hint="eastAsia" w:asciiTheme="minorEastAsia" w:hAnsiTheme="minorEastAsia" w:eastAsiaTheme="minorEastAsia" w:cstheme="minorEastAsia"/>
          <w:b/>
          <w:bCs/>
          <w:color w:val="0000FF"/>
          <w:sz w:val="24"/>
          <w:szCs w:val="24"/>
          <w:lang w:val="en-US" w:eastAsia="zh-CN"/>
        </w:rPr>
      </w:pPr>
      <w:r>
        <w:rPr>
          <w:rFonts w:hint="eastAsia" w:asciiTheme="minorEastAsia" w:hAnsiTheme="minorEastAsia" w:eastAsiaTheme="minorEastAsia" w:cstheme="minorEastAsia"/>
          <w:b/>
          <w:bCs/>
          <w:color w:val="0000FF"/>
          <w:sz w:val="24"/>
          <w:szCs w:val="24"/>
          <w:lang w:val="en-US" w:eastAsia="zh-CN"/>
        </w:rPr>
        <w:t>第十条 合同的变更、解除</w:t>
      </w:r>
    </w:p>
    <w:p w14:paraId="59A1EF0D">
      <w:pPr>
        <w:pStyle w:val="15"/>
        <w:keepNext w:val="0"/>
        <w:keepLines w:val="0"/>
        <w:pageBreakBefore w:val="0"/>
        <w:widowControl w:val="0"/>
        <w:kinsoku/>
        <w:wordWrap/>
        <w:overflowPunct/>
        <w:topLinePunct w:val="0"/>
        <w:autoSpaceDE/>
        <w:autoSpaceDN/>
        <w:bidi w:val="0"/>
        <w:adjustRightInd/>
        <w:snapToGrid/>
        <w:spacing w:after="0" w:line="480" w:lineRule="exact"/>
        <w:ind w:left="0" w:leftChars="0" w:firstLine="480" w:firstLineChars="200"/>
        <w:jc w:val="both"/>
        <w:textAlignment w:val="auto"/>
        <w:rPr>
          <w:rFonts w:hint="eastAsia" w:asciiTheme="minorEastAsia" w:hAnsiTheme="minorEastAsia" w:eastAsiaTheme="minorEastAsia" w:cstheme="minorEastAsia"/>
          <w:color w:val="0000FF"/>
          <w:kern w:val="2"/>
          <w:sz w:val="24"/>
          <w:szCs w:val="24"/>
          <w:lang w:val="en-US" w:eastAsia="zh-CN" w:bidi="ar-SA"/>
        </w:rPr>
      </w:pPr>
      <w:r>
        <w:rPr>
          <w:rFonts w:hint="eastAsia" w:asciiTheme="minorEastAsia" w:hAnsiTheme="minorEastAsia" w:eastAsiaTheme="minorEastAsia" w:cstheme="minorEastAsia"/>
          <w:color w:val="0000FF"/>
          <w:kern w:val="2"/>
          <w:sz w:val="24"/>
          <w:szCs w:val="24"/>
          <w:lang w:val="en-US" w:eastAsia="zh-CN" w:bidi="ar-SA"/>
        </w:rPr>
        <w:t>10.1 本合同经双方协商一致后可以变更，双方应另行签订补充协议。</w:t>
      </w:r>
    </w:p>
    <w:p w14:paraId="73915392">
      <w:pPr>
        <w:pStyle w:val="15"/>
        <w:keepNext w:val="0"/>
        <w:keepLines w:val="0"/>
        <w:pageBreakBefore w:val="0"/>
        <w:widowControl w:val="0"/>
        <w:kinsoku/>
        <w:wordWrap/>
        <w:overflowPunct/>
        <w:topLinePunct w:val="0"/>
        <w:autoSpaceDE/>
        <w:autoSpaceDN/>
        <w:bidi w:val="0"/>
        <w:adjustRightInd/>
        <w:snapToGrid/>
        <w:spacing w:after="0" w:line="480" w:lineRule="exact"/>
        <w:ind w:left="0" w:leftChars="0" w:firstLine="480" w:firstLineChars="200"/>
        <w:jc w:val="both"/>
        <w:textAlignment w:val="auto"/>
        <w:rPr>
          <w:rFonts w:hint="eastAsia" w:asciiTheme="minorEastAsia" w:hAnsiTheme="minorEastAsia" w:eastAsiaTheme="minorEastAsia" w:cstheme="minorEastAsia"/>
          <w:color w:val="0000FF"/>
          <w:kern w:val="2"/>
          <w:sz w:val="24"/>
          <w:szCs w:val="24"/>
          <w:lang w:val="en-US" w:eastAsia="zh-CN" w:bidi="ar-SA"/>
        </w:rPr>
      </w:pPr>
      <w:r>
        <w:rPr>
          <w:rFonts w:hint="eastAsia" w:asciiTheme="minorEastAsia" w:hAnsiTheme="minorEastAsia" w:eastAsiaTheme="minorEastAsia" w:cstheme="minorEastAsia"/>
          <w:color w:val="0000FF"/>
          <w:kern w:val="2"/>
          <w:sz w:val="24"/>
          <w:szCs w:val="24"/>
          <w:lang w:val="en-US" w:eastAsia="zh-CN" w:bidi="ar-SA"/>
        </w:rPr>
        <w:t>10.2 乙方出现以下违约情形之一的，甲方有权单方面解除合同：</w:t>
      </w:r>
    </w:p>
    <w:p w14:paraId="3DE53A81">
      <w:pPr>
        <w:pStyle w:val="15"/>
        <w:keepNext w:val="0"/>
        <w:keepLines w:val="0"/>
        <w:pageBreakBefore w:val="0"/>
        <w:widowControl w:val="0"/>
        <w:kinsoku/>
        <w:wordWrap/>
        <w:overflowPunct/>
        <w:topLinePunct w:val="0"/>
        <w:autoSpaceDE/>
        <w:autoSpaceDN/>
        <w:bidi w:val="0"/>
        <w:adjustRightInd/>
        <w:snapToGrid/>
        <w:spacing w:after="0" w:line="480" w:lineRule="exact"/>
        <w:ind w:left="0" w:leftChars="0" w:firstLine="480" w:firstLineChars="200"/>
        <w:jc w:val="both"/>
        <w:textAlignment w:val="auto"/>
        <w:rPr>
          <w:rFonts w:hint="eastAsia" w:asciiTheme="minorEastAsia" w:hAnsiTheme="minorEastAsia" w:eastAsiaTheme="minorEastAsia" w:cstheme="minorEastAsia"/>
          <w:color w:val="0000FF"/>
          <w:kern w:val="2"/>
          <w:sz w:val="24"/>
          <w:szCs w:val="24"/>
          <w:lang w:val="en-US" w:eastAsia="zh-CN" w:bidi="ar-SA"/>
        </w:rPr>
      </w:pPr>
      <w:r>
        <w:rPr>
          <w:rFonts w:hint="eastAsia" w:asciiTheme="minorEastAsia" w:hAnsiTheme="minorEastAsia" w:eastAsiaTheme="minorEastAsia" w:cstheme="minorEastAsia"/>
          <w:color w:val="0000FF"/>
          <w:kern w:val="2"/>
          <w:sz w:val="24"/>
          <w:szCs w:val="24"/>
          <w:lang w:val="en-US" w:eastAsia="zh-CN" w:bidi="ar-SA"/>
        </w:rPr>
        <w:t>10.2.1 乙方逾期30日仍未完成任一单项设计服务并通过验收的；</w:t>
      </w:r>
    </w:p>
    <w:p w14:paraId="0620345B">
      <w:pPr>
        <w:pStyle w:val="15"/>
        <w:keepNext w:val="0"/>
        <w:keepLines w:val="0"/>
        <w:pageBreakBefore w:val="0"/>
        <w:widowControl w:val="0"/>
        <w:kinsoku/>
        <w:wordWrap/>
        <w:overflowPunct/>
        <w:topLinePunct w:val="0"/>
        <w:autoSpaceDE/>
        <w:autoSpaceDN/>
        <w:bidi w:val="0"/>
        <w:adjustRightInd/>
        <w:snapToGrid/>
        <w:spacing w:after="0" w:line="480" w:lineRule="exact"/>
        <w:ind w:left="0" w:leftChars="0" w:firstLine="480" w:firstLineChars="200"/>
        <w:jc w:val="both"/>
        <w:textAlignment w:val="auto"/>
        <w:rPr>
          <w:rFonts w:hint="eastAsia" w:asciiTheme="minorEastAsia" w:hAnsiTheme="minorEastAsia" w:eastAsiaTheme="minorEastAsia" w:cstheme="minorEastAsia"/>
          <w:color w:val="0000FF"/>
          <w:kern w:val="2"/>
          <w:sz w:val="24"/>
          <w:szCs w:val="24"/>
          <w:lang w:val="en-US" w:eastAsia="zh-CN" w:bidi="ar-SA"/>
        </w:rPr>
      </w:pPr>
      <w:r>
        <w:rPr>
          <w:rFonts w:hint="eastAsia" w:asciiTheme="minorEastAsia" w:hAnsiTheme="minorEastAsia" w:eastAsiaTheme="minorEastAsia" w:cstheme="minorEastAsia"/>
          <w:color w:val="0000FF"/>
          <w:kern w:val="2"/>
          <w:sz w:val="24"/>
          <w:szCs w:val="24"/>
          <w:lang w:val="en-US" w:eastAsia="zh-CN" w:bidi="ar-SA"/>
        </w:rPr>
        <w:t>10.2.2 乙方将本合同权利义务全部或部分转让给第三方的；</w:t>
      </w:r>
    </w:p>
    <w:p w14:paraId="4F786C90">
      <w:pPr>
        <w:pStyle w:val="15"/>
        <w:keepNext w:val="0"/>
        <w:keepLines w:val="0"/>
        <w:pageBreakBefore w:val="0"/>
        <w:widowControl w:val="0"/>
        <w:kinsoku/>
        <w:wordWrap/>
        <w:overflowPunct/>
        <w:topLinePunct w:val="0"/>
        <w:autoSpaceDE/>
        <w:autoSpaceDN/>
        <w:bidi w:val="0"/>
        <w:adjustRightInd/>
        <w:snapToGrid/>
        <w:spacing w:after="0" w:line="480" w:lineRule="exact"/>
        <w:ind w:left="0" w:leftChars="0" w:firstLine="480" w:firstLineChars="200"/>
        <w:jc w:val="both"/>
        <w:textAlignment w:val="auto"/>
        <w:rPr>
          <w:rFonts w:hint="eastAsia" w:asciiTheme="minorEastAsia" w:hAnsiTheme="minorEastAsia" w:eastAsiaTheme="minorEastAsia" w:cstheme="minorEastAsia"/>
          <w:color w:val="0000FF"/>
          <w:kern w:val="2"/>
          <w:sz w:val="24"/>
          <w:szCs w:val="24"/>
          <w:lang w:val="en-US" w:eastAsia="zh-CN" w:bidi="ar-SA"/>
        </w:rPr>
      </w:pPr>
      <w:r>
        <w:rPr>
          <w:rFonts w:hint="eastAsia" w:asciiTheme="minorEastAsia" w:hAnsiTheme="minorEastAsia" w:eastAsiaTheme="minorEastAsia" w:cstheme="minorEastAsia"/>
          <w:color w:val="0000FF"/>
          <w:kern w:val="2"/>
          <w:sz w:val="24"/>
          <w:szCs w:val="24"/>
          <w:lang w:val="en-US" w:eastAsia="zh-CN" w:bidi="ar-SA"/>
        </w:rPr>
        <w:t>10.2.3 乙方违反保密条款或侵犯第三人的知识产权及其他合法权利，给甲方造成损失或不良影响的；</w:t>
      </w:r>
    </w:p>
    <w:p w14:paraId="11E0CD5B">
      <w:pPr>
        <w:pStyle w:val="5"/>
        <w:keepNext w:val="0"/>
        <w:keepLines w:val="0"/>
        <w:pageBreakBefore w:val="0"/>
        <w:kinsoku/>
        <w:wordWrap/>
        <w:overflowPunct/>
        <w:topLinePunct w:val="0"/>
        <w:autoSpaceDE/>
        <w:autoSpaceDN/>
        <w:bidi w:val="0"/>
        <w:adjustRightInd/>
        <w:snapToGrid/>
        <w:spacing w:line="480" w:lineRule="exact"/>
        <w:ind w:firstLine="480" w:firstLineChars="200"/>
        <w:jc w:val="both"/>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color w:val="0000FF"/>
          <w:kern w:val="2"/>
          <w:sz w:val="24"/>
          <w:szCs w:val="24"/>
          <w:lang w:val="en-US" w:eastAsia="zh-CN" w:bidi="ar-SA"/>
        </w:rPr>
        <w:t>10.2.4 其他根本违约的情形。</w:t>
      </w:r>
    </w:p>
    <w:p w14:paraId="0F113A21">
      <w:pPr>
        <w:pStyle w:val="15"/>
        <w:keepNext w:val="0"/>
        <w:keepLines w:val="0"/>
        <w:pageBreakBefore w:val="0"/>
        <w:widowControl w:val="0"/>
        <w:kinsoku/>
        <w:wordWrap/>
        <w:overflowPunct/>
        <w:topLinePunct w:val="0"/>
        <w:autoSpaceDE/>
        <w:autoSpaceDN/>
        <w:bidi w:val="0"/>
        <w:adjustRightInd/>
        <w:snapToGrid/>
        <w:spacing w:after="0" w:line="480" w:lineRule="exact"/>
        <w:ind w:left="0" w:leftChars="0" w:firstLine="482" w:firstLineChars="200"/>
        <w:jc w:val="both"/>
        <w:textAlignment w:val="auto"/>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rPr>
        <w:t>第</w:t>
      </w:r>
      <w:r>
        <w:rPr>
          <w:rFonts w:hint="eastAsia" w:asciiTheme="minorEastAsia" w:hAnsiTheme="minorEastAsia" w:eastAsiaTheme="minorEastAsia" w:cstheme="minorEastAsia"/>
          <w:b/>
          <w:bCs/>
          <w:color w:val="auto"/>
          <w:sz w:val="24"/>
          <w:szCs w:val="24"/>
          <w:lang w:eastAsia="zh-CN"/>
        </w:rPr>
        <w:t>十</w:t>
      </w:r>
      <w:r>
        <w:rPr>
          <w:rFonts w:hint="eastAsia" w:asciiTheme="minorEastAsia" w:hAnsiTheme="minorEastAsia" w:eastAsiaTheme="minorEastAsia" w:cstheme="minorEastAsia"/>
          <w:b/>
          <w:bCs/>
          <w:color w:val="auto"/>
          <w:sz w:val="24"/>
          <w:szCs w:val="24"/>
          <w:lang w:val="en-US" w:eastAsia="zh-CN"/>
        </w:rPr>
        <w:t>一</w:t>
      </w:r>
      <w:r>
        <w:rPr>
          <w:rFonts w:hint="eastAsia" w:asciiTheme="minorEastAsia" w:hAnsiTheme="minorEastAsia" w:eastAsiaTheme="minorEastAsia" w:cstheme="minorEastAsia"/>
          <w:b/>
          <w:bCs/>
          <w:color w:val="auto"/>
          <w:sz w:val="24"/>
          <w:szCs w:val="24"/>
        </w:rPr>
        <w:t>条  违约责任</w:t>
      </w:r>
    </w:p>
    <w:p w14:paraId="37927F5D">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 xml:space="preserve">11.1  </w:t>
      </w:r>
      <w:r>
        <w:rPr>
          <w:rFonts w:hint="eastAsia" w:asciiTheme="minorEastAsia" w:hAnsiTheme="minorEastAsia" w:eastAsiaTheme="minorEastAsia" w:cstheme="minorEastAsia"/>
          <w:color w:val="auto"/>
          <w:sz w:val="24"/>
          <w:szCs w:val="24"/>
          <w:lang w:eastAsia="zh-CN"/>
        </w:rPr>
        <w:t>乙方因</w:t>
      </w:r>
      <w:r>
        <w:rPr>
          <w:rFonts w:hint="eastAsia" w:asciiTheme="minorEastAsia" w:hAnsiTheme="minorEastAsia" w:eastAsiaTheme="minorEastAsia" w:cstheme="minorEastAsia"/>
          <w:color w:val="auto"/>
          <w:sz w:val="24"/>
          <w:szCs w:val="24"/>
        </w:rPr>
        <w:t>自身原因</w:t>
      </w:r>
      <w:r>
        <w:rPr>
          <w:rFonts w:hint="eastAsia" w:asciiTheme="minorEastAsia" w:hAnsiTheme="minorEastAsia" w:eastAsiaTheme="minorEastAsia" w:cstheme="minorEastAsia"/>
          <w:color w:val="auto"/>
          <w:sz w:val="24"/>
          <w:szCs w:val="24"/>
          <w:lang w:eastAsia="zh-CN"/>
        </w:rPr>
        <w:t>导致未按本合同约定</w:t>
      </w:r>
      <w:r>
        <w:rPr>
          <w:rFonts w:hint="eastAsia" w:asciiTheme="minorEastAsia" w:hAnsiTheme="minorEastAsia" w:eastAsiaTheme="minorEastAsia" w:cstheme="minorEastAsia"/>
          <w:color w:val="auto"/>
          <w:sz w:val="24"/>
          <w:szCs w:val="24"/>
        </w:rPr>
        <w:t>交付</w:t>
      </w:r>
      <w:r>
        <w:rPr>
          <w:rFonts w:hint="eastAsia" w:asciiTheme="minorEastAsia" w:hAnsiTheme="minorEastAsia" w:eastAsiaTheme="minorEastAsia" w:cstheme="minorEastAsia"/>
          <w:color w:val="auto"/>
          <w:sz w:val="24"/>
          <w:szCs w:val="24"/>
          <w:lang w:val="en-US" w:eastAsia="zh-CN"/>
        </w:rPr>
        <w:t>合格的</w:t>
      </w:r>
      <w:r>
        <w:rPr>
          <w:rFonts w:hint="eastAsia" w:asciiTheme="minorEastAsia" w:hAnsiTheme="minorEastAsia" w:eastAsiaTheme="minorEastAsia" w:cstheme="minorEastAsia"/>
          <w:color w:val="auto"/>
          <w:sz w:val="24"/>
          <w:szCs w:val="24"/>
        </w:rPr>
        <w:t>设计资料及设计文件</w:t>
      </w:r>
      <w:r>
        <w:rPr>
          <w:rFonts w:hint="eastAsia" w:asciiTheme="minorEastAsia" w:hAnsiTheme="minorEastAsia" w:eastAsiaTheme="minorEastAsia" w:cstheme="minorEastAsia"/>
          <w:color w:val="auto"/>
          <w:sz w:val="24"/>
          <w:szCs w:val="24"/>
          <w:lang w:eastAsia="zh-CN"/>
        </w:rPr>
        <w:t>的</w:t>
      </w:r>
      <w:r>
        <w:rPr>
          <w:rFonts w:hint="eastAsia" w:asciiTheme="minorEastAsia" w:hAnsiTheme="minorEastAsia" w:eastAsiaTheme="minorEastAsia" w:cstheme="minorEastAsia"/>
          <w:color w:val="auto"/>
          <w:sz w:val="24"/>
          <w:szCs w:val="24"/>
        </w:rPr>
        <w:t>，每</w:t>
      </w:r>
      <w:r>
        <w:rPr>
          <w:rFonts w:hint="eastAsia" w:asciiTheme="minorEastAsia" w:hAnsiTheme="minorEastAsia" w:eastAsiaTheme="minorEastAsia" w:cstheme="minorEastAsia"/>
          <w:color w:val="auto"/>
          <w:sz w:val="24"/>
          <w:szCs w:val="24"/>
          <w:lang w:eastAsia="zh-CN"/>
        </w:rPr>
        <w:t>逾期</w:t>
      </w:r>
      <w:r>
        <w:rPr>
          <w:rFonts w:hint="eastAsia" w:asciiTheme="minorEastAsia" w:hAnsiTheme="minorEastAsia" w:eastAsiaTheme="minorEastAsia" w:cstheme="minorEastAsia"/>
          <w:color w:val="auto"/>
          <w:sz w:val="24"/>
          <w:szCs w:val="24"/>
        </w:rPr>
        <w:t>一</w:t>
      </w:r>
      <w:r>
        <w:rPr>
          <w:rFonts w:hint="eastAsia" w:asciiTheme="minorEastAsia" w:hAnsiTheme="minorEastAsia" w:eastAsiaTheme="minorEastAsia" w:cstheme="minorEastAsia"/>
          <w:color w:val="auto"/>
          <w:sz w:val="24"/>
          <w:szCs w:val="24"/>
          <w:lang w:eastAsia="zh-CN"/>
        </w:rPr>
        <w:t>日</w:t>
      </w:r>
      <w:r>
        <w:rPr>
          <w:rFonts w:hint="eastAsia" w:asciiTheme="minorEastAsia" w:hAnsiTheme="minorEastAsia" w:eastAsiaTheme="minorEastAsia" w:cstheme="minorEastAsia"/>
          <w:color w:val="auto"/>
          <w:sz w:val="24"/>
          <w:szCs w:val="24"/>
        </w:rPr>
        <w:t>，</w:t>
      </w:r>
      <w:r>
        <w:rPr>
          <w:rFonts w:hint="eastAsia" w:asciiTheme="minorEastAsia" w:hAnsiTheme="minorEastAsia" w:eastAsiaTheme="minorEastAsia" w:cstheme="minorEastAsia"/>
          <w:color w:val="auto"/>
          <w:sz w:val="24"/>
          <w:szCs w:val="24"/>
          <w:lang w:val="en-US" w:eastAsia="zh-CN"/>
        </w:rPr>
        <w:t>应</w:t>
      </w:r>
      <w:r>
        <w:rPr>
          <w:rFonts w:hint="eastAsia" w:asciiTheme="minorEastAsia" w:hAnsiTheme="minorEastAsia" w:eastAsiaTheme="minorEastAsia" w:cstheme="minorEastAsia"/>
          <w:color w:val="auto"/>
          <w:sz w:val="24"/>
          <w:szCs w:val="24"/>
        </w:rPr>
        <w:t>按</w:t>
      </w:r>
      <w:r>
        <w:rPr>
          <w:rFonts w:hint="eastAsia" w:asciiTheme="minorEastAsia" w:hAnsiTheme="minorEastAsia" w:eastAsiaTheme="minorEastAsia" w:cstheme="minorEastAsia"/>
          <w:color w:val="auto"/>
          <w:sz w:val="24"/>
          <w:szCs w:val="24"/>
          <w:lang w:eastAsia="zh-CN"/>
        </w:rPr>
        <w:t>该具体项目设计费用总额</w:t>
      </w:r>
      <w:r>
        <w:rPr>
          <w:rFonts w:hint="eastAsia" w:asciiTheme="minorEastAsia" w:hAnsiTheme="minorEastAsia" w:eastAsiaTheme="minorEastAsia" w:cstheme="minorEastAsia"/>
          <w:color w:val="auto"/>
          <w:sz w:val="24"/>
          <w:szCs w:val="24"/>
        </w:rPr>
        <w:t>的千分之二</w:t>
      </w:r>
      <w:r>
        <w:rPr>
          <w:rFonts w:hint="eastAsia" w:asciiTheme="minorEastAsia" w:hAnsiTheme="minorEastAsia" w:eastAsiaTheme="minorEastAsia" w:cstheme="minorEastAsia"/>
          <w:color w:val="auto"/>
          <w:sz w:val="24"/>
          <w:szCs w:val="24"/>
          <w:lang w:val="en-US" w:eastAsia="zh-CN"/>
        </w:rPr>
        <w:t>的标准向甲方</w:t>
      </w:r>
      <w:r>
        <w:rPr>
          <w:rFonts w:hint="eastAsia" w:asciiTheme="minorEastAsia" w:hAnsiTheme="minorEastAsia" w:eastAsiaTheme="minorEastAsia" w:cstheme="minorEastAsia"/>
          <w:color w:val="auto"/>
          <w:sz w:val="24"/>
          <w:szCs w:val="24"/>
        </w:rPr>
        <w:t>支付违约金</w:t>
      </w:r>
      <w:r>
        <w:rPr>
          <w:rFonts w:hint="eastAsia" w:asciiTheme="minorEastAsia" w:hAnsiTheme="minorEastAsia" w:eastAsiaTheme="minorEastAsia" w:cstheme="minorEastAsia"/>
          <w:color w:val="auto"/>
          <w:sz w:val="24"/>
          <w:szCs w:val="24"/>
          <w:lang w:val="en-US" w:eastAsia="zh-CN"/>
        </w:rPr>
        <w:t>；</w:t>
      </w:r>
    </w:p>
    <w:p w14:paraId="59F72BA0">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Theme="minorEastAsia" w:hAnsiTheme="minorEastAsia" w:eastAsiaTheme="minorEastAsia" w:cstheme="minorEastAsia"/>
          <w:color w:val="auto"/>
          <w:sz w:val="24"/>
          <w:szCs w:val="24"/>
          <w:highlight w:val="yellow"/>
          <w:lang w:val="en-US" w:eastAsia="zh-CN"/>
        </w:rPr>
      </w:pPr>
      <w:r>
        <w:rPr>
          <w:rFonts w:hint="eastAsia" w:asciiTheme="minorEastAsia" w:hAnsiTheme="minorEastAsia" w:eastAsiaTheme="minorEastAsia" w:cstheme="minorEastAsia"/>
          <w:color w:val="auto"/>
          <w:sz w:val="24"/>
          <w:szCs w:val="24"/>
          <w:lang w:val="en-US" w:eastAsia="zh-CN"/>
        </w:rPr>
        <w:t xml:space="preserve">11.2 </w:t>
      </w:r>
      <w:r>
        <w:rPr>
          <w:rFonts w:hint="eastAsia" w:asciiTheme="minorEastAsia" w:hAnsiTheme="minorEastAsia" w:eastAsiaTheme="minorEastAsia" w:cstheme="minorEastAsia"/>
          <w:color w:val="0000FF"/>
          <w:sz w:val="24"/>
          <w:szCs w:val="24"/>
          <w:lang w:val="en-US" w:eastAsia="zh-CN"/>
        </w:rPr>
        <w:t>如乙方单方面解除合同，或甲方因10.2情形解除合同的，</w:t>
      </w:r>
      <w:r>
        <w:rPr>
          <w:rFonts w:hint="eastAsia" w:asciiTheme="minorEastAsia" w:hAnsiTheme="minorEastAsia" w:eastAsiaTheme="minorEastAsia" w:cstheme="minorEastAsia"/>
          <w:color w:val="auto"/>
          <w:sz w:val="24"/>
          <w:szCs w:val="24"/>
          <w:lang w:val="en-US" w:eastAsia="zh-CN"/>
        </w:rPr>
        <w:t>乙方除赔偿由此给甲方造成的全部经济损失（包括但不限于直接经济损失，因处理纠纷发生的律师费、诉讼费、差旅费等）外，还须向甲方支付违约金</w:t>
      </w:r>
      <w:r>
        <w:rPr>
          <w:rFonts w:hint="eastAsia" w:asciiTheme="minorEastAsia" w:hAnsiTheme="minorEastAsia" w:eastAsiaTheme="minorEastAsia" w:cstheme="minorEastAsia"/>
          <w:color w:val="auto"/>
          <w:sz w:val="24"/>
          <w:szCs w:val="24"/>
          <w:u w:val="none"/>
          <w:lang w:val="en-US" w:eastAsia="zh-CN"/>
        </w:rPr>
        <w:t>人民币10万元整。</w:t>
      </w:r>
    </w:p>
    <w:p w14:paraId="3B844CD0">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val="en-US" w:eastAsia="zh-CN"/>
        </w:rPr>
        <w:t xml:space="preserve">11.3 </w:t>
      </w:r>
      <w:r>
        <w:rPr>
          <w:rFonts w:hint="eastAsia" w:asciiTheme="minorEastAsia" w:hAnsiTheme="minorEastAsia" w:eastAsiaTheme="minorEastAsia" w:cstheme="minorEastAsia"/>
          <w:color w:val="auto"/>
          <w:sz w:val="24"/>
          <w:szCs w:val="24"/>
          <w:lang w:eastAsia="zh-CN"/>
        </w:rPr>
        <w:t>乙方</w:t>
      </w:r>
      <w:r>
        <w:rPr>
          <w:rFonts w:hint="eastAsia" w:asciiTheme="minorEastAsia" w:hAnsiTheme="minorEastAsia" w:eastAsiaTheme="minorEastAsia" w:cstheme="minorEastAsia"/>
          <w:color w:val="auto"/>
          <w:sz w:val="24"/>
          <w:szCs w:val="24"/>
        </w:rPr>
        <w:t>对设计资料及文件出现的遗漏或错误负责</w:t>
      </w:r>
      <w:r>
        <w:rPr>
          <w:rFonts w:hint="eastAsia" w:asciiTheme="minorEastAsia" w:hAnsiTheme="minorEastAsia" w:eastAsiaTheme="minorEastAsia" w:cstheme="minorEastAsia"/>
          <w:color w:val="auto"/>
          <w:sz w:val="24"/>
          <w:szCs w:val="24"/>
          <w:lang w:eastAsia="zh-CN"/>
        </w:rPr>
        <w:t>免费</w:t>
      </w:r>
      <w:r>
        <w:rPr>
          <w:rFonts w:hint="eastAsia" w:asciiTheme="minorEastAsia" w:hAnsiTheme="minorEastAsia" w:eastAsiaTheme="minorEastAsia" w:cstheme="minorEastAsia"/>
          <w:color w:val="auto"/>
          <w:sz w:val="24"/>
          <w:szCs w:val="24"/>
        </w:rPr>
        <w:t>修改或补充。</w:t>
      </w:r>
      <w:r>
        <w:rPr>
          <w:rFonts w:hint="eastAsia" w:asciiTheme="minorEastAsia" w:hAnsiTheme="minorEastAsia" w:eastAsiaTheme="minorEastAsia" w:cstheme="minorEastAsia"/>
          <w:color w:val="auto"/>
          <w:sz w:val="24"/>
          <w:szCs w:val="24"/>
          <w:lang w:eastAsia="zh-CN"/>
        </w:rPr>
        <w:t>如因</w:t>
      </w:r>
      <w:r>
        <w:rPr>
          <w:rFonts w:hint="eastAsia" w:asciiTheme="minorEastAsia" w:hAnsiTheme="minorEastAsia" w:eastAsiaTheme="minorEastAsia" w:cstheme="minorEastAsia"/>
          <w:color w:val="auto"/>
          <w:sz w:val="24"/>
          <w:szCs w:val="24"/>
          <w:highlight w:val="none"/>
          <w:lang w:eastAsia="zh-CN"/>
        </w:rPr>
        <w:t>乙方</w:t>
      </w:r>
      <w:r>
        <w:rPr>
          <w:rFonts w:hint="eastAsia" w:asciiTheme="minorEastAsia" w:hAnsiTheme="minorEastAsia" w:eastAsiaTheme="minorEastAsia" w:cstheme="minorEastAsia"/>
          <w:color w:val="auto"/>
          <w:sz w:val="24"/>
          <w:szCs w:val="24"/>
          <w:highlight w:val="none"/>
        </w:rPr>
        <w:t>设计错误</w:t>
      </w:r>
      <w:r>
        <w:rPr>
          <w:rFonts w:hint="eastAsia" w:asciiTheme="minorEastAsia" w:hAnsiTheme="minorEastAsia" w:eastAsiaTheme="minorEastAsia" w:cstheme="minorEastAsia"/>
          <w:color w:val="auto"/>
          <w:sz w:val="24"/>
          <w:szCs w:val="24"/>
          <w:highlight w:val="none"/>
          <w:lang w:eastAsia="zh-CN"/>
        </w:rPr>
        <w:t>、缺陷、瑕疵等</w:t>
      </w:r>
      <w:r>
        <w:rPr>
          <w:rFonts w:hint="eastAsia" w:asciiTheme="minorEastAsia" w:hAnsiTheme="minorEastAsia" w:eastAsiaTheme="minorEastAsia" w:cstheme="minorEastAsia"/>
          <w:color w:val="auto"/>
          <w:sz w:val="24"/>
          <w:szCs w:val="24"/>
          <w:highlight w:val="none"/>
        </w:rPr>
        <w:t>造成工程质量事故，</w:t>
      </w:r>
      <w:r>
        <w:rPr>
          <w:rFonts w:hint="eastAsia" w:asciiTheme="minorEastAsia" w:hAnsiTheme="minorEastAsia" w:eastAsiaTheme="minorEastAsia" w:cstheme="minorEastAsia"/>
          <w:color w:val="0000FF"/>
          <w:sz w:val="24"/>
          <w:szCs w:val="24"/>
          <w:lang w:val="en-US" w:eastAsia="zh-CN"/>
        </w:rPr>
        <w:t>甲方有权单方面解除合同，</w:t>
      </w:r>
      <w:r>
        <w:rPr>
          <w:rFonts w:hint="eastAsia" w:asciiTheme="minorEastAsia" w:hAnsiTheme="minorEastAsia" w:eastAsiaTheme="minorEastAsia" w:cstheme="minorEastAsia"/>
          <w:color w:val="auto"/>
          <w:sz w:val="24"/>
          <w:szCs w:val="24"/>
          <w:highlight w:val="none"/>
          <w:lang w:eastAsia="zh-CN"/>
        </w:rPr>
        <w:t>乙方应立即</w:t>
      </w:r>
      <w:r>
        <w:rPr>
          <w:rFonts w:hint="eastAsia" w:asciiTheme="minorEastAsia" w:hAnsiTheme="minorEastAsia" w:eastAsiaTheme="minorEastAsia" w:cstheme="minorEastAsia"/>
          <w:color w:val="auto"/>
          <w:sz w:val="24"/>
          <w:szCs w:val="24"/>
        </w:rPr>
        <w:t>采取补救措施，</w:t>
      </w:r>
      <w:r>
        <w:rPr>
          <w:rFonts w:hint="eastAsia" w:asciiTheme="minorEastAsia" w:hAnsiTheme="minorEastAsia" w:eastAsiaTheme="minorEastAsia" w:cstheme="minorEastAsia"/>
          <w:color w:val="auto"/>
          <w:sz w:val="24"/>
          <w:szCs w:val="24"/>
          <w:lang w:eastAsia="zh-CN"/>
        </w:rPr>
        <w:t>退还对应工程部分的设计费用，根据责任大小承担由此造成的甲方</w:t>
      </w:r>
      <w:r>
        <w:rPr>
          <w:rFonts w:hint="eastAsia" w:asciiTheme="minorEastAsia" w:hAnsiTheme="minorEastAsia" w:eastAsiaTheme="minorEastAsia" w:cstheme="minorEastAsia"/>
          <w:color w:val="auto"/>
          <w:sz w:val="24"/>
          <w:szCs w:val="24"/>
          <w:lang w:val="en-US" w:eastAsia="zh-CN"/>
        </w:rPr>
        <w:t>全部</w:t>
      </w:r>
      <w:r>
        <w:rPr>
          <w:rFonts w:hint="eastAsia" w:asciiTheme="minorEastAsia" w:hAnsiTheme="minorEastAsia" w:eastAsiaTheme="minorEastAsia" w:cstheme="minorEastAsia"/>
          <w:color w:val="auto"/>
          <w:sz w:val="24"/>
          <w:szCs w:val="24"/>
          <w:lang w:eastAsia="zh-CN"/>
        </w:rPr>
        <w:t>经济损失，</w:t>
      </w:r>
      <w:r>
        <w:rPr>
          <w:rFonts w:hint="eastAsia" w:asciiTheme="minorEastAsia" w:hAnsiTheme="minorEastAsia" w:eastAsiaTheme="minorEastAsia" w:cstheme="minorEastAsia"/>
          <w:color w:val="0000FF"/>
          <w:sz w:val="24"/>
          <w:szCs w:val="24"/>
          <w:lang w:val="en-US" w:eastAsia="zh-CN"/>
        </w:rPr>
        <w:t>并向甲方支付违约金人民币15万元整</w:t>
      </w:r>
      <w:r>
        <w:rPr>
          <w:rFonts w:hint="eastAsia" w:asciiTheme="minorEastAsia" w:hAnsiTheme="minorEastAsia" w:eastAsiaTheme="minorEastAsia" w:cstheme="minorEastAsia"/>
          <w:color w:val="auto"/>
          <w:sz w:val="24"/>
          <w:szCs w:val="24"/>
          <w:lang w:eastAsia="zh-CN"/>
        </w:rPr>
        <w:t>。</w:t>
      </w:r>
    </w:p>
    <w:p w14:paraId="70290E9D">
      <w:pPr>
        <w:keepNext w:val="0"/>
        <w:keepLines w:val="0"/>
        <w:pageBreakBefore w:val="0"/>
        <w:widowControl w:val="0"/>
        <w:kinsoku/>
        <w:wordWrap/>
        <w:overflowPunct/>
        <w:topLinePunct w:val="0"/>
        <w:autoSpaceDE/>
        <w:autoSpaceDN/>
        <w:bidi w:val="0"/>
        <w:adjustRightInd/>
        <w:snapToGrid/>
        <w:spacing w:line="480" w:lineRule="exact"/>
        <w:ind w:firstLine="482" w:firstLineChars="200"/>
        <w:jc w:val="both"/>
        <w:textAlignment w:val="auto"/>
        <w:rPr>
          <w:rFonts w:hint="eastAsia" w:asciiTheme="minorEastAsia" w:hAnsiTheme="minorEastAsia" w:eastAsiaTheme="minorEastAsia" w:cstheme="minorEastAsia"/>
          <w:b/>
          <w:bCs/>
          <w:color w:val="auto"/>
          <w:sz w:val="24"/>
          <w:szCs w:val="24"/>
          <w:u w:val="single"/>
          <w:lang w:val="en-US" w:eastAsia="zh-CN"/>
        </w:rPr>
      </w:pPr>
      <w:r>
        <w:rPr>
          <w:rFonts w:hint="eastAsia" w:asciiTheme="minorEastAsia" w:hAnsiTheme="minorEastAsia" w:eastAsiaTheme="minorEastAsia" w:cstheme="minorEastAsia"/>
          <w:b/>
          <w:bCs/>
          <w:color w:val="auto"/>
          <w:sz w:val="24"/>
          <w:szCs w:val="24"/>
          <w:u w:val="single"/>
          <w:lang w:val="en-US" w:eastAsia="zh-CN"/>
        </w:rPr>
        <w:t>11.4无论甲方在任意时候（不限于本合同履行期间）发现存在违反本合同廉洁条款的行为，乙方须按</w:t>
      </w:r>
      <w:r>
        <w:rPr>
          <w:rFonts w:hint="eastAsia" w:asciiTheme="minorEastAsia" w:hAnsiTheme="minorEastAsia" w:eastAsiaTheme="minorEastAsia" w:cstheme="minorEastAsia"/>
          <w:b/>
          <w:bCs/>
          <w:color w:val="0000FF"/>
          <w:sz w:val="24"/>
          <w:szCs w:val="24"/>
          <w:u w:val="single"/>
          <w:lang w:val="en-US" w:eastAsia="zh-CN"/>
        </w:rPr>
        <w:t>甲方向乙方累计支付的设计服务费总额</w:t>
      </w:r>
      <w:r>
        <w:rPr>
          <w:rFonts w:hint="eastAsia" w:asciiTheme="minorEastAsia" w:hAnsiTheme="minorEastAsia" w:eastAsiaTheme="minorEastAsia" w:cstheme="minorEastAsia"/>
          <w:b/>
          <w:bCs/>
          <w:color w:val="auto"/>
          <w:sz w:val="24"/>
          <w:szCs w:val="24"/>
          <w:u w:val="single"/>
          <w:lang w:val="en-US" w:eastAsia="zh-CN"/>
        </w:rPr>
        <w:t>10%标准向甲方支付一次性惩罚性违约金。如乙方除需承担违反廉洁条款的违约责任外，同时存在其他违约行为，乙方仍须就其他违约行为承担相应违约责任。</w:t>
      </w:r>
    </w:p>
    <w:p w14:paraId="1179B2ED">
      <w:pPr>
        <w:keepNext w:val="0"/>
        <w:keepLines w:val="0"/>
        <w:pageBreakBefore w:val="0"/>
        <w:widowControl w:val="0"/>
        <w:kinsoku/>
        <w:wordWrap/>
        <w:overflowPunct/>
        <w:topLinePunct w:val="0"/>
        <w:autoSpaceDE/>
        <w:autoSpaceDN/>
        <w:bidi w:val="0"/>
        <w:adjustRightInd/>
        <w:snapToGrid/>
        <w:spacing w:line="480" w:lineRule="exact"/>
        <w:ind w:firstLine="482" w:firstLineChars="200"/>
        <w:jc w:val="both"/>
        <w:textAlignment w:val="auto"/>
        <w:rPr>
          <w:rFonts w:hint="eastAsia" w:asciiTheme="minorEastAsia" w:hAnsiTheme="minorEastAsia" w:eastAsiaTheme="minorEastAsia" w:cstheme="minorEastAsia"/>
          <w:b/>
          <w:bCs/>
          <w:color w:val="0000FF"/>
          <w:sz w:val="24"/>
          <w:szCs w:val="24"/>
          <w:u w:val="single"/>
          <w:lang w:val="en-US" w:eastAsia="zh-CN"/>
        </w:rPr>
      </w:pPr>
      <w:r>
        <w:rPr>
          <w:rFonts w:hint="eastAsia" w:asciiTheme="minorEastAsia" w:hAnsiTheme="minorEastAsia" w:eastAsiaTheme="minorEastAsia" w:cstheme="minorEastAsia"/>
          <w:b/>
          <w:bCs/>
          <w:color w:val="0000FF"/>
          <w:sz w:val="24"/>
          <w:szCs w:val="24"/>
          <w:u w:val="single"/>
          <w:lang w:val="en-US" w:eastAsia="zh-CN"/>
        </w:rPr>
        <w:t>11.5  依据本合同约定乙方应支付给甲方的违约金，甲方有权在应支付给乙方的任意价款中直接予以扣除，如扣除部分不足，乙方应在接到甲方通知后3日内补足。</w:t>
      </w:r>
    </w:p>
    <w:p w14:paraId="4D8FF0D3">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11.6  因不可抗力因素导致迟延履行的，双方互不承担违约责任；不可抗力因素消除后，应立即继续履行。</w:t>
      </w:r>
    </w:p>
    <w:p w14:paraId="049F8B62">
      <w:pPr>
        <w:keepNext w:val="0"/>
        <w:keepLines w:val="0"/>
        <w:pageBreakBefore w:val="0"/>
        <w:widowControl w:val="0"/>
        <w:kinsoku/>
        <w:wordWrap/>
        <w:overflowPunct/>
        <w:topLinePunct w:val="0"/>
        <w:autoSpaceDE/>
        <w:autoSpaceDN/>
        <w:bidi w:val="0"/>
        <w:adjustRightInd/>
        <w:snapToGrid/>
        <w:spacing w:line="480" w:lineRule="exact"/>
        <w:ind w:firstLine="482" w:firstLineChars="200"/>
        <w:jc w:val="both"/>
        <w:textAlignment w:val="auto"/>
        <w:rPr>
          <w:rFonts w:hint="eastAsia" w:asciiTheme="minorEastAsia" w:hAnsiTheme="minorEastAsia" w:eastAsiaTheme="minorEastAsia" w:cstheme="minorEastAsia"/>
          <w:b/>
          <w:bCs/>
          <w:color w:val="auto"/>
          <w:sz w:val="24"/>
          <w:szCs w:val="24"/>
          <w:lang w:val="en-US" w:eastAsia="zh-CN"/>
        </w:rPr>
      </w:pPr>
      <w:r>
        <w:rPr>
          <w:rFonts w:hint="eastAsia" w:asciiTheme="minorEastAsia" w:hAnsiTheme="minorEastAsia" w:eastAsiaTheme="minorEastAsia" w:cstheme="minorEastAsia"/>
          <w:b/>
          <w:bCs/>
          <w:color w:val="auto"/>
          <w:sz w:val="24"/>
          <w:szCs w:val="24"/>
          <w:lang w:val="en-US" w:eastAsia="zh-CN"/>
        </w:rPr>
        <w:t>第十二条  争议解决</w:t>
      </w:r>
    </w:p>
    <w:p w14:paraId="2DB5CD30">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val="en-US" w:eastAsia="zh-CN"/>
        </w:rPr>
        <w:t>如双方在履行</w:t>
      </w:r>
      <w:r>
        <w:rPr>
          <w:rFonts w:hint="eastAsia" w:asciiTheme="minorEastAsia" w:hAnsiTheme="minorEastAsia" w:eastAsiaTheme="minorEastAsia" w:cstheme="minorEastAsia"/>
          <w:color w:val="auto"/>
          <w:sz w:val="24"/>
          <w:szCs w:val="24"/>
        </w:rPr>
        <w:t>本合同</w:t>
      </w:r>
      <w:r>
        <w:rPr>
          <w:rFonts w:hint="eastAsia" w:asciiTheme="minorEastAsia" w:hAnsiTheme="minorEastAsia" w:eastAsiaTheme="minorEastAsia" w:cstheme="minorEastAsia"/>
          <w:color w:val="auto"/>
          <w:sz w:val="24"/>
          <w:szCs w:val="24"/>
          <w:lang w:val="en-US" w:eastAsia="zh-CN"/>
        </w:rPr>
        <w:t>过程中发生争议</w:t>
      </w:r>
      <w:r>
        <w:rPr>
          <w:rFonts w:hint="eastAsia" w:asciiTheme="minorEastAsia" w:hAnsiTheme="minorEastAsia" w:eastAsiaTheme="minorEastAsia" w:cstheme="minorEastAsia"/>
          <w:color w:val="auto"/>
          <w:sz w:val="24"/>
          <w:szCs w:val="24"/>
          <w:lang w:eastAsia="zh-CN"/>
        </w:rPr>
        <w:t>，应先协商解决，协商不成的，</w:t>
      </w:r>
      <w:r>
        <w:rPr>
          <w:rFonts w:hint="eastAsia" w:asciiTheme="minorEastAsia" w:hAnsiTheme="minorEastAsia" w:eastAsiaTheme="minorEastAsia" w:cstheme="minorEastAsia"/>
          <w:color w:val="auto"/>
          <w:sz w:val="24"/>
          <w:szCs w:val="24"/>
          <w:lang w:val="en-US" w:eastAsia="zh-CN"/>
        </w:rPr>
        <w:t>任何一方可向</w:t>
      </w:r>
      <w:r>
        <w:rPr>
          <w:rFonts w:hint="eastAsia" w:asciiTheme="minorEastAsia" w:hAnsiTheme="minorEastAsia" w:eastAsiaTheme="minorEastAsia" w:cstheme="minorEastAsia"/>
          <w:color w:val="auto"/>
          <w:sz w:val="24"/>
          <w:szCs w:val="24"/>
          <w:lang w:eastAsia="zh-CN"/>
        </w:rPr>
        <w:t>甲方所在地有管辖权的人民法院</w:t>
      </w:r>
      <w:r>
        <w:rPr>
          <w:rFonts w:hint="eastAsia" w:asciiTheme="minorEastAsia" w:hAnsiTheme="minorEastAsia" w:eastAsiaTheme="minorEastAsia" w:cstheme="minorEastAsia"/>
          <w:color w:val="auto"/>
          <w:sz w:val="24"/>
          <w:szCs w:val="24"/>
          <w:lang w:val="en-US" w:eastAsia="zh-CN"/>
        </w:rPr>
        <w:t>提起诉讼解决</w:t>
      </w:r>
      <w:r>
        <w:rPr>
          <w:rFonts w:hint="eastAsia" w:asciiTheme="minorEastAsia" w:hAnsiTheme="minorEastAsia" w:eastAsiaTheme="minorEastAsia" w:cstheme="minorEastAsia"/>
          <w:color w:val="auto"/>
          <w:sz w:val="24"/>
          <w:szCs w:val="24"/>
          <w:lang w:eastAsia="zh-CN"/>
        </w:rPr>
        <w:t>。</w:t>
      </w:r>
    </w:p>
    <w:p w14:paraId="5452843E">
      <w:pPr>
        <w:keepNext w:val="0"/>
        <w:keepLines w:val="0"/>
        <w:pageBreakBefore w:val="0"/>
        <w:widowControl w:val="0"/>
        <w:kinsoku/>
        <w:wordWrap/>
        <w:overflowPunct/>
        <w:topLinePunct w:val="0"/>
        <w:autoSpaceDE/>
        <w:autoSpaceDN/>
        <w:bidi w:val="0"/>
        <w:adjustRightInd/>
        <w:snapToGrid/>
        <w:spacing w:line="480" w:lineRule="exact"/>
        <w:ind w:firstLine="482" w:firstLineChars="200"/>
        <w:jc w:val="both"/>
        <w:textAlignment w:val="auto"/>
        <w:rPr>
          <w:rFonts w:hint="eastAsia" w:asciiTheme="minorEastAsia" w:hAnsiTheme="minorEastAsia" w:eastAsiaTheme="minorEastAsia" w:cstheme="minorEastAsia"/>
          <w:b/>
          <w:bCs/>
          <w:color w:val="auto"/>
          <w:sz w:val="24"/>
          <w:szCs w:val="24"/>
          <w:lang w:val="en-US" w:eastAsia="zh-CN"/>
        </w:rPr>
      </w:pPr>
      <w:r>
        <w:rPr>
          <w:rFonts w:hint="eastAsia" w:asciiTheme="minorEastAsia" w:hAnsiTheme="minorEastAsia" w:eastAsiaTheme="minorEastAsia" w:cstheme="minorEastAsia"/>
          <w:b/>
          <w:bCs/>
          <w:color w:val="auto"/>
          <w:sz w:val="24"/>
          <w:szCs w:val="24"/>
          <w:lang w:eastAsia="zh-CN"/>
        </w:rPr>
        <w:t>第十</w:t>
      </w:r>
      <w:r>
        <w:rPr>
          <w:rFonts w:hint="eastAsia" w:asciiTheme="minorEastAsia" w:hAnsiTheme="minorEastAsia" w:eastAsiaTheme="minorEastAsia" w:cstheme="minorEastAsia"/>
          <w:b/>
          <w:bCs/>
          <w:color w:val="auto"/>
          <w:sz w:val="24"/>
          <w:szCs w:val="24"/>
          <w:lang w:val="en-US" w:eastAsia="zh-CN"/>
        </w:rPr>
        <w:t>三</w:t>
      </w:r>
      <w:r>
        <w:rPr>
          <w:rFonts w:hint="eastAsia" w:asciiTheme="minorEastAsia" w:hAnsiTheme="minorEastAsia" w:eastAsiaTheme="minorEastAsia" w:cstheme="minorEastAsia"/>
          <w:b/>
          <w:bCs/>
          <w:color w:val="auto"/>
          <w:sz w:val="24"/>
          <w:szCs w:val="24"/>
          <w:lang w:eastAsia="zh-CN"/>
        </w:rPr>
        <w:t>条</w:t>
      </w:r>
      <w:r>
        <w:rPr>
          <w:rFonts w:hint="eastAsia" w:asciiTheme="minorEastAsia" w:hAnsiTheme="minorEastAsia" w:eastAsiaTheme="minorEastAsia" w:cstheme="minorEastAsia"/>
          <w:b/>
          <w:bCs/>
          <w:color w:val="auto"/>
          <w:sz w:val="24"/>
          <w:szCs w:val="24"/>
          <w:lang w:val="en-US" w:eastAsia="zh-CN"/>
        </w:rPr>
        <w:t xml:space="preserve">  附则</w:t>
      </w:r>
    </w:p>
    <w:p w14:paraId="220C4A1B">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Theme="minorEastAsia" w:hAnsiTheme="minorEastAsia" w:eastAsiaTheme="minorEastAsia" w:cstheme="minorEastAsia"/>
          <w:color w:val="0000FF"/>
          <w:sz w:val="24"/>
          <w:szCs w:val="24"/>
          <w:lang w:val="en-US" w:eastAsia="zh-CN"/>
        </w:rPr>
      </w:pPr>
      <w:r>
        <w:rPr>
          <w:rFonts w:hint="eastAsia" w:asciiTheme="minorEastAsia" w:hAnsiTheme="minorEastAsia" w:eastAsiaTheme="minorEastAsia" w:cstheme="minorEastAsia"/>
          <w:color w:val="0000FF"/>
          <w:sz w:val="24"/>
          <w:szCs w:val="24"/>
          <w:lang w:val="en-US" w:eastAsia="zh-CN"/>
        </w:rPr>
        <w:t>13.1 本合同组成文件和优先解释顺序：乙方在履行本合同中作出的书面承诺；本合同补充协议；本合同及附件；中标通知书/成交通知书/议价结果公示/成交公告；投标文件/响应文件；招标文件/采购文件/采购需求；其他与本合同有关的资料。</w:t>
      </w:r>
    </w:p>
    <w:p w14:paraId="1D4DDB2B">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highlight w:val="none"/>
          <w:lang w:val="en-US" w:eastAsia="zh-CN"/>
        </w:rPr>
        <w:t>13.2</w:t>
      </w:r>
      <w:r>
        <w:rPr>
          <w:rFonts w:hint="eastAsia" w:asciiTheme="minorEastAsia" w:hAnsiTheme="minorEastAsia" w:eastAsiaTheme="minorEastAsia" w:cstheme="minorEastAsia"/>
          <w:color w:val="auto"/>
          <w:sz w:val="24"/>
          <w:szCs w:val="24"/>
          <w:highlight w:val="none"/>
        </w:rPr>
        <w:t>本合同一式</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u w:val="single"/>
          <w:lang w:eastAsia="zh-CN"/>
        </w:rPr>
        <w:t>陆</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份，</w:t>
      </w:r>
      <w:r>
        <w:rPr>
          <w:rFonts w:hint="eastAsia" w:asciiTheme="minorEastAsia" w:hAnsiTheme="minorEastAsia" w:eastAsiaTheme="minorEastAsia" w:cstheme="minorEastAsia"/>
          <w:color w:val="auto"/>
          <w:sz w:val="24"/>
          <w:szCs w:val="24"/>
          <w:highlight w:val="none"/>
          <w:lang w:eastAsia="zh-CN"/>
        </w:rPr>
        <w:t>甲方执</w:t>
      </w:r>
      <w:r>
        <w:rPr>
          <w:rFonts w:hint="eastAsia" w:asciiTheme="minorEastAsia" w:hAnsiTheme="minorEastAsia" w:eastAsiaTheme="minorEastAsia" w:cstheme="minorEastAsia"/>
          <w:color w:val="auto"/>
          <w:sz w:val="24"/>
          <w:szCs w:val="24"/>
          <w:highlight w:val="none"/>
          <w:u w:val="single"/>
          <w:lang w:val="en-US" w:eastAsia="zh-CN"/>
        </w:rPr>
        <w:t xml:space="preserve"> </w:t>
      </w:r>
      <w:r>
        <w:rPr>
          <w:rFonts w:hint="eastAsia" w:asciiTheme="minorEastAsia" w:hAnsiTheme="minorEastAsia" w:eastAsiaTheme="minorEastAsia" w:cstheme="minorEastAsia"/>
          <w:color w:val="auto"/>
          <w:sz w:val="24"/>
          <w:szCs w:val="24"/>
          <w:highlight w:val="none"/>
          <w:u w:val="single"/>
          <w:lang w:eastAsia="zh-CN"/>
        </w:rPr>
        <w:t>叁</w:t>
      </w:r>
      <w:r>
        <w:rPr>
          <w:rFonts w:hint="eastAsia" w:asciiTheme="minorEastAsia" w:hAnsiTheme="minorEastAsia" w:eastAsiaTheme="minorEastAsia" w:cstheme="minorEastAsia"/>
          <w:color w:val="auto"/>
          <w:sz w:val="24"/>
          <w:szCs w:val="24"/>
          <w:highlight w:val="none"/>
          <w:u w:val="single"/>
          <w:lang w:val="en-US" w:eastAsia="zh-CN"/>
        </w:rPr>
        <w:t xml:space="preserve"> </w:t>
      </w:r>
      <w:r>
        <w:rPr>
          <w:rFonts w:hint="eastAsia" w:asciiTheme="minorEastAsia" w:hAnsiTheme="minorEastAsia" w:eastAsiaTheme="minorEastAsia" w:cstheme="minorEastAsia"/>
          <w:color w:val="auto"/>
          <w:sz w:val="24"/>
          <w:szCs w:val="24"/>
          <w:highlight w:val="none"/>
        </w:rPr>
        <w:t>份</w:t>
      </w:r>
      <w:r>
        <w:rPr>
          <w:rFonts w:hint="eastAsia" w:asciiTheme="minorEastAsia" w:hAnsiTheme="minorEastAsia" w:eastAsiaTheme="minorEastAsia" w:cstheme="minorEastAsia"/>
          <w:color w:val="auto"/>
          <w:sz w:val="24"/>
          <w:szCs w:val="24"/>
          <w:highlight w:val="none"/>
          <w:lang w:eastAsia="zh-CN"/>
        </w:rPr>
        <w:t>、乙方执</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u w:val="single"/>
          <w:lang w:eastAsia="zh-CN"/>
        </w:rPr>
        <w:t>叁</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份</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lang w:eastAsia="zh-CN"/>
        </w:rPr>
        <w:t>自双方签字并盖章后生效</w:t>
      </w:r>
      <w:r>
        <w:rPr>
          <w:rFonts w:hint="eastAsia" w:asciiTheme="minorEastAsia" w:hAnsiTheme="minorEastAsia" w:eastAsiaTheme="minorEastAsia" w:cstheme="minorEastAsia"/>
          <w:color w:val="auto"/>
          <w:sz w:val="24"/>
          <w:szCs w:val="24"/>
          <w:lang w:val="en-US" w:eastAsia="zh-CN"/>
        </w:rPr>
        <w:t>。</w:t>
      </w:r>
    </w:p>
    <w:p w14:paraId="16ABE5BC">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Theme="minorEastAsia" w:hAnsiTheme="minorEastAsia" w:eastAsiaTheme="minorEastAsia" w:cstheme="minorEastAsia"/>
          <w:color w:val="auto"/>
          <w:sz w:val="24"/>
          <w:szCs w:val="24"/>
          <w:lang w:val="en-US" w:eastAsia="zh-CN"/>
        </w:rPr>
      </w:pPr>
    </w:p>
    <w:p w14:paraId="5981BC9D">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甲方（盖章）：娄底市中心医院</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eastAsia="zh-CN"/>
        </w:rPr>
        <w:t>乙方（盖章）：</w:t>
      </w:r>
    </w:p>
    <w:p w14:paraId="54780C70">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val="en-US" w:eastAsia="zh-CN"/>
        </w:rPr>
        <w:t>/广州医科大学附属第一医院娄底医院</w:t>
      </w:r>
      <w:r>
        <w:rPr>
          <w:rFonts w:hint="eastAsia" w:asciiTheme="minorEastAsia" w:hAnsiTheme="minorEastAsia" w:eastAsiaTheme="minorEastAsia" w:cstheme="minorEastAsia"/>
          <w:color w:val="auto"/>
          <w:sz w:val="24"/>
          <w:szCs w:val="24"/>
          <w:lang w:eastAsia="zh-CN"/>
        </w:rPr>
        <w:t xml:space="preserve">    </w:t>
      </w:r>
    </w:p>
    <w:p w14:paraId="16F0C511">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法定代表人：（签字）                     法定代表人：（签字）</w:t>
      </w:r>
    </w:p>
    <w:p w14:paraId="437B6A35">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Theme="minorEastAsia" w:hAnsiTheme="minorEastAsia" w:eastAsiaTheme="minorEastAsia" w:cstheme="minorEastAsia"/>
          <w:color w:val="auto"/>
          <w:sz w:val="24"/>
          <w:szCs w:val="24"/>
        </w:rPr>
      </w:pPr>
    </w:p>
    <w:p w14:paraId="4664F738">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eastAsia="zh-CN"/>
        </w:rPr>
        <w:t>或</w:t>
      </w:r>
      <w:r>
        <w:rPr>
          <w:rFonts w:hint="eastAsia" w:asciiTheme="minorEastAsia" w:hAnsiTheme="minorEastAsia" w:eastAsiaTheme="minorEastAsia" w:cstheme="minorEastAsia"/>
          <w:color w:val="auto"/>
          <w:sz w:val="24"/>
          <w:szCs w:val="24"/>
        </w:rPr>
        <w:t xml:space="preserve">委托代理人：（签字）                   </w:t>
      </w:r>
      <w:r>
        <w:rPr>
          <w:rFonts w:hint="eastAsia" w:asciiTheme="minorEastAsia" w:hAnsiTheme="minorEastAsia" w:eastAsiaTheme="minorEastAsia" w:cstheme="minorEastAsia"/>
          <w:color w:val="auto"/>
          <w:sz w:val="24"/>
          <w:szCs w:val="24"/>
          <w:lang w:eastAsia="zh-CN"/>
        </w:rPr>
        <w:t>或</w:t>
      </w:r>
      <w:r>
        <w:rPr>
          <w:rFonts w:hint="eastAsia" w:asciiTheme="minorEastAsia" w:hAnsiTheme="minorEastAsia" w:eastAsiaTheme="minorEastAsia" w:cstheme="minorEastAsia"/>
          <w:color w:val="auto"/>
          <w:sz w:val="24"/>
          <w:szCs w:val="24"/>
        </w:rPr>
        <w:t>委托代理人：（签字）</w:t>
      </w:r>
    </w:p>
    <w:p w14:paraId="3CD36171">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Theme="minorEastAsia" w:hAnsiTheme="minorEastAsia" w:eastAsiaTheme="minorEastAsia" w:cstheme="minorEastAsia"/>
          <w:color w:val="auto"/>
          <w:sz w:val="24"/>
          <w:szCs w:val="24"/>
        </w:rPr>
      </w:pPr>
    </w:p>
    <w:p w14:paraId="687ED51D">
      <w:pPr>
        <w:pStyle w:val="5"/>
        <w:keepNext w:val="0"/>
        <w:keepLines w:val="0"/>
        <w:pageBreakBefore w:val="0"/>
        <w:kinsoku/>
        <w:wordWrap/>
        <w:overflowPunct/>
        <w:topLinePunct w:val="0"/>
        <w:autoSpaceDE/>
        <w:autoSpaceDN/>
        <w:bidi w:val="0"/>
        <w:adjustRightInd/>
        <w:snapToGrid/>
        <w:spacing w:line="480" w:lineRule="exact"/>
        <w:ind w:left="0" w:leftChars="0" w:firstLine="480" w:firstLineChars="2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合同签订地：娄底市娄星区              合同签订时间：   年  月   日</w:t>
      </w:r>
    </w:p>
    <w:p w14:paraId="4695F286">
      <w:pPr>
        <w:spacing w:line="520" w:lineRule="exact"/>
        <w:rPr>
          <w:rFonts w:ascii="仿宋_GB2312" w:eastAsia="仿宋_GB2312" w:cs="仿宋_GB2312"/>
          <w:bCs/>
          <w:kern w:val="0"/>
          <w:sz w:val="28"/>
          <w:szCs w:val="28"/>
        </w:rPr>
      </w:pPr>
    </w:p>
    <w:p w14:paraId="4D0ABACC">
      <w:pPr>
        <w:rPr>
          <w:rFonts w:ascii="仿宋_GB2312" w:eastAsia="仿宋_GB2312" w:cs="仿宋_GB2312"/>
          <w:bCs/>
          <w:kern w:val="0"/>
          <w:sz w:val="28"/>
          <w:szCs w:val="28"/>
        </w:rPr>
      </w:pPr>
      <w:r>
        <w:rPr>
          <w:rFonts w:hint="eastAsia" w:ascii="仿宋_GB2312" w:eastAsia="仿宋_GB2312" w:cs="仿宋_GB2312"/>
          <w:bCs/>
          <w:kern w:val="0"/>
          <w:sz w:val="28"/>
          <w:szCs w:val="28"/>
        </w:rPr>
        <w:br w:type="page"/>
      </w:r>
    </w:p>
    <w:p w14:paraId="2E838F41">
      <w:pPr>
        <w:pStyle w:val="2"/>
        <w:spacing w:line="240" w:lineRule="auto"/>
        <w:ind w:left="2940"/>
        <w:rPr>
          <w:rFonts w:hint="eastAsia" w:ascii="宋体" w:hAnsi="宋体" w:cs="宋体"/>
          <w:sz w:val="30"/>
          <w:szCs w:val="30"/>
        </w:rPr>
      </w:pPr>
      <w:bookmarkStart w:id="1" w:name="_Toc16523574"/>
      <w:r>
        <w:rPr>
          <w:rFonts w:hint="eastAsia" w:ascii="宋体" w:hAnsi="宋体" w:cs="宋体"/>
          <w:sz w:val="30"/>
          <w:szCs w:val="30"/>
        </w:rPr>
        <w:t>第三章   投标文件的格式</w:t>
      </w:r>
    </w:p>
    <w:p w14:paraId="42075ED1">
      <w:pPr>
        <w:pStyle w:val="2"/>
        <w:spacing w:line="240" w:lineRule="auto"/>
        <w:ind w:firstLine="2108" w:firstLineChars="700"/>
        <w:rPr>
          <w:rFonts w:hint="eastAsia" w:ascii="宋体" w:hAnsi="宋体" w:cs="宋体"/>
          <w:sz w:val="30"/>
          <w:szCs w:val="30"/>
        </w:rPr>
      </w:pPr>
      <w:r>
        <w:rPr>
          <w:rFonts w:hint="eastAsia" w:ascii="宋体" w:hAnsi="宋体" w:cs="宋体"/>
          <w:sz w:val="30"/>
          <w:szCs w:val="30"/>
        </w:rPr>
        <w:t>（必须按以下标题和顺序进行编制）</w:t>
      </w:r>
    </w:p>
    <w:p w14:paraId="0011AD09">
      <w:pPr>
        <w:rPr>
          <w:rFonts w:hint="eastAsia" w:ascii="宋体" w:hAnsi="宋体" w:cs="宋体"/>
        </w:rPr>
      </w:pPr>
    </w:p>
    <w:bookmarkEnd w:id="1"/>
    <w:p w14:paraId="6B60CB95"/>
    <w:p w14:paraId="463F9F65">
      <w:pPr>
        <w:jc w:val="center"/>
        <w:rPr>
          <w:b/>
          <w:sz w:val="24"/>
        </w:rPr>
      </w:pPr>
      <w:r>
        <w:rPr>
          <w:b/>
          <w:sz w:val="28"/>
          <w:szCs w:val="28"/>
        </w:rPr>
        <w:t>第一部分、开标一览表</w:t>
      </w:r>
    </w:p>
    <w:p w14:paraId="40105E6A">
      <w:pPr>
        <w:jc w:val="center"/>
        <w:rPr>
          <w:b/>
          <w:sz w:val="24"/>
        </w:rPr>
      </w:pPr>
    </w:p>
    <w:p w14:paraId="60B35180">
      <w:pPr>
        <w:jc w:val="center"/>
        <w:rPr>
          <w:b/>
          <w:sz w:val="24"/>
        </w:rPr>
      </w:pPr>
      <w:r>
        <w:rPr>
          <w:rFonts w:hint="eastAsia"/>
          <w:b/>
          <w:sz w:val="24"/>
        </w:rPr>
        <w:t>注：此项内容需包含投标商品名称、数量、品牌、型号、单价等信息</w:t>
      </w:r>
    </w:p>
    <w:p w14:paraId="71CAD04D">
      <w:pPr>
        <w:pStyle w:val="25"/>
      </w:pPr>
    </w:p>
    <w:p w14:paraId="66551667">
      <w:pPr>
        <w:adjustRightInd w:val="0"/>
        <w:snapToGrid w:val="0"/>
        <w:spacing w:line="360" w:lineRule="auto"/>
        <w:jc w:val="center"/>
        <w:rPr>
          <w:rFonts w:hint="eastAsia" w:ascii="宋体" w:hAnsi="宋体" w:cs="宋体"/>
          <w:b/>
          <w:sz w:val="28"/>
          <w:szCs w:val="28"/>
        </w:rPr>
      </w:pPr>
    </w:p>
    <w:p w14:paraId="28166D50">
      <w:pPr>
        <w:adjustRightInd w:val="0"/>
        <w:snapToGrid w:val="0"/>
        <w:spacing w:line="360" w:lineRule="auto"/>
        <w:jc w:val="center"/>
        <w:rPr>
          <w:rFonts w:hint="eastAsia" w:ascii="宋体" w:hAnsi="宋体" w:cs="宋体"/>
          <w:b/>
          <w:sz w:val="28"/>
          <w:szCs w:val="28"/>
        </w:rPr>
      </w:pPr>
    </w:p>
    <w:p w14:paraId="4E8B8904">
      <w:pPr>
        <w:adjustRightInd w:val="0"/>
        <w:snapToGrid w:val="0"/>
        <w:spacing w:line="360" w:lineRule="auto"/>
        <w:jc w:val="center"/>
        <w:rPr>
          <w:rFonts w:hint="eastAsia" w:ascii="宋体" w:hAnsi="宋体" w:cs="宋体"/>
          <w:b/>
          <w:sz w:val="28"/>
          <w:szCs w:val="28"/>
        </w:rPr>
      </w:pPr>
    </w:p>
    <w:p w14:paraId="2945B527">
      <w:pPr>
        <w:adjustRightInd w:val="0"/>
        <w:snapToGrid w:val="0"/>
        <w:spacing w:line="360" w:lineRule="auto"/>
        <w:jc w:val="center"/>
        <w:rPr>
          <w:rFonts w:hint="eastAsia" w:ascii="宋体" w:hAnsi="宋体" w:cs="宋体"/>
          <w:b/>
          <w:sz w:val="28"/>
          <w:szCs w:val="28"/>
        </w:rPr>
      </w:pPr>
    </w:p>
    <w:p w14:paraId="1FBF603D">
      <w:pPr>
        <w:adjustRightInd w:val="0"/>
        <w:snapToGrid w:val="0"/>
        <w:spacing w:line="360" w:lineRule="auto"/>
        <w:jc w:val="center"/>
        <w:rPr>
          <w:rFonts w:hint="eastAsia" w:ascii="宋体" w:hAnsi="宋体" w:cs="宋体"/>
          <w:b/>
          <w:sz w:val="28"/>
          <w:szCs w:val="28"/>
        </w:rPr>
      </w:pPr>
      <w:r>
        <w:rPr>
          <w:rFonts w:hint="eastAsia" w:ascii="宋体" w:hAnsi="宋体" w:cs="宋体"/>
          <w:b/>
          <w:sz w:val="28"/>
          <w:szCs w:val="28"/>
        </w:rPr>
        <w:t>第二部分、资格证明文件</w:t>
      </w:r>
    </w:p>
    <w:p w14:paraId="43D168BD">
      <w:pPr>
        <w:pStyle w:val="24"/>
      </w:pPr>
    </w:p>
    <w:p w14:paraId="386689DC">
      <w:pPr>
        <w:adjustRightInd w:val="0"/>
        <w:snapToGrid w:val="0"/>
        <w:spacing w:line="360" w:lineRule="auto"/>
        <w:jc w:val="center"/>
        <w:rPr>
          <w:rFonts w:hint="eastAsia" w:ascii="宋体" w:hAnsi="宋体" w:cs="宋体"/>
          <w:b/>
          <w:sz w:val="24"/>
          <w:szCs w:val="20"/>
        </w:rPr>
      </w:pPr>
    </w:p>
    <w:p w14:paraId="11F0F571">
      <w:pPr>
        <w:adjustRightInd w:val="0"/>
        <w:snapToGrid w:val="0"/>
        <w:spacing w:line="360" w:lineRule="auto"/>
        <w:jc w:val="center"/>
        <w:rPr>
          <w:rFonts w:hint="eastAsia" w:ascii="宋体" w:hAnsi="宋体" w:cs="宋体"/>
          <w:b/>
          <w:sz w:val="24"/>
          <w:szCs w:val="20"/>
        </w:rPr>
      </w:pPr>
      <w:r>
        <w:rPr>
          <w:rFonts w:hint="eastAsia" w:ascii="宋体" w:hAnsi="宋体" w:cs="宋体"/>
          <w:b/>
          <w:sz w:val="24"/>
          <w:szCs w:val="20"/>
        </w:rPr>
        <w:t>一、法定代表人授权委托书</w:t>
      </w:r>
    </w:p>
    <w:p w14:paraId="64449AAA">
      <w:pPr>
        <w:adjustRightInd w:val="0"/>
        <w:snapToGrid w:val="0"/>
        <w:spacing w:line="360" w:lineRule="auto"/>
        <w:rPr>
          <w:rFonts w:hint="eastAsia" w:ascii="宋体" w:hAnsi="宋体" w:cs="宋体"/>
          <w:b/>
          <w:sz w:val="28"/>
          <w:szCs w:val="28"/>
        </w:rPr>
      </w:pPr>
    </w:p>
    <w:p w14:paraId="540590FF">
      <w:pPr>
        <w:autoSpaceDE w:val="0"/>
        <w:autoSpaceDN w:val="0"/>
        <w:adjustRightInd w:val="0"/>
        <w:snapToGrid w:val="0"/>
        <w:spacing w:line="360" w:lineRule="auto"/>
        <w:ind w:firstLine="480" w:firstLineChars="200"/>
        <w:jc w:val="left"/>
        <w:rPr>
          <w:rFonts w:hint="eastAsia" w:ascii="宋体" w:hAnsi="宋体" w:cs="宋体"/>
          <w:kern w:val="0"/>
          <w:sz w:val="24"/>
        </w:rPr>
      </w:pPr>
      <w:r>
        <w:rPr>
          <w:rFonts w:hint="eastAsia" w:ascii="宋体" w:hAnsi="宋体" w:cs="宋体"/>
          <w:kern w:val="0"/>
          <w:sz w:val="24"/>
        </w:rPr>
        <w:t>本人</w:t>
      </w:r>
      <w:r>
        <w:rPr>
          <w:rFonts w:hint="eastAsia" w:ascii="宋体" w:hAnsi="宋体" w:cs="宋体"/>
          <w:kern w:val="0"/>
          <w:sz w:val="24"/>
          <w:u w:val="single"/>
        </w:rPr>
        <w:t>（姓名、职务）</w:t>
      </w:r>
      <w:r>
        <w:rPr>
          <w:rFonts w:hint="eastAsia" w:ascii="宋体" w:hAnsi="宋体" w:cs="宋体"/>
          <w:kern w:val="0"/>
          <w:sz w:val="24"/>
        </w:rPr>
        <w:t>系</w:t>
      </w:r>
      <w:r>
        <w:rPr>
          <w:rFonts w:hint="eastAsia" w:ascii="宋体" w:hAnsi="宋体" w:cs="宋体"/>
          <w:kern w:val="0"/>
          <w:sz w:val="24"/>
          <w:u w:val="single"/>
        </w:rPr>
        <w:t xml:space="preserve"> （</w:t>
      </w:r>
      <w:r>
        <w:rPr>
          <w:rFonts w:hint="eastAsia" w:ascii="宋体" w:hAnsi="宋体" w:cs="宋体"/>
          <w:sz w:val="24"/>
          <w:u w:val="single"/>
        </w:rPr>
        <w:t>投标人</w:t>
      </w:r>
      <w:r>
        <w:rPr>
          <w:rFonts w:hint="eastAsia" w:ascii="宋体" w:hAnsi="宋体" w:cs="宋体"/>
          <w:kern w:val="0"/>
          <w:sz w:val="24"/>
          <w:u w:val="single"/>
        </w:rPr>
        <w:t>名称）</w:t>
      </w:r>
      <w:r>
        <w:rPr>
          <w:rFonts w:hint="eastAsia" w:ascii="宋体" w:hAnsi="宋体" w:cs="宋体"/>
          <w:kern w:val="0"/>
          <w:sz w:val="24"/>
        </w:rPr>
        <w:t>的法定代表人，现授权</w:t>
      </w:r>
      <w:r>
        <w:rPr>
          <w:rFonts w:hint="eastAsia" w:ascii="宋体" w:hAnsi="宋体" w:cs="宋体"/>
          <w:kern w:val="0"/>
          <w:sz w:val="24"/>
          <w:u w:val="single"/>
        </w:rPr>
        <w:t>（姓名、职务）</w:t>
      </w:r>
      <w:r>
        <w:rPr>
          <w:rFonts w:hint="eastAsia" w:ascii="宋体" w:hAnsi="宋体" w:cs="宋体"/>
          <w:kern w:val="0"/>
          <w:sz w:val="24"/>
        </w:rPr>
        <w:t>为我方代理人。代理人根据授权，以我方名义签署、澄清、说明、补正、递交、撤回、修改</w:t>
      </w:r>
      <w:r>
        <w:rPr>
          <w:rFonts w:hint="eastAsia" w:ascii="宋体" w:hAnsi="宋体" w:cs="宋体"/>
          <w:kern w:val="0"/>
          <w:sz w:val="24"/>
          <w:u w:val="single"/>
        </w:rPr>
        <w:t>（项目名称）</w:t>
      </w:r>
      <w:r>
        <w:rPr>
          <w:rFonts w:hint="eastAsia" w:ascii="宋体" w:hAnsi="宋体" w:cs="宋体"/>
          <w:kern w:val="0"/>
          <w:sz w:val="24"/>
        </w:rPr>
        <w:t>（采购编号：</w:t>
      </w:r>
      <w:r>
        <w:rPr>
          <w:rFonts w:hint="eastAsia" w:ascii="宋体" w:hAnsi="宋体" w:cs="宋体"/>
          <w:kern w:val="0"/>
          <w:sz w:val="24"/>
          <w:u w:val="single"/>
        </w:rPr>
        <w:t xml:space="preserve">     </w:t>
      </w:r>
      <w:r>
        <w:rPr>
          <w:rFonts w:hint="eastAsia" w:ascii="宋体" w:hAnsi="宋体" w:cs="宋体"/>
          <w:kern w:val="0"/>
          <w:sz w:val="24"/>
        </w:rPr>
        <w:t>）投标文件、签订合同和处理有关事宜，其法律后果由我方承担。</w:t>
      </w:r>
    </w:p>
    <w:p w14:paraId="3381B1A2">
      <w:pPr>
        <w:autoSpaceDE w:val="0"/>
        <w:autoSpaceDN w:val="0"/>
        <w:adjustRightInd w:val="0"/>
        <w:snapToGrid w:val="0"/>
        <w:spacing w:line="360" w:lineRule="auto"/>
        <w:ind w:firstLine="480" w:firstLineChars="200"/>
        <w:jc w:val="left"/>
        <w:rPr>
          <w:rFonts w:hint="eastAsia" w:ascii="宋体" w:hAnsi="宋体" w:cs="宋体"/>
          <w:kern w:val="0"/>
          <w:sz w:val="24"/>
        </w:rPr>
      </w:pPr>
      <w:r>
        <w:rPr>
          <w:rFonts w:hint="eastAsia" w:ascii="宋体" w:hAnsi="宋体" w:cs="宋体"/>
          <w:kern w:val="0"/>
          <w:sz w:val="24"/>
        </w:rPr>
        <w:t>委托期限：</w:t>
      </w:r>
      <w:r>
        <w:rPr>
          <w:rFonts w:hint="eastAsia" w:ascii="宋体" w:hAnsi="宋体" w:cs="宋体"/>
          <w:kern w:val="0"/>
          <w:sz w:val="24"/>
          <w:u w:val="single"/>
        </w:rPr>
        <w:t xml:space="preserve">       </w:t>
      </w:r>
      <w:r>
        <w:rPr>
          <w:rFonts w:hint="eastAsia" w:ascii="宋体" w:hAnsi="宋体" w:cs="宋体"/>
          <w:kern w:val="0"/>
          <w:sz w:val="24"/>
        </w:rPr>
        <w:t>。</w:t>
      </w:r>
    </w:p>
    <w:p w14:paraId="0EF25468">
      <w:pPr>
        <w:adjustRightInd w:val="0"/>
        <w:snapToGrid w:val="0"/>
        <w:spacing w:line="360" w:lineRule="auto"/>
        <w:ind w:firstLine="435"/>
        <w:rPr>
          <w:rFonts w:hint="eastAsia" w:ascii="宋体" w:hAnsi="宋体" w:cs="宋体"/>
          <w:kern w:val="0"/>
          <w:sz w:val="24"/>
        </w:rPr>
      </w:pPr>
      <w:r>
        <w:rPr>
          <w:rFonts w:hint="eastAsia" w:ascii="宋体" w:hAnsi="宋体" w:cs="宋体"/>
          <w:kern w:val="0"/>
          <w:sz w:val="24"/>
        </w:rPr>
        <w:t>代理人无转委托权。</w:t>
      </w:r>
    </w:p>
    <w:p w14:paraId="51BFDC15">
      <w:pPr>
        <w:adjustRightInd w:val="0"/>
        <w:snapToGrid w:val="0"/>
        <w:spacing w:line="360" w:lineRule="auto"/>
        <w:ind w:firstLine="435"/>
        <w:rPr>
          <w:rFonts w:hint="eastAsia" w:ascii="宋体" w:hAnsi="宋体" w:cs="宋体"/>
          <w:sz w:val="24"/>
        </w:rPr>
      </w:pPr>
      <w:r>
        <w:rPr>
          <w:rFonts w:hint="eastAsia" w:ascii="宋体" w:hAnsi="宋体" w:cs="宋体"/>
          <w:sz w:val="24"/>
        </w:rPr>
        <w:t>本授权书于日期：</w:t>
      </w:r>
      <w:r>
        <w:rPr>
          <w:rFonts w:hint="eastAsia" w:ascii="宋体" w:hAnsi="宋体" w:cs="宋体"/>
          <w:sz w:val="24"/>
          <w:u w:val="single"/>
        </w:rPr>
        <w:t xml:space="preserve">    </w:t>
      </w:r>
      <w:r>
        <w:rPr>
          <w:rFonts w:hint="eastAsia" w:ascii="宋体" w:hAnsi="宋体" w:cs="宋体"/>
          <w:sz w:val="24"/>
        </w:rPr>
        <w:t>年</w:t>
      </w:r>
      <w:r>
        <w:rPr>
          <w:rFonts w:hint="eastAsia" w:ascii="宋体" w:hAnsi="宋体" w:cs="宋体"/>
          <w:sz w:val="24"/>
          <w:u w:val="single"/>
        </w:rPr>
        <w:t xml:space="preserve">    </w:t>
      </w:r>
      <w:r>
        <w:rPr>
          <w:rFonts w:hint="eastAsia" w:ascii="宋体" w:hAnsi="宋体" w:cs="宋体"/>
          <w:sz w:val="24"/>
        </w:rPr>
        <w:t>月</w:t>
      </w:r>
      <w:r>
        <w:rPr>
          <w:rFonts w:hint="eastAsia" w:ascii="宋体" w:hAnsi="宋体" w:cs="宋体"/>
          <w:sz w:val="24"/>
          <w:u w:val="single"/>
        </w:rPr>
        <w:t xml:space="preserve">    </w:t>
      </w:r>
      <w:r>
        <w:rPr>
          <w:rFonts w:hint="eastAsia" w:ascii="宋体" w:hAnsi="宋体" w:cs="宋体"/>
          <w:sz w:val="24"/>
        </w:rPr>
        <w:t>日签字生效，特此声明。</w:t>
      </w:r>
    </w:p>
    <w:p w14:paraId="4F084AFC">
      <w:pPr>
        <w:adjustRightInd w:val="0"/>
        <w:snapToGrid w:val="0"/>
        <w:spacing w:line="360" w:lineRule="auto"/>
        <w:ind w:firstLine="480" w:firstLineChars="200"/>
        <w:rPr>
          <w:rFonts w:hint="eastAsia" w:ascii="宋体" w:hAnsi="宋体" w:cs="宋体"/>
          <w:sz w:val="24"/>
        </w:rPr>
      </w:pPr>
    </w:p>
    <w:tbl>
      <w:tblPr>
        <w:tblStyle w:val="16"/>
        <w:tblW w:w="8278" w:type="dxa"/>
        <w:tblInd w:w="13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78"/>
      </w:tblGrid>
      <w:tr w14:paraId="7C87C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7" w:hRule="atLeast"/>
        </w:trPr>
        <w:tc>
          <w:tcPr>
            <w:tcW w:w="8278" w:type="dxa"/>
            <w:vAlign w:val="center"/>
          </w:tcPr>
          <w:p w14:paraId="252076A9">
            <w:pPr>
              <w:adjustRightInd w:val="0"/>
              <w:snapToGrid w:val="0"/>
              <w:spacing w:line="360" w:lineRule="auto"/>
              <w:jc w:val="center"/>
              <w:rPr>
                <w:rFonts w:hint="eastAsia" w:ascii="宋体" w:hAnsi="宋体" w:cs="宋体"/>
                <w:sz w:val="24"/>
              </w:rPr>
            </w:pPr>
            <w:r>
              <w:rPr>
                <w:rFonts w:hint="eastAsia" w:ascii="宋体" w:hAnsi="宋体" w:cs="宋体"/>
                <w:sz w:val="24"/>
              </w:rPr>
              <w:t>委托代理人身份证（正面、反面）复印件</w:t>
            </w:r>
          </w:p>
        </w:tc>
      </w:tr>
    </w:tbl>
    <w:p w14:paraId="637D8040">
      <w:pPr>
        <w:adjustRightInd w:val="0"/>
        <w:snapToGrid w:val="0"/>
        <w:spacing w:line="360" w:lineRule="auto"/>
        <w:rPr>
          <w:rFonts w:hint="eastAsia" w:ascii="宋体" w:hAnsi="宋体" w:cs="宋体"/>
          <w:sz w:val="24"/>
        </w:rPr>
      </w:pPr>
    </w:p>
    <w:tbl>
      <w:tblPr>
        <w:tblStyle w:val="16"/>
        <w:tblW w:w="8278" w:type="dxa"/>
        <w:tblInd w:w="13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78"/>
      </w:tblGrid>
      <w:tr w14:paraId="57534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7" w:hRule="atLeast"/>
        </w:trPr>
        <w:tc>
          <w:tcPr>
            <w:tcW w:w="8278" w:type="dxa"/>
            <w:vAlign w:val="center"/>
          </w:tcPr>
          <w:p w14:paraId="34C02A26">
            <w:pPr>
              <w:adjustRightInd w:val="0"/>
              <w:snapToGrid w:val="0"/>
              <w:spacing w:line="360" w:lineRule="auto"/>
              <w:jc w:val="center"/>
              <w:rPr>
                <w:rFonts w:hint="eastAsia" w:ascii="宋体" w:hAnsi="宋体" w:cs="宋体"/>
                <w:sz w:val="24"/>
              </w:rPr>
            </w:pPr>
            <w:r>
              <w:rPr>
                <w:rFonts w:hint="eastAsia" w:ascii="宋体" w:hAnsi="宋体" w:cs="宋体"/>
                <w:sz w:val="24"/>
              </w:rPr>
              <w:t>法定代表人身份证（正面、反面）复印件</w:t>
            </w:r>
          </w:p>
        </w:tc>
      </w:tr>
    </w:tbl>
    <w:p w14:paraId="573075C3">
      <w:pPr>
        <w:adjustRightInd w:val="0"/>
        <w:snapToGrid w:val="0"/>
        <w:spacing w:line="360" w:lineRule="auto"/>
        <w:rPr>
          <w:rFonts w:hint="eastAsia" w:ascii="宋体" w:hAnsi="宋体" w:cs="宋体"/>
          <w:sz w:val="24"/>
        </w:rPr>
      </w:pPr>
    </w:p>
    <w:p w14:paraId="2BBB8A34">
      <w:pPr>
        <w:adjustRightInd w:val="0"/>
        <w:snapToGrid w:val="0"/>
        <w:spacing w:line="360" w:lineRule="auto"/>
        <w:rPr>
          <w:rFonts w:hint="eastAsia" w:ascii="宋体" w:hAnsi="宋体" w:cs="宋体"/>
          <w:sz w:val="24"/>
        </w:rPr>
      </w:pPr>
    </w:p>
    <w:p w14:paraId="1A8CC709">
      <w:pPr>
        <w:adjustRightInd w:val="0"/>
        <w:snapToGrid w:val="0"/>
        <w:spacing w:line="360" w:lineRule="auto"/>
        <w:rPr>
          <w:rFonts w:hint="eastAsia" w:ascii="宋体" w:hAnsi="宋体" w:cs="宋体"/>
          <w:sz w:val="24"/>
        </w:rPr>
      </w:pPr>
      <w:r>
        <w:rPr>
          <w:rFonts w:hint="eastAsia" w:ascii="宋体" w:hAnsi="宋体" w:cs="宋体"/>
          <w:sz w:val="24"/>
        </w:rPr>
        <w:t>投标人名称（盖单位章）：</w:t>
      </w:r>
    </w:p>
    <w:p w14:paraId="1CA38E1D">
      <w:pPr>
        <w:adjustRightInd w:val="0"/>
        <w:snapToGrid w:val="0"/>
        <w:spacing w:line="360" w:lineRule="auto"/>
        <w:ind w:right="420"/>
        <w:rPr>
          <w:rFonts w:hint="eastAsia" w:ascii="宋体" w:hAnsi="宋体" w:cs="宋体"/>
          <w:sz w:val="24"/>
        </w:rPr>
      </w:pPr>
      <w:r>
        <w:rPr>
          <w:rFonts w:hint="eastAsia" w:ascii="宋体" w:hAnsi="宋体" w:cs="宋体"/>
          <w:sz w:val="24"/>
        </w:rPr>
        <w:t>法定代表人（签字）：</w:t>
      </w:r>
    </w:p>
    <w:p w14:paraId="524E802C">
      <w:pPr>
        <w:adjustRightInd w:val="0"/>
        <w:snapToGrid w:val="0"/>
        <w:spacing w:line="360" w:lineRule="auto"/>
        <w:ind w:right="420"/>
        <w:rPr>
          <w:rFonts w:hint="eastAsia" w:ascii="宋体" w:hAnsi="宋体" w:cs="宋体"/>
          <w:sz w:val="24"/>
        </w:rPr>
      </w:pPr>
      <w:r>
        <w:rPr>
          <w:rFonts w:hint="eastAsia" w:ascii="宋体" w:hAnsi="宋体" w:cs="宋体"/>
          <w:sz w:val="24"/>
        </w:rPr>
        <w:t>委托代理人（签字）：</w:t>
      </w:r>
    </w:p>
    <w:p w14:paraId="7E29138A">
      <w:pPr>
        <w:adjustRightInd w:val="0"/>
        <w:snapToGrid w:val="0"/>
        <w:spacing w:line="360" w:lineRule="auto"/>
        <w:rPr>
          <w:rFonts w:hint="eastAsia" w:ascii="宋体" w:hAnsi="宋体" w:cs="宋体"/>
          <w:b/>
          <w:sz w:val="24"/>
        </w:rPr>
      </w:pPr>
      <w:r>
        <w:rPr>
          <w:rFonts w:hint="eastAsia" w:ascii="宋体" w:hAnsi="宋体" w:cs="宋体"/>
          <w:sz w:val="24"/>
        </w:rPr>
        <w:t>日期：</w:t>
      </w:r>
      <w:r>
        <w:rPr>
          <w:rFonts w:hint="eastAsia" w:ascii="宋体" w:hAnsi="宋体" w:cs="宋体"/>
          <w:sz w:val="24"/>
          <w:u w:val="single"/>
        </w:rPr>
        <w:t xml:space="preserve">    </w:t>
      </w:r>
      <w:r>
        <w:rPr>
          <w:rFonts w:hint="eastAsia" w:ascii="宋体" w:hAnsi="宋体" w:cs="宋体"/>
          <w:sz w:val="24"/>
        </w:rPr>
        <w:t>年</w:t>
      </w:r>
      <w:r>
        <w:rPr>
          <w:rFonts w:hint="eastAsia" w:ascii="宋体" w:hAnsi="宋体" w:cs="宋体"/>
          <w:sz w:val="24"/>
          <w:u w:val="single"/>
        </w:rPr>
        <w:t xml:space="preserve">    </w:t>
      </w:r>
      <w:r>
        <w:rPr>
          <w:rFonts w:hint="eastAsia" w:ascii="宋体" w:hAnsi="宋体" w:cs="宋体"/>
          <w:sz w:val="24"/>
        </w:rPr>
        <w:t>月</w:t>
      </w:r>
      <w:r>
        <w:rPr>
          <w:rFonts w:hint="eastAsia" w:ascii="宋体" w:hAnsi="宋体" w:cs="宋体"/>
          <w:sz w:val="24"/>
          <w:u w:val="single"/>
        </w:rPr>
        <w:t xml:space="preserve">    </w:t>
      </w:r>
      <w:r>
        <w:rPr>
          <w:rFonts w:hint="eastAsia" w:ascii="宋体" w:hAnsi="宋体" w:cs="宋体"/>
          <w:sz w:val="24"/>
        </w:rPr>
        <w:t>日</w:t>
      </w:r>
    </w:p>
    <w:p w14:paraId="18D29777">
      <w:pPr>
        <w:adjustRightInd w:val="0"/>
        <w:snapToGrid w:val="0"/>
        <w:spacing w:line="360" w:lineRule="auto"/>
        <w:rPr>
          <w:rFonts w:hint="eastAsia" w:ascii="宋体" w:hAnsi="宋体" w:cs="宋体"/>
          <w:b/>
          <w:sz w:val="28"/>
          <w:szCs w:val="28"/>
        </w:rPr>
      </w:pPr>
    </w:p>
    <w:p w14:paraId="3F6A11CD">
      <w:pPr>
        <w:adjustRightInd w:val="0"/>
        <w:snapToGrid w:val="0"/>
        <w:spacing w:line="360" w:lineRule="auto"/>
        <w:jc w:val="center"/>
        <w:rPr>
          <w:rFonts w:hint="eastAsia" w:ascii="宋体" w:hAnsi="宋体" w:cs="宋体"/>
          <w:sz w:val="24"/>
        </w:rPr>
      </w:pPr>
      <w:r>
        <w:rPr>
          <w:rFonts w:hint="eastAsia" w:ascii="宋体" w:hAnsi="宋体" w:cs="宋体"/>
          <w:b/>
          <w:sz w:val="24"/>
          <w:szCs w:val="20"/>
        </w:rPr>
        <w:t>二、投标人资格声明</w:t>
      </w:r>
    </w:p>
    <w:p w14:paraId="3E86AAC0">
      <w:pPr>
        <w:widowControl/>
        <w:adjustRightInd w:val="0"/>
        <w:snapToGrid w:val="0"/>
        <w:spacing w:before="120" w:beforeLines="50" w:line="360" w:lineRule="auto"/>
        <w:jc w:val="left"/>
        <w:rPr>
          <w:rFonts w:hint="eastAsia" w:ascii="宋体" w:hAnsi="宋体" w:cs="宋体"/>
          <w:kern w:val="0"/>
          <w:sz w:val="24"/>
        </w:rPr>
      </w:pPr>
      <w:r>
        <w:rPr>
          <w:rFonts w:hint="eastAsia" w:ascii="宋体" w:hAnsi="宋体" w:cs="宋体"/>
          <w:sz w:val="24"/>
        </w:rPr>
        <w:t>致(           )：</w:t>
      </w:r>
    </w:p>
    <w:p w14:paraId="129B67DC">
      <w:pPr>
        <w:widowControl/>
        <w:adjustRightInd w:val="0"/>
        <w:snapToGrid w:val="0"/>
        <w:spacing w:before="120" w:beforeLines="50" w:line="360" w:lineRule="auto"/>
        <w:ind w:firstLine="480" w:firstLineChars="200"/>
        <w:jc w:val="left"/>
        <w:rPr>
          <w:rFonts w:hint="eastAsia" w:ascii="宋体" w:hAnsi="宋体" w:cs="宋体"/>
          <w:kern w:val="0"/>
          <w:sz w:val="24"/>
        </w:rPr>
      </w:pPr>
      <w:r>
        <w:rPr>
          <w:rFonts w:hint="eastAsia" w:ascii="宋体" w:hAnsi="宋体" w:cs="宋体"/>
          <w:sz w:val="24"/>
        </w:rPr>
        <w:t>按照招标文件的规定，我单位郑重声明如下：</w:t>
      </w:r>
    </w:p>
    <w:p w14:paraId="5A64E7F8">
      <w:pPr>
        <w:widowControl/>
        <w:adjustRightInd w:val="0"/>
        <w:snapToGrid w:val="0"/>
        <w:spacing w:before="120" w:beforeLines="50" w:line="360" w:lineRule="auto"/>
        <w:ind w:firstLine="480" w:firstLineChars="200"/>
        <w:jc w:val="left"/>
        <w:rPr>
          <w:rFonts w:hint="eastAsia" w:ascii="宋体" w:hAnsi="宋体" w:cs="宋体"/>
          <w:kern w:val="0"/>
          <w:sz w:val="24"/>
        </w:rPr>
      </w:pPr>
      <w:r>
        <w:rPr>
          <w:rFonts w:hint="eastAsia" w:ascii="宋体" w:hAnsi="宋体" w:cs="宋体"/>
          <w:sz w:val="24"/>
        </w:rPr>
        <w:t>一、我单位是按照中华人民共和国法律规定登记注册的，注册地点为</w:t>
      </w:r>
      <w:r>
        <w:rPr>
          <w:rFonts w:hint="eastAsia" w:ascii="宋体" w:hAnsi="宋体" w:cs="宋体"/>
          <w:sz w:val="24"/>
          <w:u w:val="single"/>
        </w:rPr>
        <w:t xml:space="preserve">      </w:t>
      </w:r>
      <w:r>
        <w:rPr>
          <w:rFonts w:hint="eastAsia" w:ascii="宋体" w:hAnsi="宋体" w:cs="宋体"/>
          <w:sz w:val="24"/>
        </w:rPr>
        <w:t>，全称为</w:t>
      </w:r>
      <w:r>
        <w:rPr>
          <w:rFonts w:hint="eastAsia" w:ascii="宋体" w:hAnsi="宋体" w:cs="宋体"/>
          <w:sz w:val="24"/>
          <w:u w:val="single"/>
        </w:rPr>
        <w:t xml:space="preserve">      </w:t>
      </w:r>
      <w:r>
        <w:rPr>
          <w:rFonts w:hint="eastAsia" w:ascii="宋体" w:hAnsi="宋体" w:cs="宋体"/>
          <w:sz w:val="24"/>
        </w:rPr>
        <w:t>，统一社会信用代码为</w:t>
      </w:r>
      <w:r>
        <w:rPr>
          <w:rFonts w:hint="eastAsia" w:ascii="宋体" w:hAnsi="宋体" w:cs="宋体"/>
          <w:sz w:val="24"/>
          <w:u w:val="single"/>
        </w:rPr>
        <w:t xml:space="preserve">      </w:t>
      </w:r>
      <w:r>
        <w:rPr>
          <w:rFonts w:hint="eastAsia" w:ascii="宋体" w:hAnsi="宋体" w:cs="宋体"/>
          <w:sz w:val="24"/>
        </w:rPr>
        <w:t>，法定代表人为</w:t>
      </w:r>
      <w:r>
        <w:rPr>
          <w:rFonts w:hint="eastAsia" w:ascii="宋体" w:hAnsi="宋体" w:cs="宋体"/>
          <w:sz w:val="24"/>
          <w:u w:val="single"/>
        </w:rPr>
        <w:t xml:space="preserve">      </w:t>
      </w:r>
      <w:r>
        <w:rPr>
          <w:rFonts w:hint="eastAsia" w:ascii="宋体" w:hAnsi="宋体" w:cs="宋体"/>
          <w:sz w:val="24"/>
        </w:rPr>
        <w:t>，具有独立承担民事责任的能力。</w:t>
      </w:r>
    </w:p>
    <w:p w14:paraId="21867362">
      <w:pPr>
        <w:widowControl/>
        <w:adjustRightInd w:val="0"/>
        <w:snapToGrid w:val="0"/>
        <w:spacing w:before="120" w:beforeLines="50" w:line="360" w:lineRule="auto"/>
        <w:ind w:firstLine="480" w:firstLineChars="200"/>
        <w:jc w:val="left"/>
        <w:rPr>
          <w:rFonts w:hint="eastAsia" w:ascii="宋体" w:hAnsi="宋体" w:cs="宋体"/>
          <w:sz w:val="24"/>
        </w:rPr>
      </w:pPr>
      <w:r>
        <w:rPr>
          <w:rFonts w:hint="eastAsia" w:ascii="宋体" w:hAnsi="宋体" w:cs="宋体"/>
          <w:sz w:val="24"/>
        </w:rPr>
        <w:t>二、我单位具有良好的商业信誉和健全的财务会计制度。</w:t>
      </w:r>
    </w:p>
    <w:p w14:paraId="3CB02BF7">
      <w:pPr>
        <w:widowControl/>
        <w:adjustRightInd w:val="0"/>
        <w:snapToGrid w:val="0"/>
        <w:spacing w:before="120" w:beforeLines="50" w:line="360" w:lineRule="auto"/>
        <w:ind w:firstLine="480" w:firstLineChars="200"/>
        <w:jc w:val="left"/>
        <w:rPr>
          <w:rFonts w:hint="eastAsia" w:ascii="宋体" w:hAnsi="宋体" w:cs="宋体"/>
          <w:kern w:val="0"/>
          <w:sz w:val="24"/>
        </w:rPr>
      </w:pPr>
      <w:r>
        <w:rPr>
          <w:rFonts w:hint="eastAsia" w:ascii="宋体" w:hAnsi="宋体" w:cs="宋体"/>
          <w:kern w:val="0"/>
          <w:sz w:val="24"/>
        </w:rPr>
        <w:t>三、</w:t>
      </w:r>
      <w:r>
        <w:rPr>
          <w:rFonts w:hint="eastAsia" w:ascii="宋体" w:hAnsi="宋体" w:cs="宋体"/>
          <w:sz w:val="24"/>
        </w:rPr>
        <w:t>我单位具有履行本项目采购合同所必需的设备和专业技术能力。</w:t>
      </w:r>
    </w:p>
    <w:p w14:paraId="64223B65">
      <w:pPr>
        <w:widowControl/>
        <w:adjustRightInd w:val="0"/>
        <w:snapToGrid w:val="0"/>
        <w:spacing w:before="120" w:beforeLines="50" w:line="360" w:lineRule="auto"/>
        <w:ind w:firstLine="480" w:firstLineChars="200"/>
        <w:jc w:val="left"/>
        <w:rPr>
          <w:rFonts w:hint="eastAsia" w:ascii="宋体" w:hAnsi="宋体" w:cs="宋体"/>
          <w:sz w:val="24"/>
        </w:rPr>
      </w:pPr>
      <w:r>
        <w:rPr>
          <w:rFonts w:hint="eastAsia" w:ascii="宋体" w:hAnsi="宋体" w:cs="宋体"/>
          <w:sz w:val="24"/>
        </w:rPr>
        <w:t>四、我单位在参加本</w:t>
      </w:r>
      <w:r>
        <w:rPr>
          <w:rFonts w:hint="eastAsia" w:asciiTheme="minorEastAsia" w:hAnsiTheme="minorEastAsia" w:eastAsiaTheme="minorEastAsia" w:cstheme="minorEastAsia"/>
          <w:bCs/>
          <w:sz w:val="24"/>
        </w:rPr>
        <w:t>采购</w:t>
      </w:r>
      <w:r>
        <w:rPr>
          <w:rFonts w:hint="eastAsia" w:ascii="宋体" w:hAnsi="宋体" w:cs="宋体"/>
          <w:sz w:val="24"/>
        </w:rPr>
        <w:t>项目前三年内，在经营活动中，未因违法经营受到刑事处罚或者责令停产停业、吊销许可证或者执照、较大数额罚款等行政处罚。其中较大数额罚款是指：对公民处罚款在1000元及以上；对法人或者其他组织处罚款在2万元及以上；法律法规另有规定的，从其规定。</w:t>
      </w:r>
    </w:p>
    <w:p w14:paraId="0DFF17FA">
      <w:pPr>
        <w:widowControl/>
        <w:adjustRightInd w:val="0"/>
        <w:snapToGrid w:val="0"/>
        <w:spacing w:before="120" w:beforeLines="50" w:line="360" w:lineRule="auto"/>
        <w:ind w:firstLine="480" w:firstLineChars="200"/>
        <w:jc w:val="left"/>
        <w:rPr>
          <w:rFonts w:hint="eastAsia" w:ascii="宋体" w:hAnsi="宋体" w:cs="宋体"/>
          <w:sz w:val="24"/>
        </w:rPr>
      </w:pPr>
      <w:r>
        <w:rPr>
          <w:rFonts w:hint="eastAsia" w:ascii="宋体" w:hAnsi="宋体" w:cs="宋体"/>
          <w:sz w:val="24"/>
        </w:rPr>
        <w:t>五、我单位具备法律、行政法规规定的其他条件。</w:t>
      </w:r>
    </w:p>
    <w:p w14:paraId="149A3161">
      <w:pPr>
        <w:widowControl/>
        <w:adjustRightInd w:val="0"/>
        <w:snapToGrid w:val="0"/>
        <w:spacing w:before="120" w:beforeLines="50" w:line="360" w:lineRule="auto"/>
        <w:ind w:firstLine="480" w:firstLineChars="200"/>
        <w:jc w:val="left"/>
        <w:rPr>
          <w:rFonts w:hint="eastAsia" w:ascii="宋体" w:hAnsi="宋体" w:cs="宋体"/>
          <w:sz w:val="24"/>
        </w:rPr>
      </w:pPr>
      <w:r>
        <w:rPr>
          <w:rFonts w:hint="eastAsia" w:ascii="宋体" w:hAnsi="宋体" w:cs="宋体"/>
          <w:kern w:val="0"/>
          <w:sz w:val="24"/>
        </w:rPr>
        <w:t>六、</w:t>
      </w:r>
      <w:r>
        <w:rPr>
          <w:rFonts w:hint="eastAsia" w:ascii="宋体" w:hAnsi="宋体" w:cs="宋体"/>
          <w:sz w:val="24"/>
        </w:rPr>
        <w:t>与我单位存在“单位负责人为同一人或者存在直接控股、管理关系”的其他法人单位信息如下（如无，填写“无”）：</w:t>
      </w:r>
    </w:p>
    <w:p w14:paraId="4B61AC36">
      <w:pPr>
        <w:adjustRightInd w:val="0"/>
        <w:snapToGrid w:val="0"/>
        <w:spacing w:before="120" w:beforeLines="50" w:line="360" w:lineRule="auto"/>
        <w:ind w:firstLine="480" w:firstLineChars="200"/>
        <w:rPr>
          <w:rFonts w:hint="eastAsia" w:ascii="宋体" w:hAnsi="宋体" w:cs="宋体"/>
          <w:sz w:val="24"/>
          <w:u w:val="single"/>
        </w:rPr>
      </w:pPr>
      <w:r>
        <w:rPr>
          <w:rFonts w:hint="eastAsia" w:ascii="宋体" w:hAnsi="宋体" w:cs="宋体"/>
          <w:sz w:val="24"/>
        </w:rPr>
        <w:t>1、与我单位的法定代表人（单位负责人）为同一人的其他法人单位如下：</w:t>
      </w:r>
      <w:r>
        <w:rPr>
          <w:rFonts w:hint="eastAsia" w:ascii="宋体" w:hAnsi="宋体" w:cs="宋体"/>
          <w:sz w:val="24"/>
          <w:u w:val="single"/>
        </w:rPr>
        <w:t xml:space="preserve">               </w:t>
      </w:r>
    </w:p>
    <w:p w14:paraId="763F31A9">
      <w:pPr>
        <w:adjustRightInd w:val="0"/>
        <w:snapToGrid w:val="0"/>
        <w:spacing w:before="120" w:beforeLines="50" w:line="360" w:lineRule="auto"/>
        <w:ind w:firstLine="480" w:firstLineChars="200"/>
        <w:rPr>
          <w:rFonts w:hint="eastAsia" w:ascii="宋体" w:hAnsi="宋体" w:cs="宋体"/>
          <w:sz w:val="24"/>
        </w:rPr>
      </w:pPr>
      <w:r>
        <w:rPr>
          <w:rFonts w:hint="eastAsia" w:ascii="宋体" w:hAnsi="宋体" w:cs="宋体"/>
          <w:sz w:val="24"/>
        </w:rPr>
        <w:t>2、我单位直接控股的其他法人单位如下：</w:t>
      </w:r>
      <w:r>
        <w:rPr>
          <w:rFonts w:hint="eastAsia" w:ascii="宋体" w:hAnsi="宋体" w:cs="宋体"/>
          <w:sz w:val="24"/>
          <w:u w:val="single"/>
        </w:rPr>
        <w:t xml:space="preserve">                                            </w:t>
      </w:r>
    </w:p>
    <w:p w14:paraId="1D48A861">
      <w:pPr>
        <w:adjustRightInd w:val="0"/>
        <w:snapToGrid w:val="0"/>
        <w:spacing w:before="120" w:beforeLines="50" w:line="360" w:lineRule="auto"/>
        <w:ind w:firstLine="480" w:firstLineChars="200"/>
        <w:rPr>
          <w:rFonts w:hint="eastAsia" w:ascii="宋体" w:hAnsi="宋体" w:cs="宋体"/>
          <w:sz w:val="24"/>
        </w:rPr>
      </w:pPr>
      <w:r>
        <w:rPr>
          <w:rFonts w:hint="eastAsia" w:ascii="宋体" w:hAnsi="宋体" w:cs="宋体"/>
          <w:sz w:val="24"/>
        </w:rPr>
        <w:t>3、与我单位存在管理关系的其他法人单位如下：</w:t>
      </w:r>
      <w:r>
        <w:rPr>
          <w:rFonts w:hint="eastAsia" w:ascii="宋体" w:hAnsi="宋体" w:cs="宋体"/>
          <w:sz w:val="24"/>
          <w:u w:val="single"/>
        </w:rPr>
        <w:t xml:space="preserve">                                      </w:t>
      </w:r>
    </w:p>
    <w:p w14:paraId="1417F859">
      <w:pPr>
        <w:widowControl/>
        <w:adjustRightInd w:val="0"/>
        <w:snapToGrid w:val="0"/>
        <w:spacing w:before="120" w:beforeLines="50" w:line="360" w:lineRule="auto"/>
        <w:ind w:firstLine="480" w:firstLineChars="200"/>
        <w:jc w:val="left"/>
        <w:rPr>
          <w:rFonts w:hint="eastAsia" w:ascii="宋体" w:hAnsi="宋体" w:cs="宋体"/>
          <w:sz w:val="24"/>
        </w:rPr>
      </w:pPr>
      <w:r>
        <w:rPr>
          <w:rFonts w:hint="eastAsia" w:ascii="宋体" w:hAnsi="宋体" w:cs="宋体"/>
          <w:sz w:val="24"/>
        </w:rPr>
        <w:t xml:space="preserve">七、我单位承诺参与本项目时不存在围标、串标、陪标等违法行为 </w:t>
      </w:r>
    </w:p>
    <w:p w14:paraId="671259A6">
      <w:pPr>
        <w:widowControl/>
        <w:adjustRightInd w:val="0"/>
        <w:snapToGrid w:val="0"/>
        <w:spacing w:before="120" w:beforeLines="50" w:line="360" w:lineRule="auto"/>
        <w:ind w:firstLine="480" w:firstLineChars="200"/>
        <w:jc w:val="left"/>
        <w:rPr>
          <w:rFonts w:hint="eastAsia" w:ascii="宋体" w:hAnsi="宋体" w:cs="宋体"/>
          <w:kern w:val="0"/>
          <w:sz w:val="24"/>
        </w:rPr>
      </w:pPr>
      <w:r>
        <w:rPr>
          <w:rFonts w:hint="eastAsia" w:ascii="宋体" w:hAnsi="宋体" w:cs="宋体"/>
          <w:sz w:val="24"/>
        </w:rPr>
        <w:t>我单位保证上述声明的事项都是真实的，如有虚假，我单位愿意承担相应的法律责任，并承担因此所造成的一切损失。</w:t>
      </w:r>
    </w:p>
    <w:p w14:paraId="2A3FCFA6">
      <w:pPr>
        <w:widowControl/>
        <w:adjustRightInd w:val="0"/>
        <w:snapToGrid w:val="0"/>
        <w:spacing w:before="120" w:beforeLines="50" w:line="360" w:lineRule="auto"/>
        <w:ind w:firstLine="480" w:firstLineChars="200"/>
        <w:jc w:val="left"/>
        <w:rPr>
          <w:rFonts w:hint="eastAsia" w:ascii="宋体" w:hAnsi="宋体" w:cs="宋体"/>
          <w:sz w:val="24"/>
        </w:rPr>
      </w:pPr>
      <w:r>
        <w:rPr>
          <w:rFonts w:hint="eastAsia" w:ascii="宋体" w:hAnsi="宋体" w:cs="宋体"/>
          <w:sz w:val="24"/>
        </w:rPr>
        <w:t>我单位保证随时按照要求提供能够证明上述声明事项真实性的任何有效文件。</w:t>
      </w:r>
    </w:p>
    <w:p w14:paraId="5B697C89">
      <w:pPr>
        <w:widowControl/>
        <w:adjustRightInd w:val="0"/>
        <w:snapToGrid w:val="0"/>
        <w:spacing w:before="120" w:beforeLines="50" w:line="360" w:lineRule="auto"/>
        <w:jc w:val="left"/>
        <w:rPr>
          <w:rFonts w:hint="eastAsia" w:ascii="宋体" w:hAnsi="宋体" w:cs="宋体"/>
          <w:kern w:val="0"/>
          <w:sz w:val="24"/>
        </w:rPr>
      </w:pPr>
      <w:r>
        <w:rPr>
          <w:rFonts w:hint="eastAsia" w:ascii="宋体" w:hAnsi="宋体" w:cs="宋体"/>
          <w:sz w:val="24"/>
        </w:rPr>
        <w:t>投标人名称（盖单位公章）：</w:t>
      </w:r>
    </w:p>
    <w:p w14:paraId="3B055510">
      <w:pPr>
        <w:widowControl/>
        <w:adjustRightInd w:val="0"/>
        <w:snapToGrid w:val="0"/>
        <w:spacing w:before="120" w:beforeLines="50" w:line="360" w:lineRule="auto"/>
        <w:jc w:val="left"/>
        <w:rPr>
          <w:rFonts w:hint="eastAsia" w:ascii="宋体" w:hAnsi="宋体" w:cs="宋体"/>
          <w:b/>
          <w:bCs/>
          <w:kern w:val="0"/>
          <w:sz w:val="24"/>
        </w:rPr>
      </w:pPr>
      <w:r>
        <w:rPr>
          <w:rFonts w:hint="eastAsia" w:ascii="宋体" w:hAnsi="宋体" w:cs="宋体"/>
          <w:sz w:val="24"/>
        </w:rPr>
        <w:t>法定代表人或委托代理人（签字）：</w:t>
      </w:r>
    </w:p>
    <w:p w14:paraId="3EF7C52F">
      <w:pPr>
        <w:widowControl/>
        <w:adjustRightInd w:val="0"/>
        <w:snapToGrid w:val="0"/>
        <w:spacing w:before="120" w:beforeLines="50" w:line="360" w:lineRule="auto"/>
        <w:jc w:val="left"/>
        <w:rPr>
          <w:rFonts w:hint="eastAsia" w:ascii="宋体" w:hAnsi="宋体" w:cs="宋体"/>
          <w:sz w:val="24"/>
        </w:rPr>
      </w:pPr>
      <w:r>
        <w:rPr>
          <w:rFonts w:hint="eastAsia" w:ascii="宋体" w:hAnsi="宋体" w:cs="宋体"/>
          <w:sz w:val="24"/>
        </w:rPr>
        <w:t>日期：</w:t>
      </w:r>
      <w:r>
        <w:rPr>
          <w:rFonts w:hint="eastAsia" w:ascii="宋体" w:hAnsi="宋体" w:cs="宋体"/>
          <w:sz w:val="24"/>
          <w:u w:val="single"/>
        </w:rPr>
        <w:t xml:space="preserve">    </w:t>
      </w:r>
      <w:r>
        <w:rPr>
          <w:rFonts w:hint="eastAsia" w:ascii="宋体" w:hAnsi="宋体" w:cs="宋体"/>
          <w:sz w:val="24"/>
        </w:rPr>
        <w:t>年</w:t>
      </w:r>
      <w:r>
        <w:rPr>
          <w:rFonts w:hint="eastAsia" w:ascii="宋体" w:hAnsi="宋体" w:cs="宋体"/>
          <w:sz w:val="24"/>
          <w:u w:val="single"/>
        </w:rPr>
        <w:t xml:space="preserve">    </w:t>
      </w:r>
      <w:r>
        <w:rPr>
          <w:rFonts w:hint="eastAsia" w:ascii="宋体" w:hAnsi="宋体" w:cs="宋体"/>
          <w:sz w:val="24"/>
        </w:rPr>
        <w:t>月</w:t>
      </w:r>
      <w:r>
        <w:rPr>
          <w:rFonts w:hint="eastAsia" w:ascii="宋体" w:hAnsi="宋体" w:cs="宋体"/>
          <w:sz w:val="24"/>
          <w:u w:val="single"/>
        </w:rPr>
        <w:t xml:space="preserve">    </w:t>
      </w:r>
      <w:r>
        <w:rPr>
          <w:rFonts w:hint="eastAsia" w:ascii="宋体" w:hAnsi="宋体" w:cs="宋体"/>
          <w:sz w:val="24"/>
        </w:rPr>
        <w:t>日</w:t>
      </w:r>
    </w:p>
    <w:p w14:paraId="43446278">
      <w:pPr>
        <w:adjustRightInd w:val="0"/>
        <w:snapToGrid w:val="0"/>
        <w:spacing w:line="360" w:lineRule="auto"/>
        <w:jc w:val="center"/>
        <w:rPr>
          <w:rFonts w:hint="eastAsia" w:ascii="宋体" w:hAnsi="宋体" w:cs="宋体"/>
          <w:b/>
          <w:sz w:val="24"/>
          <w:szCs w:val="20"/>
        </w:rPr>
      </w:pPr>
    </w:p>
    <w:p w14:paraId="1346884B">
      <w:pPr>
        <w:adjustRightInd w:val="0"/>
        <w:snapToGrid w:val="0"/>
        <w:spacing w:line="360" w:lineRule="auto"/>
        <w:rPr>
          <w:rFonts w:hint="eastAsia" w:ascii="宋体" w:hAnsi="宋体" w:cs="宋体"/>
          <w:b/>
          <w:sz w:val="24"/>
          <w:szCs w:val="20"/>
        </w:rPr>
      </w:pPr>
    </w:p>
    <w:p w14:paraId="4F9273E1">
      <w:pPr>
        <w:adjustRightInd w:val="0"/>
        <w:snapToGrid w:val="0"/>
        <w:spacing w:line="360" w:lineRule="auto"/>
        <w:rPr>
          <w:rFonts w:hint="eastAsia" w:ascii="宋体" w:hAnsi="宋体" w:cs="宋体"/>
          <w:b/>
          <w:sz w:val="24"/>
          <w:szCs w:val="20"/>
        </w:rPr>
      </w:pPr>
    </w:p>
    <w:p w14:paraId="2D2F2399">
      <w:pPr>
        <w:adjustRightInd w:val="0"/>
        <w:snapToGrid w:val="0"/>
        <w:spacing w:line="360" w:lineRule="auto"/>
        <w:jc w:val="center"/>
        <w:rPr>
          <w:rFonts w:hint="eastAsia" w:ascii="宋体" w:hAnsi="宋体" w:cs="宋体"/>
          <w:b/>
          <w:sz w:val="28"/>
          <w:szCs w:val="28"/>
        </w:rPr>
      </w:pPr>
      <w:r>
        <w:rPr>
          <w:rFonts w:hint="eastAsia" w:ascii="宋体" w:hAnsi="宋体" w:cs="宋体"/>
          <w:b/>
          <w:sz w:val="28"/>
          <w:szCs w:val="28"/>
        </w:rPr>
        <w:t>三、符合基本资格条件证明材料复印件或者情况说明</w:t>
      </w:r>
    </w:p>
    <w:p w14:paraId="6BD0C8C8">
      <w:pPr>
        <w:adjustRightInd w:val="0"/>
        <w:snapToGrid w:val="0"/>
        <w:spacing w:line="360" w:lineRule="auto"/>
        <w:jc w:val="center"/>
        <w:rPr>
          <w:rFonts w:hint="eastAsia" w:ascii="宋体" w:hAnsi="宋体" w:cs="宋体"/>
          <w:b/>
          <w:sz w:val="24"/>
          <w:szCs w:val="20"/>
        </w:rPr>
      </w:pPr>
    </w:p>
    <w:p w14:paraId="565506E4">
      <w:pPr>
        <w:pStyle w:val="4"/>
        <w:keepLines w:val="0"/>
        <w:snapToGrid w:val="0"/>
        <w:spacing w:before="0" w:after="0" w:line="520" w:lineRule="exact"/>
        <w:jc w:val="left"/>
        <w:rPr>
          <w:rFonts w:hint="eastAsia" w:ascii="宋体" w:hAnsi="宋体"/>
          <w:b w:val="0"/>
          <w:kern w:val="2"/>
          <w:sz w:val="24"/>
          <w:szCs w:val="24"/>
        </w:rPr>
      </w:pPr>
      <w:r>
        <w:rPr>
          <w:rFonts w:hint="eastAsia" w:ascii="宋体" w:hAnsi="宋体" w:cs="宋体"/>
          <w:b w:val="0"/>
          <w:sz w:val="24"/>
          <w:szCs w:val="24"/>
        </w:rPr>
        <w:t>注：</w:t>
      </w:r>
      <w:r>
        <w:rPr>
          <w:rFonts w:hint="eastAsia" w:ascii="宋体" w:hAnsi="宋体" w:cs="宋体"/>
          <w:b w:val="0"/>
          <w:sz w:val="24"/>
          <w:szCs w:val="24"/>
          <w:lang w:bidi="zh-CN"/>
        </w:rPr>
        <w:t>投标公司的营业执照及资格要求的证明材料，提供信用中国网页查询截图，并加盖单位公章（按顺序装订）。</w:t>
      </w:r>
      <w:r>
        <w:rPr>
          <w:rFonts w:hint="eastAsia" w:ascii="宋体" w:hAnsi="宋体"/>
          <w:b w:val="0"/>
          <w:kern w:val="2"/>
          <w:sz w:val="24"/>
          <w:szCs w:val="24"/>
        </w:rPr>
        <w:t>附件    湖南省政府采购供应商资格承诺函</w:t>
      </w:r>
    </w:p>
    <w:p w14:paraId="478C91FB">
      <w:pPr>
        <w:widowControl/>
        <w:spacing w:after="100" w:afterAutospacing="1" w:line="360" w:lineRule="auto"/>
        <w:ind w:left="227" w:right="113" w:firstLine="482"/>
        <w:jc w:val="left"/>
        <w:rPr>
          <w:rFonts w:hint="eastAsia" w:ascii="宋体" w:hAnsi="宋体"/>
          <w:sz w:val="24"/>
        </w:rPr>
      </w:pPr>
      <w:r>
        <w:rPr>
          <w:rFonts w:hint="eastAsia" w:ascii="宋体" w:hAnsi="宋体"/>
          <w:sz w:val="24"/>
        </w:rPr>
        <w:t>本公司具有独立承担民事责任、具有良好的商业信誉和健全的财务会计制度，依法缴纳税收和社会保障资金，在前三年的经营活动中无重大违法记录，未列入严重失信行为名单，符合政府采购供应商的基本资格要求。</w:t>
      </w:r>
    </w:p>
    <w:p w14:paraId="0851C70D">
      <w:pPr>
        <w:widowControl/>
        <w:snapToGrid w:val="0"/>
        <w:spacing w:before="100" w:beforeAutospacing="1" w:after="100" w:afterAutospacing="1" w:line="360" w:lineRule="auto"/>
        <w:ind w:left="210" w:leftChars="100"/>
        <w:jc w:val="left"/>
        <w:rPr>
          <w:rFonts w:hint="eastAsia" w:ascii="宋体" w:hAnsi="宋体"/>
          <w:sz w:val="24"/>
        </w:rPr>
      </w:pPr>
      <w:r>
        <w:rPr>
          <w:rFonts w:hint="eastAsia" w:ascii="宋体" w:hAnsi="宋体"/>
          <w:sz w:val="24"/>
        </w:rPr>
        <w:t>按照《政府采购促进中小企业发展管理办法》(财库〔2020〕46号)规定，</w:t>
      </w:r>
    </w:p>
    <w:p w14:paraId="786E0303">
      <w:pPr>
        <w:widowControl/>
        <w:snapToGrid w:val="0"/>
        <w:spacing w:before="100" w:beforeAutospacing="1" w:after="100" w:afterAutospacing="1" w:line="360" w:lineRule="auto"/>
        <w:ind w:left="210" w:leftChars="100"/>
        <w:jc w:val="left"/>
        <w:rPr>
          <w:rFonts w:hint="eastAsia" w:ascii="宋体" w:hAnsi="宋体"/>
          <w:sz w:val="24"/>
        </w:rPr>
      </w:pPr>
      <w:r>
        <w:rPr>
          <w:rFonts w:hint="eastAsia" w:ascii="宋体" w:hAnsi="宋体"/>
          <w:sz w:val="24"/>
        </w:rPr>
        <w:t>本公司企业规模为：          （大型、中型、小型、微型 ）</w:t>
      </w:r>
    </w:p>
    <w:p w14:paraId="39144592">
      <w:pPr>
        <w:widowControl/>
        <w:spacing w:after="100" w:afterAutospacing="1" w:line="360" w:lineRule="auto"/>
        <w:ind w:left="246"/>
        <w:jc w:val="left"/>
        <w:rPr>
          <w:rFonts w:hint="eastAsia" w:ascii="宋体" w:hAnsi="宋体"/>
          <w:sz w:val="24"/>
        </w:rPr>
      </w:pPr>
      <w:r>
        <w:rPr>
          <w:rFonts w:hint="eastAsia" w:ascii="宋体" w:hAnsi="宋体"/>
          <w:sz w:val="24"/>
        </w:rPr>
        <w:t xml:space="preserve">统一社会信用代码：                        、注册登记机构：                 、 注册日期：                 、有效期：               、注册资本：                、地址：               、经济行业：                 、经济性质：              </w:t>
      </w:r>
    </w:p>
    <w:p w14:paraId="50CF0EAC">
      <w:pPr>
        <w:widowControl/>
        <w:spacing w:after="100" w:afterAutospacing="1" w:line="360" w:lineRule="auto"/>
        <w:ind w:left="246"/>
        <w:jc w:val="left"/>
        <w:rPr>
          <w:rFonts w:hint="eastAsia" w:ascii="宋体" w:hAnsi="宋体"/>
          <w:sz w:val="24"/>
        </w:rPr>
      </w:pPr>
      <w:r>
        <w:rPr>
          <w:rFonts w:hint="eastAsia" w:ascii="宋体" w:hAnsi="宋体"/>
          <w:sz w:val="24"/>
        </w:rPr>
        <w:t>法定代表人姓名 (签字)：             、身份证号：                           、</w:t>
      </w:r>
    </w:p>
    <w:p w14:paraId="71681098">
      <w:pPr>
        <w:widowControl/>
        <w:spacing w:after="100" w:afterAutospacing="1" w:line="360" w:lineRule="auto"/>
        <w:ind w:left="246"/>
        <w:jc w:val="left"/>
        <w:rPr>
          <w:rFonts w:hint="eastAsia" w:ascii="宋体" w:hAnsi="宋体"/>
          <w:sz w:val="24"/>
        </w:rPr>
      </w:pPr>
      <w:r>
        <w:rPr>
          <w:rFonts w:hint="eastAsia" w:ascii="宋体" w:hAnsi="宋体"/>
          <w:sz w:val="24"/>
        </w:rPr>
        <w:t>手机号：             ；</w:t>
      </w:r>
    </w:p>
    <w:p w14:paraId="49FD08FA">
      <w:pPr>
        <w:widowControl/>
        <w:spacing w:after="100" w:afterAutospacing="1" w:line="360" w:lineRule="auto"/>
        <w:ind w:left="246" w:hanging="16"/>
        <w:jc w:val="left"/>
        <w:rPr>
          <w:rFonts w:hint="eastAsia" w:ascii="宋体" w:hAnsi="宋体"/>
          <w:sz w:val="24"/>
        </w:rPr>
      </w:pPr>
      <w:r>
        <w:rPr>
          <w:rFonts w:hint="eastAsia" w:ascii="宋体" w:hAnsi="宋体"/>
          <w:sz w:val="24"/>
        </w:rPr>
        <w:t xml:space="preserve">授权代表人姓名 (签字)：                、身份证号：                     </w:t>
      </w:r>
    </w:p>
    <w:p w14:paraId="753E4AC7">
      <w:pPr>
        <w:widowControl/>
        <w:spacing w:after="100" w:afterAutospacing="1" w:line="360" w:lineRule="auto"/>
        <w:ind w:left="246" w:hanging="16"/>
        <w:jc w:val="left"/>
        <w:rPr>
          <w:rFonts w:hint="eastAsia" w:ascii="宋体" w:hAnsi="宋体"/>
          <w:sz w:val="24"/>
        </w:rPr>
      </w:pPr>
      <w:r>
        <w:rPr>
          <w:rFonts w:hint="eastAsia" w:ascii="宋体" w:hAnsi="宋体"/>
          <w:sz w:val="24"/>
        </w:rPr>
        <w:t xml:space="preserve">手机号：               。  </w:t>
      </w:r>
    </w:p>
    <w:p w14:paraId="575B8451">
      <w:pPr>
        <w:adjustRightInd w:val="0"/>
        <w:snapToGrid w:val="0"/>
        <w:spacing w:line="360" w:lineRule="auto"/>
        <w:rPr>
          <w:rFonts w:hint="eastAsia" w:ascii="宋体" w:hAnsi="宋体"/>
          <w:sz w:val="24"/>
        </w:rPr>
      </w:pPr>
    </w:p>
    <w:p w14:paraId="32BCE7E4">
      <w:pPr>
        <w:adjustRightInd w:val="0"/>
        <w:snapToGrid w:val="0"/>
        <w:spacing w:line="360" w:lineRule="auto"/>
        <w:ind w:left="4406" w:leftChars="-302" w:hanging="5040" w:hangingChars="2100"/>
        <w:jc w:val="left"/>
        <w:rPr>
          <w:rFonts w:hint="eastAsia" w:ascii="宋体" w:hAnsi="宋体"/>
          <w:sz w:val="24"/>
        </w:rPr>
      </w:pPr>
      <w:r>
        <w:rPr>
          <w:rFonts w:hint="eastAsia" w:ascii="宋体" w:hAnsi="宋体"/>
          <w:sz w:val="24"/>
        </w:rPr>
        <w:t xml:space="preserve">                           供应商名称（盖公章）：                                    </w:t>
      </w:r>
    </w:p>
    <w:p w14:paraId="059336F3">
      <w:pPr>
        <w:adjustRightInd w:val="0"/>
        <w:snapToGrid w:val="0"/>
        <w:spacing w:line="360" w:lineRule="auto"/>
        <w:ind w:left="4406" w:leftChars="-302" w:hanging="5040" w:hangingChars="2100"/>
        <w:jc w:val="right"/>
        <w:rPr>
          <w:rFonts w:hint="eastAsia" w:ascii="宋体" w:hAnsi="宋体"/>
          <w:sz w:val="24"/>
        </w:rPr>
      </w:pPr>
      <w:r>
        <w:rPr>
          <w:rFonts w:hint="eastAsia" w:ascii="宋体" w:hAnsi="宋体"/>
          <w:sz w:val="24"/>
        </w:rPr>
        <w:t>2023年     月     日</w:t>
      </w:r>
    </w:p>
    <w:p w14:paraId="0EB9AB22">
      <w:pPr>
        <w:jc w:val="left"/>
        <w:rPr>
          <w:rFonts w:hint="eastAsia" w:ascii="宋体" w:hAnsi="宋体"/>
          <w:sz w:val="24"/>
        </w:rPr>
      </w:pPr>
    </w:p>
    <w:p w14:paraId="452F65D0">
      <w:pPr>
        <w:jc w:val="left"/>
        <w:rPr>
          <w:rFonts w:hint="eastAsia" w:ascii="宋体" w:hAnsi="宋体"/>
          <w:sz w:val="24"/>
        </w:rPr>
      </w:pPr>
    </w:p>
    <w:p w14:paraId="16A0C581">
      <w:pPr>
        <w:jc w:val="left"/>
        <w:rPr>
          <w:rFonts w:hint="eastAsia" w:ascii="宋体" w:hAnsi="宋体" w:cs="宋体"/>
          <w:b/>
          <w:sz w:val="24"/>
        </w:rPr>
      </w:pPr>
      <w:r>
        <w:rPr>
          <w:rFonts w:hint="eastAsia" w:ascii="宋体" w:hAnsi="宋体"/>
          <w:sz w:val="24"/>
        </w:rPr>
        <w:t>注、企业规模划分标准：《关于印发中小企业划型标准规定的通知》（工信部联企业〔2011〕300号）</w:t>
      </w:r>
    </w:p>
    <w:p w14:paraId="4B1AE1FF">
      <w:pPr>
        <w:jc w:val="center"/>
        <w:rPr>
          <w:rFonts w:hint="eastAsia" w:ascii="宋体" w:hAnsi="宋体" w:cs="宋体"/>
          <w:b/>
          <w:sz w:val="24"/>
        </w:rPr>
        <w:sectPr>
          <w:headerReference r:id="rId3" w:type="default"/>
          <w:footerReference r:id="rId4" w:type="default"/>
          <w:pgSz w:w="11906" w:h="16838"/>
          <w:pgMar w:top="1440" w:right="1080" w:bottom="1440" w:left="1080" w:header="567" w:footer="283" w:gutter="0"/>
          <w:pgNumType w:start="1"/>
          <w:cols w:space="720" w:num="1"/>
          <w:docGrid w:linePitch="312" w:charSpace="0"/>
        </w:sectPr>
      </w:pPr>
    </w:p>
    <w:p w14:paraId="3C2F2BC3">
      <w:pPr>
        <w:spacing w:before="156" w:beforeLines="50" w:after="156" w:afterLines="50" w:line="276" w:lineRule="auto"/>
        <w:jc w:val="center"/>
        <w:rPr>
          <w:rFonts w:hint="eastAsia" w:ascii="宋体" w:hAnsi="宋体" w:cs="宋体"/>
          <w:b/>
          <w:sz w:val="28"/>
          <w:szCs w:val="28"/>
        </w:rPr>
      </w:pPr>
      <w:r>
        <w:rPr>
          <w:rFonts w:hint="eastAsia" w:ascii="宋体" w:hAnsi="宋体" w:cs="宋体"/>
          <w:b/>
          <w:sz w:val="28"/>
          <w:szCs w:val="28"/>
        </w:rPr>
        <w:t>第三部分、采购需求响应程度</w:t>
      </w:r>
      <w:bookmarkStart w:id="2" w:name="_Toc486424819"/>
      <w:bookmarkStart w:id="3" w:name="_Toc476514128"/>
    </w:p>
    <w:p w14:paraId="6D90F51D">
      <w:pPr>
        <w:pStyle w:val="24"/>
      </w:pPr>
    </w:p>
    <w:p w14:paraId="6BAEDE60">
      <w:pPr>
        <w:spacing w:before="156" w:beforeLines="50" w:after="156" w:afterLines="50" w:line="276" w:lineRule="auto"/>
        <w:jc w:val="center"/>
        <w:rPr>
          <w:b/>
          <w:sz w:val="24"/>
        </w:rPr>
      </w:pPr>
      <w:r>
        <w:rPr>
          <w:b/>
          <w:sz w:val="24"/>
        </w:rPr>
        <w:t>采购需求响应/偏离表</w:t>
      </w:r>
    </w:p>
    <w:p w14:paraId="3BCF85E9">
      <w:pPr>
        <w:adjustRightInd w:val="0"/>
        <w:snapToGrid w:val="0"/>
        <w:spacing w:line="360" w:lineRule="auto"/>
        <w:rPr>
          <w:szCs w:val="21"/>
        </w:rPr>
      </w:pPr>
      <w:r>
        <w:rPr>
          <w:rFonts w:hint="eastAsia"/>
          <w:sz w:val="24"/>
        </w:rPr>
        <w:t>项目</w:t>
      </w:r>
      <w:r>
        <w:rPr>
          <w:sz w:val="24"/>
        </w:rPr>
        <w:t>编号：                    项目名称：                     包号：</w:t>
      </w:r>
    </w:p>
    <w:tbl>
      <w:tblPr>
        <w:tblStyle w:val="16"/>
        <w:tblW w:w="8357"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
      <w:tblGrid>
        <w:gridCol w:w="627"/>
        <w:gridCol w:w="1877"/>
        <w:gridCol w:w="1671"/>
        <w:gridCol w:w="1608"/>
        <w:gridCol w:w="1513"/>
        <w:gridCol w:w="1061"/>
      </w:tblGrid>
      <w:tr w14:paraId="572AF3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627" w:type="dxa"/>
            <w:vAlign w:val="center"/>
          </w:tcPr>
          <w:p w14:paraId="684B6852">
            <w:pPr>
              <w:adjustRightInd w:val="0"/>
              <w:snapToGrid w:val="0"/>
              <w:spacing w:before="50" w:line="360" w:lineRule="auto"/>
              <w:ind w:left="-88" w:leftChars="-42"/>
              <w:jc w:val="center"/>
              <w:rPr>
                <w:szCs w:val="21"/>
              </w:rPr>
            </w:pPr>
            <w:r>
              <w:rPr>
                <w:bCs/>
                <w:szCs w:val="21"/>
              </w:rPr>
              <w:t>序</w:t>
            </w:r>
            <w:r>
              <w:rPr>
                <w:szCs w:val="21"/>
              </w:rPr>
              <w:t>号</w:t>
            </w:r>
          </w:p>
        </w:tc>
        <w:tc>
          <w:tcPr>
            <w:tcW w:w="1877" w:type="dxa"/>
            <w:vAlign w:val="center"/>
          </w:tcPr>
          <w:p w14:paraId="4257CF67">
            <w:pPr>
              <w:adjustRightInd w:val="0"/>
              <w:snapToGrid w:val="0"/>
              <w:spacing w:before="50" w:line="360" w:lineRule="auto"/>
              <w:ind w:left="-88" w:leftChars="-42"/>
              <w:jc w:val="center"/>
              <w:rPr>
                <w:szCs w:val="21"/>
              </w:rPr>
            </w:pPr>
            <w:r>
              <w:rPr>
                <w:rFonts w:hint="eastAsia"/>
                <w:szCs w:val="21"/>
              </w:rPr>
              <w:t>招标</w:t>
            </w:r>
            <w:r>
              <w:rPr>
                <w:szCs w:val="21"/>
              </w:rPr>
              <w:t>文件章节</w:t>
            </w:r>
            <w:r>
              <w:rPr>
                <w:bCs/>
                <w:szCs w:val="21"/>
              </w:rPr>
              <w:t>条</w:t>
            </w:r>
            <w:r>
              <w:rPr>
                <w:szCs w:val="21"/>
              </w:rPr>
              <w:t>款号</w:t>
            </w:r>
          </w:p>
        </w:tc>
        <w:tc>
          <w:tcPr>
            <w:tcW w:w="1671" w:type="dxa"/>
          </w:tcPr>
          <w:p w14:paraId="769CBF21">
            <w:pPr>
              <w:adjustRightInd w:val="0"/>
              <w:snapToGrid w:val="0"/>
              <w:spacing w:before="50" w:line="360" w:lineRule="auto"/>
              <w:jc w:val="center"/>
            </w:pPr>
            <w:r>
              <w:rPr>
                <w:rFonts w:hint="eastAsia"/>
              </w:rPr>
              <w:t>招标</w:t>
            </w:r>
            <w:r>
              <w:t>文件要求</w:t>
            </w:r>
          </w:p>
        </w:tc>
        <w:tc>
          <w:tcPr>
            <w:tcW w:w="1608" w:type="dxa"/>
          </w:tcPr>
          <w:p w14:paraId="09D4284B">
            <w:pPr>
              <w:adjustRightInd w:val="0"/>
              <w:snapToGrid w:val="0"/>
              <w:spacing w:before="50" w:line="360" w:lineRule="auto"/>
              <w:jc w:val="center"/>
            </w:pPr>
            <w:r>
              <w:t>投标文件应答</w:t>
            </w:r>
          </w:p>
        </w:tc>
        <w:tc>
          <w:tcPr>
            <w:tcW w:w="1513" w:type="dxa"/>
            <w:vAlign w:val="center"/>
          </w:tcPr>
          <w:p w14:paraId="67C408D3">
            <w:pPr>
              <w:adjustRightInd w:val="0"/>
              <w:snapToGrid w:val="0"/>
              <w:spacing w:before="50" w:line="360" w:lineRule="auto"/>
              <w:ind w:left="-88" w:leftChars="-42"/>
              <w:jc w:val="center"/>
              <w:rPr>
                <w:szCs w:val="21"/>
              </w:rPr>
            </w:pPr>
            <w:r>
              <w:rPr>
                <w:szCs w:val="21"/>
              </w:rPr>
              <w:t>响应/偏离</w:t>
            </w:r>
          </w:p>
        </w:tc>
        <w:tc>
          <w:tcPr>
            <w:tcW w:w="1061" w:type="dxa"/>
            <w:vAlign w:val="center"/>
          </w:tcPr>
          <w:p w14:paraId="333762B8">
            <w:pPr>
              <w:adjustRightInd w:val="0"/>
              <w:snapToGrid w:val="0"/>
              <w:spacing w:before="50" w:line="360" w:lineRule="auto"/>
              <w:ind w:left="-88" w:leftChars="-42"/>
              <w:jc w:val="center"/>
              <w:rPr>
                <w:szCs w:val="21"/>
              </w:rPr>
            </w:pPr>
            <w:r>
              <w:rPr>
                <w:szCs w:val="21"/>
              </w:rPr>
              <w:t>偏离说明</w:t>
            </w:r>
          </w:p>
        </w:tc>
      </w:tr>
      <w:tr w14:paraId="4E0917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27" w:type="dxa"/>
            <w:vAlign w:val="center"/>
          </w:tcPr>
          <w:p w14:paraId="71E1580C">
            <w:pPr>
              <w:adjustRightInd w:val="0"/>
              <w:snapToGrid w:val="0"/>
              <w:spacing w:before="50" w:line="360" w:lineRule="auto"/>
              <w:ind w:left="-88" w:leftChars="-42"/>
              <w:jc w:val="center"/>
              <w:rPr>
                <w:szCs w:val="21"/>
              </w:rPr>
            </w:pPr>
          </w:p>
        </w:tc>
        <w:tc>
          <w:tcPr>
            <w:tcW w:w="1877" w:type="dxa"/>
            <w:vAlign w:val="center"/>
          </w:tcPr>
          <w:p w14:paraId="774A1D01">
            <w:pPr>
              <w:adjustRightInd w:val="0"/>
              <w:snapToGrid w:val="0"/>
              <w:spacing w:before="50" w:line="360" w:lineRule="auto"/>
              <w:ind w:left="-88" w:leftChars="-42"/>
              <w:jc w:val="center"/>
              <w:rPr>
                <w:szCs w:val="21"/>
              </w:rPr>
            </w:pPr>
          </w:p>
        </w:tc>
        <w:tc>
          <w:tcPr>
            <w:tcW w:w="1671" w:type="dxa"/>
            <w:vAlign w:val="center"/>
          </w:tcPr>
          <w:p w14:paraId="5CC39C1D">
            <w:pPr>
              <w:adjustRightInd w:val="0"/>
              <w:snapToGrid w:val="0"/>
              <w:spacing w:before="50" w:line="360" w:lineRule="auto"/>
              <w:ind w:left="-88" w:leftChars="-42"/>
              <w:jc w:val="center"/>
              <w:rPr>
                <w:szCs w:val="21"/>
              </w:rPr>
            </w:pPr>
          </w:p>
        </w:tc>
        <w:tc>
          <w:tcPr>
            <w:tcW w:w="1608" w:type="dxa"/>
            <w:vAlign w:val="center"/>
          </w:tcPr>
          <w:p w14:paraId="4C313990">
            <w:pPr>
              <w:adjustRightInd w:val="0"/>
              <w:snapToGrid w:val="0"/>
              <w:spacing w:before="50" w:line="360" w:lineRule="auto"/>
              <w:ind w:left="-88" w:leftChars="-42"/>
              <w:jc w:val="center"/>
              <w:rPr>
                <w:szCs w:val="21"/>
              </w:rPr>
            </w:pPr>
          </w:p>
        </w:tc>
        <w:tc>
          <w:tcPr>
            <w:tcW w:w="1513" w:type="dxa"/>
            <w:vAlign w:val="center"/>
          </w:tcPr>
          <w:p w14:paraId="3282AE5D">
            <w:pPr>
              <w:adjustRightInd w:val="0"/>
              <w:snapToGrid w:val="0"/>
              <w:spacing w:before="50" w:line="360" w:lineRule="auto"/>
              <w:ind w:left="-88" w:leftChars="-42"/>
              <w:jc w:val="center"/>
              <w:rPr>
                <w:szCs w:val="21"/>
              </w:rPr>
            </w:pPr>
          </w:p>
        </w:tc>
        <w:tc>
          <w:tcPr>
            <w:tcW w:w="1061" w:type="dxa"/>
            <w:vAlign w:val="center"/>
          </w:tcPr>
          <w:p w14:paraId="031F9831">
            <w:pPr>
              <w:adjustRightInd w:val="0"/>
              <w:snapToGrid w:val="0"/>
              <w:spacing w:before="50" w:line="360" w:lineRule="auto"/>
              <w:ind w:left="-88" w:leftChars="-42"/>
              <w:jc w:val="center"/>
              <w:rPr>
                <w:szCs w:val="21"/>
              </w:rPr>
            </w:pPr>
          </w:p>
        </w:tc>
      </w:tr>
      <w:tr w14:paraId="000159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27" w:type="dxa"/>
            <w:vAlign w:val="center"/>
          </w:tcPr>
          <w:p w14:paraId="77AAB4EE">
            <w:pPr>
              <w:adjustRightInd w:val="0"/>
              <w:snapToGrid w:val="0"/>
              <w:spacing w:before="50" w:line="360" w:lineRule="auto"/>
              <w:ind w:left="-88" w:leftChars="-42"/>
              <w:jc w:val="center"/>
              <w:rPr>
                <w:szCs w:val="21"/>
              </w:rPr>
            </w:pPr>
          </w:p>
        </w:tc>
        <w:tc>
          <w:tcPr>
            <w:tcW w:w="1877" w:type="dxa"/>
            <w:vAlign w:val="center"/>
          </w:tcPr>
          <w:p w14:paraId="50AEF049">
            <w:pPr>
              <w:adjustRightInd w:val="0"/>
              <w:snapToGrid w:val="0"/>
              <w:spacing w:before="50" w:line="360" w:lineRule="auto"/>
              <w:ind w:left="-88" w:leftChars="-42"/>
              <w:jc w:val="center"/>
              <w:rPr>
                <w:szCs w:val="21"/>
              </w:rPr>
            </w:pPr>
          </w:p>
        </w:tc>
        <w:tc>
          <w:tcPr>
            <w:tcW w:w="1671" w:type="dxa"/>
            <w:vAlign w:val="center"/>
          </w:tcPr>
          <w:p w14:paraId="2A7B0A3E">
            <w:pPr>
              <w:adjustRightInd w:val="0"/>
              <w:snapToGrid w:val="0"/>
              <w:spacing w:before="50" w:line="360" w:lineRule="auto"/>
              <w:ind w:left="-88" w:leftChars="-42"/>
              <w:jc w:val="center"/>
              <w:rPr>
                <w:szCs w:val="21"/>
              </w:rPr>
            </w:pPr>
          </w:p>
        </w:tc>
        <w:tc>
          <w:tcPr>
            <w:tcW w:w="1608" w:type="dxa"/>
            <w:vAlign w:val="center"/>
          </w:tcPr>
          <w:p w14:paraId="4A601AAF">
            <w:pPr>
              <w:adjustRightInd w:val="0"/>
              <w:snapToGrid w:val="0"/>
              <w:spacing w:before="50" w:line="360" w:lineRule="auto"/>
              <w:ind w:left="-88" w:leftChars="-42"/>
              <w:jc w:val="center"/>
              <w:rPr>
                <w:szCs w:val="21"/>
              </w:rPr>
            </w:pPr>
          </w:p>
        </w:tc>
        <w:tc>
          <w:tcPr>
            <w:tcW w:w="1513" w:type="dxa"/>
            <w:vAlign w:val="center"/>
          </w:tcPr>
          <w:p w14:paraId="25C22211">
            <w:pPr>
              <w:adjustRightInd w:val="0"/>
              <w:snapToGrid w:val="0"/>
              <w:spacing w:before="50" w:line="360" w:lineRule="auto"/>
              <w:ind w:left="-88" w:leftChars="-42"/>
              <w:jc w:val="center"/>
              <w:rPr>
                <w:szCs w:val="21"/>
              </w:rPr>
            </w:pPr>
          </w:p>
        </w:tc>
        <w:tc>
          <w:tcPr>
            <w:tcW w:w="1061" w:type="dxa"/>
            <w:vAlign w:val="center"/>
          </w:tcPr>
          <w:p w14:paraId="571A0A5F">
            <w:pPr>
              <w:adjustRightInd w:val="0"/>
              <w:snapToGrid w:val="0"/>
              <w:spacing w:before="50" w:line="360" w:lineRule="auto"/>
              <w:ind w:left="-88" w:leftChars="-42"/>
              <w:jc w:val="center"/>
              <w:rPr>
                <w:szCs w:val="21"/>
              </w:rPr>
            </w:pPr>
          </w:p>
        </w:tc>
      </w:tr>
      <w:tr w14:paraId="7492E7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27" w:type="dxa"/>
            <w:vAlign w:val="center"/>
          </w:tcPr>
          <w:p w14:paraId="5A3B4144">
            <w:pPr>
              <w:adjustRightInd w:val="0"/>
              <w:snapToGrid w:val="0"/>
              <w:spacing w:before="50" w:line="360" w:lineRule="auto"/>
              <w:ind w:left="-88" w:leftChars="-42"/>
              <w:jc w:val="center"/>
              <w:rPr>
                <w:szCs w:val="21"/>
              </w:rPr>
            </w:pPr>
          </w:p>
        </w:tc>
        <w:tc>
          <w:tcPr>
            <w:tcW w:w="1877" w:type="dxa"/>
            <w:vAlign w:val="center"/>
          </w:tcPr>
          <w:p w14:paraId="5678C7D8">
            <w:pPr>
              <w:adjustRightInd w:val="0"/>
              <w:snapToGrid w:val="0"/>
              <w:spacing w:before="50" w:line="360" w:lineRule="auto"/>
              <w:ind w:left="-88" w:leftChars="-42"/>
              <w:jc w:val="center"/>
              <w:rPr>
                <w:szCs w:val="21"/>
              </w:rPr>
            </w:pPr>
          </w:p>
        </w:tc>
        <w:tc>
          <w:tcPr>
            <w:tcW w:w="1671" w:type="dxa"/>
            <w:vAlign w:val="center"/>
          </w:tcPr>
          <w:p w14:paraId="7AD96B66">
            <w:pPr>
              <w:adjustRightInd w:val="0"/>
              <w:snapToGrid w:val="0"/>
              <w:spacing w:before="50" w:line="360" w:lineRule="auto"/>
              <w:ind w:left="-88" w:leftChars="-42"/>
              <w:jc w:val="center"/>
              <w:rPr>
                <w:szCs w:val="21"/>
              </w:rPr>
            </w:pPr>
          </w:p>
        </w:tc>
        <w:tc>
          <w:tcPr>
            <w:tcW w:w="1608" w:type="dxa"/>
            <w:vAlign w:val="center"/>
          </w:tcPr>
          <w:p w14:paraId="368E095E">
            <w:pPr>
              <w:adjustRightInd w:val="0"/>
              <w:snapToGrid w:val="0"/>
              <w:spacing w:before="50" w:line="360" w:lineRule="auto"/>
              <w:ind w:left="-88" w:leftChars="-42"/>
              <w:jc w:val="center"/>
              <w:rPr>
                <w:szCs w:val="21"/>
              </w:rPr>
            </w:pPr>
          </w:p>
        </w:tc>
        <w:tc>
          <w:tcPr>
            <w:tcW w:w="1513" w:type="dxa"/>
            <w:vAlign w:val="center"/>
          </w:tcPr>
          <w:p w14:paraId="1E861332">
            <w:pPr>
              <w:adjustRightInd w:val="0"/>
              <w:snapToGrid w:val="0"/>
              <w:spacing w:before="50" w:line="360" w:lineRule="auto"/>
              <w:ind w:left="-88" w:leftChars="-42"/>
              <w:jc w:val="center"/>
              <w:rPr>
                <w:szCs w:val="21"/>
              </w:rPr>
            </w:pPr>
          </w:p>
        </w:tc>
        <w:tc>
          <w:tcPr>
            <w:tcW w:w="1061" w:type="dxa"/>
            <w:vAlign w:val="center"/>
          </w:tcPr>
          <w:p w14:paraId="1DDFBBC9">
            <w:pPr>
              <w:adjustRightInd w:val="0"/>
              <w:snapToGrid w:val="0"/>
              <w:spacing w:before="50" w:line="360" w:lineRule="auto"/>
              <w:ind w:left="-88" w:leftChars="-42"/>
              <w:jc w:val="center"/>
              <w:rPr>
                <w:szCs w:val="21"/>
              </w:rPr>
            </w:pPr>
          </w:p>
        </w:tc>
      </w:tr>
      <w:tr w14:paraId="5ECFAF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8357" w:type="dxa"/>
            <w:gridSpan w:val="6"/>
            <w:vAlign w:val="center"/>
          </w:tcPr>
          <w:p w14:paraId="5564F7E0">
            <w:pPr>
              <w:rPr>
                <w:b/>
              </w:rPr>
            </w:pPr>
          </w:p>
        </w:tc>
      </w:tr>
    </w:tbl>
    <w:p w14:paraId="58C809C7">
      <w:pPr>
        <w:adjustRightInd w:val="0"/>
        <w:snapToGrid w:val="0"/>
        <w:spacing w:before="50" w:line="360" w:lineRule="auto"/>
        <w:ind w:left="-88" w:leftChars="-42"/>
        <w:rPr>
          <w:sz w:val="24"/>
        </w:rPr>
      </w:pPr>
      <w:r>
        <w:rPr>
          <w:b/>
          <w:sz w:val="24"/>
        </w:rPr>
        <w:t>备注</w:t>
      </w:r>
      <w:r>
        <w:rPr>
          <w:sz w:val="24"/>
        </w:rPr>
        <w:t>：</w:t>
      </w:r>
    </w:p>
    <w:bookmarkEnd w:id="2"/>
    <w:bookmarkEnd w:id="3"/>
    <w:p w14:paraId="559CC365">
      <w:pPr>
        <w:adjustRightInd w:val="0"/>
        <w:snapToGrid w:val="0"/>
        <w:spacing w:before="50" w:line="360" w:lineRule="auto"/>
        <w:ind w:left="-88" w:leftChars="-42"/>
        <w:rPr>
          <w:sz w:val="24"/>
        </w:rPr>
      </w:pPr>
      <w:r>
        <w:rPr>
          <w:sz w:val="24"/>
        </w:rPr>
        <w:t>（1）投标人应根据文件第</w:t>
      </w:r>
      <w:r>
        <w:rPr>
          <w:rFonts w:hint="eastAsia"/>
          <w:sz w:val="24"/>
        </w:rPr>
        <w:t>二</w:t>
      </w:r>
      <w:r>
        <w:rPr>
          <w:sz w:val="24"/>
        </w:rPr>
        <w:t>章中采购需求填写本表，逐条应答；</w:t>
      </w:r>
    </w:p>
    <w:p w14:paraId="5F3C4965">
      <w:pPr>
        <w:adjustRightInd w:val="0"/>
        <w:snapToGrid w:val="0"/>
        <w:spacing w:before="50" w:line="360" w:lineRule="auto"/>
        <w:ind w:left="-88" w:leftChars="-42"/>
        <w:rPr>
          <w:sz w:val="24"/>
        </w:rPr>
      </w:pPr>
      <w:r>
        <w:rPr>
          <w:sz w:val="24"/>
        </w:rPr>
        <w:t>（2）如不提供此表，则视为投标人不满足文件第</w:t>
      </w:r>
      <w:r>
        <w:rPr>
          <w:rFonts w:hint="eastAsia"/>
          <w:sz w:val="24"/>
        </w:rPr>
        <w:t>二</w:t>
      </w:r>
      <w:r>
        <w:rPr>
          <w:sz w:val="24"/>
        </w:rPr>
        <w:t>章的所有条款要求，其投标无效；</w:t>
      </w:r>
    </w:p>
    <w:p w14:paraId="38E3C596">
      <w:pPr>
        <w:adjustRightInd w:val="0"/>
        <w:snapToGrid w:val="0"/>
        <w:spacing w:before="50" w:line="360" w:lineRule="auto"/>
        <w:ind w:left="-88" w:leftChars="-42"/>
      </w:pPr>
      <w:r>
        <w:rPr>
          <w:sz w:val="24"/>
        </w:rPr>
        <w:t>（3）</w:t>
      </w:r>
      <w:r>
        <w:rPr>
          <w:rFonts w:hint="eastAsia"/>
          <w:sz w:val="24"/>
        </w:rPr>
        <w:t>本项目为最低价评分法，所有参数必须全部响应，并在响应表中逐条应答，如有任何一条负偏离，则视为无效投标</w:t>
      </w:r>
    </w:p>
    <w:p w14:paraId="7546D202">
      <w:pPr>
        <w:pStyle w:val="25"/>
      </w:pPr>
    </w:p>
    <w:p w14:paraId="5EEA99A1">
      <w:pPr>
        <w:pStyle w:val="24"/>
      </w:pPr>
    </w:p>
    <w:p w14:paraId="4F73B9B6"/>
    <w:sectPr>
      <w:footerReference r:id="rId5"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小标宋简体">
    <w:altName w:val="黑体"/>
    <w:panose1 w:val="00000000000000000000"/>
    <w:charset w:val="86"/>
    <w:family w:val="auto"/>
    <w:pitch w:val="default"/>
    <w:sig w:usb0="00000000" w:usb1="00000000" w:usb2="00000000" w:usb3="00000000" w:csb0="00040000" w:csb1="00000000"/>
  </w:font>
  <w:font w:name="KSOFE44F9426">
    <w:panose1 w:val="02010609060101010101"/>
    <w:charset w:val="86"/>
    <w:family w:val="auto"/>
    <w:pitch w:val="default"/>
    <w:sig w:usb0="00000001" w:usb1="00000000" w:usb2="00000000" w:usb3="00000000" w:csb0="00040001"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C24F79">
    <w:pPr>
      <w:pStyle w:val="11"/>
      <w:rPr>
        <w:rFonts w:ascii="仿宋_GB2312" w:eastAsia="仿宋_GB2312"/>
        <w:bCs/>
        <w:u w:val="single"/>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C1333E6">
                          <w:pPr>
                            <w:pStyle w:val="11"/>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2C1333E6">
                    <w:pPr>
                      <w:pStyle w:val="11"/>
                    </w:pPr>
                    <w:r>
                      <w:fldChar w:fldCharType="begin"/>
                    </w:r>
                    <w:r>
                      <w:instrText xml:space="preserve"> PAGE  \* MERGEFORMAT </w:instrText>
                    </w:r>
                    <w:r>
                      <w:fldChar w:fldCharType="separate"/>
                    </w:r>
                    <w:r>
                      <w:t>2</w:t>
                    </w:r>
                    <w:r>
                      <w:fldChar w:fldCharType="end"/>
                    </w:r>
                  </w:p>
                </w:txbxContent>
              </v:textbox>
            </v:shape>
          </w:pict>
        </mc:Fallback>
      </mc:AlternateContent>
    </w:r>
    <w:r>
      <w:rPr>
        <w:rFonts w:hint="eastAsia" w:ascii="仿宋_GB2312" w:eastAsia="仿宋_GB2312"/>
        <w:bCs/>
        <w:u w:val="single"/>
      </w:rPr>
      <w:t xml:space="preserve">                                                                                                 </w:t>
    </w:r>
  </w:p>
  <w:p w14:paraId="218840FB">
    <w:pPr>
      <w:adjustRightInd w:val="0"/>
      <w:snapToGrid w:val="0"/>
      <w:spacing w:line="260" w:lineRule="atLeast"/>
      <w:rPr>
        <w:kern w:val="0"/>
        <w:sz w:val="18"/>
        <w:szCs w:val="21"/>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F31645">
    <w:pPr>
      <w:pStyle w:val="11"/>
      <w:rPr>
        <w:rFonts w:ascii="仿宋_GB2312" w:eastAsia="仿宋_GB2312"/>
        <w:bCs/>
        <w:u w:val="single"/>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3F0F794">
                          <w:pPr>
                            <w:pStyle w:val="11"/>
                          </w:pPr>
                          <w:r>
                            <w:fldChar w:fldCharType="begin"/>
                          </w:r>
                          <w:r>
                            <w:instrText xml:space="preserve"> PAGE  \* MERGEFORMAT </w:instrText>
                          </w:r>
                          <w:r>
                            <w:fldChar w:fldCharType="separate"/>
                          </w:r>
                          <w:r>
                            <w:t>15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23F0F794">
                    <w:pPr>
                      <w:pStyle w:val="11"/>
                    </w:pPr>
                    <w:r>
                      <w:fldChar w:fldCharType="begin"/>
                    </w:r>
                    <w:r>
                      <w:instrText xml:space="preserve"> PAGE  \* MERGEFORMAT </w:instrText>
                    </w:r>
                    <w:r>
                      <w:fldChar w:fldCharType="separate"/>
                    </w:r>
                    <w:r>
                      <w:t>15</w:t>
                    </w:r>
                    <w:r>
                      <w:fldChar w:fldCharType="end"/>
                    </w:r>
                  </w:p>
                </w:txbxContent>
              </v:textbox>
            </v:shape>
          </w:pict>
        </mc:Fallback>
      </mc:AlternateContent>
    </w:r>
    <w:r>
      <w:rPr>
        <w:rFonts w:hint="eastAsia" w:ascii="仿宋_GB2312" w:eastAsia="仿宋_GB2312"/>
        <w:bCs/>
        <w:u w:val="single"/>
      </w:rPr>
      <w:t xml:space="preserve">                                                                                                 </w:t>
    </w:r>
  </w:p>
  <w:p w14:paraId="67F2DAB5">
    <w:pPr>
      <w:adjustRightInd w:val="0"/>
      <w:snapToGrid w:val="0"/>
      <w:spacing w:line="260" w:lineRule="atLeast"/>
      <w:rPr>
        <w:kern w:val="0"/>
        <w:sz w:val="18"/>
        <w:szCs w:val="21"/>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4B277D">
    <w:pPr>
      <w:pStyle w:val="12"/>
      <w:ind w:left="8280" w:hanging="8280" w:hangingChars="4600"/>
    </w:pP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D9CA3F8"/>
    <w:multiLevelType w:val="singleLevel"/>
    <w:tmpl w:val="AD9CA3F8"/>
    <w:lvl w:ilvl="0" w:tentative="0">
      <w:start w:val="5"/>
      <w:numFmt w:val="chineseCounting"/>
      <w:suff w:val="space"/>
      <w:lvlText w:val="第%1条"/>
      <w:lvlJc w:val="left"/>
      <w:rPr>
        <w:rFonts w:hint="eastAsia"/>
      </w:rPr>
    </w:lvl>
  </w:abstractNum>
  <w:abstractNum w:abstractNumId="1">
    <w:nsid w:val="BB68914C"/>
    <w:multiLevelType w:val="singleLevel"/>
    <w:tmpl w:val="BB68914C"/>
    <w:lvl w:ilvl="0" w:tentative="0">
      <w:start w:val="2"/>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WU3YmMxNGQ0NDE0NTRiYjQ3MWFkZjk1MWM2MTc2NWEifQ=="/>
  </w:docVars>
  <w:rsids>
    <w:rsidRoot w:val="6DE375E4"/>
    <w:rsid w:val="00025532"/>
    <w:rsid w:val="00036DB4"/>
    <w:rsid w:val="000746AF"/>
    <w:rsid w:val="000E5D92"/>
    <w:rsid w:val="002B5400"/>
    <w:rsid w:val="002F510B"/>
    <w:rsid w:val="00532885"/>
    <w:rsid w:val="00684031"/>
    <w:rsid w:val="006B16FB"/>
    <w:rsid w:val="006C2CA5"/>
    <w:rsid w:val="006F2E55"/>
    <w:rsid w:val="00701CE8"/>
    <w:rsid w:val="00770CD7"/>
    <w:rsid w:val="00824820"/>
    <w:rsid w:val="00840FB7"/>
    <w:rsid w:val="008D3D26"/>
    <w:rsid w:val="009054E8"/>
    <w:rsid w:val="00982A51"/>
    <w:rsid w:val="009D03E6"/>
    <w:rsid w:val="00A37BD1"/>
    <w:rsid w:val="00A95A90"/>
    <w:rsid w:val="00AE556A"/>
    <w:rsid w:val="00B16F80"/>
    <w:rsid w:val="00BD5B8D"/>
    <w:rsid w:val="00C230AF"/>
    <w:rsid w:val="00CC7AE0"/>
    <w:rsid w:val="00D77DE5"/>
    <w:rsid w:val="00D963B7"/>
    <w:rsid w:val="00E25F9B"/>
    <w:rsid w:val="00E645EC"/>
    <w:rsid w:val="00F5793F"/>
    <w:rsid w:val="01350E35"/>
    <w:rsid w:val="02390242"/>
    <w:rsid w:val="02595A0F"/>
    <w:rsid w:val="03547882"/>
    <w:rsid w:val="03E43FAE"/>
    <w:rsid w:val="04653F41"/>
    <w:rsid w:val="04B72FC8"/>
    <w:rsid w:val="04F57A38"/>
    <w:rsid w:val="050719CA"/>
    <w:rsid w:val="056B0EF3"/>
    <w:rsid w:val="06934BAA"/>
    <w:rsid w:val="06E91EC4"/>
    <w:rsid w:val="07731DE6"/>
    <w:rsid w:val="086F75C9"/>
    <w:rsid w:val="09C0303A"/>
    <w:rsid w:val="0A132832"/>
    <w:rsid w:val="0A3F4F3C"/>
    <w:rsid w:val="0A4E2BD2"/>
    <w:rsid w:val="0A6D3244"/>
    <w:rsid w:val="0A8A74D4"/>
    <w:rsid w:val="0CAD5ABA"/>
    <w:rsid w:val="0CAD77BD"/>
    <w:rsid w:val="0CD87BD4"/>
    <w:rsid w:val="0D15073F"/>
    <w:rsid w:val="0E331420"/>
    <w:rsid w:val="0E3A4761"/>
    <w:rsid w:val="0EBC028B"/>
    <w:rsid w:val="0EDD1643"/>
    <w:rsid w:val="0FB9029C"/>
    <w:rsid w:val="10897B23"/>
    <w:rsid w:val="10914EF9"/>
    <w:rsid w:val="10B8663C"/>
    <w:rsid w:val="12080B62"/>
    <w:rsid w:val="12994AC5"/>
    <w:rsid w:val="129F447F"/>
    <w:rsid w:val="12C86253"/>
    <w:rsid w:val="13AA5959"/>
    <w:rsid w:val="145B0A4E"/>
    <w:rsid w:val="14E40477"/>
    <w:rsid w:val="15060AC8"/>
    <w:rsid w:val="15125EAE"/>
    <w:rsid w:val="155E1FBF"/>
    <w:rsid w:val="15675A4C"/>
    <w:rsid w:val="15B67DFF"/>
    <w:rsid w:val="15DD4F6F"/>
    <w:rsid w:val="163301F0"/>
    <w:rsid w:val="17F91BB8"/>
    <w:rsid w:val="193E7D91"/>
    <w:rsid w:val="1943608F"/>
    <w:rsid w:val="19E40286"/>
    <w:rsid w:val="19E91315"/>
    <w:rsid w:val="1AF56B46"/>
    <w:rsid w:val="1CE412C7"/>
    <w:rsid w:val="1D1A55A4"/>
    <w:rsid w:val="1D5071B5"/>
    <w:rsid w:val="1DD7486D"/>
    <w:rsid w:val="1E79119D"/>
    <w:rsid w:val="1EF47691"/>
    <w:rsid w:val="1F334F58"/>
    <w:rsid w:val="1F796B24"/>
    <w:rsid w:val="1F7E3A26"/>
    <w:rsid w:val="1FC602A8"/>
    <w:rsid w:val="1FE73549"/>
    <w:rsid w:val="2038045E"/>
    <w:rsid w:val="20AF0900"/>
    <w:rsid w:val="20B41DA7"/>
    <w:rsid w:val="2179052E"/>
    <w:rsid w:val="21C26F27"/>
    <w:rsid w:val="21C61C7A"/>
    <w:rsid w:val="2280405B"/>
    <w:rsid w:val="235D02F2"/>
    <w:rsid w:val="2383771E"/>
    <w:rsid w:val="23F374DB"/>
    <w:rsid w:val="24881A32"/>
    <w:rsid w:val="25266F96"/>
    <w:rsid w:val="252E6125"/>
    <w:rsid w:val="26597496"/>
    <w:rsid w:val="267547DF"/>
    <w:rsid w:val="272B6E6C"/>
    <w:rsid w:val="27B626C7"/>
    <w:rsid w:val="27CF2BB7"/>
    <w:rsid w:val="28195B1B"/>
    <w:rsid w:val="2821285F"/>
    <w:rsid w:val="28501465"/>
    <w:rsid w:val="28E81B29"/>
    <w:rsid w:val="28FD390A"/>
    <w:rsid w:val="29B45A41"/>
    <w:rsid w:val="2A174DA9"/>
    <w:rsid w:val="2AB010A8"/>
    <w:rsid w:val="2AC66F99"/>
    <w:rsid w:val="2B235B2B"/>
    <w:rsid w:val="2BD64A85"/>
    <w:rsid w:val="2BF61ECB"/>
    <w:rsid w:val="2C0A2E19"/>
    <w:rsid w:val="2C7642D0"/>
    <w:rsid w:val="2C8B7C6A"/>
    <w:rsid w:val="2CC97A35"/>
    <w:rsid w:val="2DB37365"/>
    <w:rsid w:val="2DD77C64"/>
    <w:rsid w:val="2DDA1E78"/>
    <w:rsid w:val="2DE00B8C"/>
    <w:rsid w:val="2EAC037F"/>
    <w:rsid w:val="2EB67A5C"/>
    <w:rsid w:val="2ED618E9"/>
    <w:rsid w:val="30162E94"/>
    <w:rsid w:val="302741D2"/>
    <w:rsid w:val="308B184D"/>
    <w:rsid w:val="309C1E01"/>
    <w:rsid w:val="30BB11DD"/>
    <w:rsid w:val="31F17CD1"/>
    <w:rsid w:val="320F7001"/>
    <w:rsid w:val="324F4D43"/>
    <w:rsid w:val="33384C93"/>
    <w:rsid w:val="340F06E9"/>
    <w:rsid w:val="34C12F54"/>
    <w:rsid w:val="34F140E5"/>
    <w:rsid w:val="366241E2"/>
    <w:rsid w:val="3662711A"/>
    <w:rsid w:val="36B66AAC"/>
    <w:rsid w:val="36E47928"/>
    <w:rsid w:val="372F7378"/>
    <w:rsid w:val="37BA0809"/>
    <w:rsid w:val="397348CD"/>
    <w:rsid w:val="3A8E0AB7"/>
    <w:rsid w:val="3A994AB7"/>
    <w:rsid w:val="3B3B544D"/>
    <w:rsid w:val="3B654F2B"/>
    <w:rsid w:val="3BB72BAE"/>
    <w:rsid w:val="3BFC7D2B"/>
    <w:rsid w:val="3C7C799C"/>
    <w:rsid w:val="3C8A61A4"/>
    <w:rsid w:val="3D5E17FF"/>
    <w:rsid w:val="3D933B2D"/>
    <w:rsid w:val="3DF93413"/>
    <w:rsid w:val="3DFD1951"/>
    <w:rsid w:val="3E1F0DA4"/>
    <w:rsid w:val="3E584E51"/>
    <w:rsid w:val="3E6E70D5"/>
    <w:rsid w:val="3EBE1ADE"/>
    <w:rsid w:val="403B4B34"/>
    <w:rsid w:val="40EE09B1"/>
    <w:rsid w:val="4140452A"/>
    <w:rsid w:val="414D7889"/>
    <w:rsid w:val="41BB0BAE"/>
    <w:rsid w:val="4222229D"/>
    <w:rsid w:val="425629F5"/>
    <w:rsid w:val="4284152B"/>
    <w:rsid w:val="428B1063"/>
    <w:rsid w:val="429A4992"/>
    <w:rsid w:val="435B161D"/>
    <w:rsid w:val="43B25DAC"/>
    <w:rsid w:val="44771DFD"/>
    <w:rsid w:val="45D569C3"/>
    <w:rsid w:val="479B74B7"/>
    <w:rsid w:val="48735221"/>
    <w:rsid w:val="48997E8F"/>
    <w:rsid w:val="49E92B05"/>
    <w:rsid w:val="4A354E62"/>
    <w:rsid w:val="4AEE1A11"/>
    <w:rsid w:val="4B7F39F4"/>
    <w:rsid w:val="4BAE646F"/>
    <w:rsid w:val="4C06451A"/>
    <w:rsid w:val="4CAC1559"/>
    <w:rsid w:val="4CB132D9"/>
    <w:rsid w:val="4D754257"/>
    <w:rsid w:val="4DCD6AB3"/>
    <w:rsid w:val="4DDD6104"/>
    <w:rsid w:val="4DE92593"/>
    <w:rsid w:val="4ED13B16"/>
    <w:rsid w:val="4EE7662F"/>
    <w:rsid w:val="50216DCD"/>
    <w:rsid w:val="50540C20"/>
    <w:rsid w:val="506258C6"/>
    <w:rsid w:val="50743AC8"/>
    <w:rsid w:val="51AC28BD"/>
    <w:rsid w:val="52183ACC"/>
    <w:rsid w:val="53B55872"/>
    <w:rsid w:val="544055F2"/>
    <w:rsid w:val="54AD4386"/>
    <w:rsid w:val="54E30E5A"/>
    <w:rsid w:val="5587625E"/>
    <w:rsid w:val="55937F05"/>
    <w:rsid w:val="55D8243C"/>
    <w:rsid w:val="56483C8F"/>
    <w:rsid w:val="56C77AA7"/>
    <w:rsid w:val="579E7EE7"/>
    <w:rsid w:val="57F52F2F"/>
    <w:rsid w:val="581A7C72"/>
    <w:rsid w:val="583A4BD7"/>
    <w:rsid w:val="58487501"/>
    <w:rsid w:val="59C74B1F"/>
    <w:rsid w:val="5A886F59"/>
    <w:rsid w:val="5B9A16F5"/>
    <w:rsid w:val="604D5946"/>
    <w:rsid w:val="611B6B1B"/>
    <w:rsid w:val="62030FF0"/>
    <w:rsid w:val="62C222C2"/>
    <w:rsid w:val="62DB090C"/>
    <w:rsid w:val="632D7C40"/>
    <w:rsid w:val="64133D6A"/>
    <w:rsid w:val="64245572"/>
    <w:rsid w:val="66C30AF5"/>
    <w:rsid w:val="678E4F5D"/>
    <w:rsid w:val="67F3562A"/>
    <w:rsid w:val="680E122C"/>
    <w:rsid w:val="686513E5"/>
    <w:rsid w:val="6865653C"/>
    <w:rsid w:val="68D05980"/>
    <w:rsid w:val="6A4E1D63"/>
    <w:rsid w:val="6A90762D"/>
    <w:rsid w:val="6AB9152E"/>
    <w:rsid w:val="6B592423"/>
    <w:rsid w:val="6C486FE4"/>
    <w:rsid w:val="6C8F7701"/>
    <w:rsid w:val="6CA409DF"/>
    <w:rsid w:val="6D642F1D"/>
    <w:rsid w:val="6DE375E4"/>
    <w:rsid w:val="6E8E5287"/>
    <w:rsid w:val="6EAB18AB"/>
    <w:rsid w:val="6F6F4A62"/>
    <w:rsid w:val="6F734262"/>
    <w:rsid w:val="6FAC3B48"/>
    <w:rsid w:val="6FAD463B"/>
    <w:rsid w:val="6FBE332C"/>
    <w:rsid w:val="70CE0BC9"/>
    <w:rsid w:val="71410A38"/>
    <w:rsid w:val="71554367"/>
    <w:rsid w:val="71584067"/>
    <w:rsid w:val="71F26E91"/>
    <w:rsid w:val="735201FF"/>
    <w:rsid w:val="737B50A4"/>
    <w:rsid w:val="73F40E72"/>
    <w:rsid w:val="74566F5C"/>
    <w:rsid w:val="750117A8"/>
    <w:rsid w:val="751301BD"/>
    <w:rsid w:val="755B2270"/>
    <w:rsid w:val="75E27514"/>
    <w:rsid w:val="7612420D"/>
    <w:rsid w:val="76920D75"/>
    <w:rsid w:val="76C47877"/>
    <w:rsid w:val="77423DFF"/>
    <w:rsid w:val="783B5EA9"/>
    <w:rsid w:val="783D7269"/>
    <w:rsid w:val="792B556E"/>
    <w:rsid w:val="79EB699D"/>
    <w:rsid w:val="7A104828"/>
    <w:rsid w:val="7B0620DE"/>
    <w:rsid w:val="7BBF44BB"/>
    <w:rsid w:val="7BF15CE4"/>
    <w:rsid w:val="7C3A27E5"/>
    <w:rsid w:val="7D8515D1"/>
    <w:rsid w:val="7D9727DD"/>
    <w:rsid w:val="7EFB4F6E"/>
    <w:rsid w:val="7F164138"/>
    <w:rsid w:val="7F1A5E95"/>
    <w:rsid w:val="7F436C04"/>
    <w:rsid w:val="7FFB08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adjustRightInd w:val="0"/>
      <w:spacing w:before="340" w:after="330" w:line="578" w:lineRule="atLeast"/>
      <w:textAlignment w:val="baseline"/>
      <w:outlineLvl w:val="0"/>
    </w:pPr>
    <w:rPr>
      <w:b/>
      <w:kern w:val="44"/>
      <w:sz w:val="44"/>
      <w:szCs w:val="20"/>
    </w:rPr>
  </w:style>
  <w:style w:type="paragraph" w:styleId="3">
    <w:name w:val="heading 2"/>
    <w:basedOn w:val="1"/>
    <w:next w:val="1"/>
    <w:unhideWhenUsed/>
    <w:qFormat/>
    <w:uiPriority w:val="0"/>
    <w:pPr>
      <w:keepNext/>
      <w:keepLines/>
      <w:spacing w:before="260" w:after="260" w:line="413" w:lineRule="auto"/>
      <w:outlineLvl w:val="1"/>
    </w:pPr>
    <w:rPr>
      <w:rFonts w:ascii="Arial" w:hAnsi="Arial" w:eastAsia="黑体"/>
      <w:b/>
      <w:sz w:val="32"/>
    </w:rPr>
  </w:style>
  <w:style w:type="paragraph" w:styleId="4">
    <w:name w:val="heading 3"/>
    <w:basedOn w:val="1"/>
    <w:next w:val="1"/>
    <w:qFormat/>
    <w:uiPriority w:val="0"/>
    <w:pPr>
      <w:keepNext/>
      <w:keepLines/>
      <w:adjustRightInd w:val="0"/>
      <w:spacing w:before="260" w:after="260" w:line="416" w:lineRule="atLeast"/>
      <w:textAlignment w:val="baseline"/>
      <w:outlineLvl w:val="2"/>
    </w:pPr>
    <w:rPr>
      <w:b/>
      <w:kern w:val="0"/>
      <w:sz w:val="32"/>
      <w:szCs w:val="20"/>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Normal Indent"/>
    <w:basedOn w:val="1"/>
    <w:next w:val="6"/>
    <w:qFormat/>
    <w:uiPriority w:val="0"/>
    <w:pPr>
      <w:widowControl/>
      <w:ind w:firstLine="420"/>
      <w:jc w:val="left"/>
    </w:pPr>
    <w:rPr>
      <w:kern w:val="0"/>
      <w:sz w:val="20"/>
      <w:szCs w:val="20"/>
    </w:rPr>
  </w:style>
  <w:style w:type="paragraph" w:customStyle="1" w:styleId="6">
    <w:name w:val="Default"/>
    <w:qFormat/>
    <w:uiPriority w:val="0"/>
    <w:pPr>
      <w:widowControl w:val="0"/>
      <w:autoSpaceDE w:val="0"/>
      <w:autoSpaceDN w:val="0"/>
      <w:adjustRightInd w:val="0"/>
    </w:pPr>
    <w:rPr>
      <w:rFonts w:ascii="仿宋_GB2312" w:hAnsi="Times New Roman" w:eastAsia="仿宋_GB2312" w:cs="仿宋_GB2312"/>
      <w:color w:val="000000"/>
      <w:sz w:val="24"/>
      <w:szCs w:val="24"/>
      <w:lang w:val="en-US" w:eastAsia="zh-CN" w:bidi="ar-SA"/>
    </w:rPr>
  </w:style>
  <w:style w:type="paragraph" w:styleId="7">
    <w:name w:val="annotation text"/>
    <w:basedOn w:val="1"/>
    <w:qFormat/>
    <w:uiPriority w:val="0"/>
    <w:pPr>
      <w:jc w:val="left"/>
    </w:pPr>
  </w:style>
  <w:style w:type="paragraph" w:styleId="8">
    <w:name w:val="Body Text"/>
    <w:basedOn w:val="1"/>
    <w:semiHidden/>
    <w:qFormat/>
    <w:uiPriority w:val="0"/>
    <w:rPr>
      <w:rFonts w:ascii="宋体" w:hAnsi="宋体" w:cs="宋体"/>
      <w:sz w:val="24"/>
      <w:lang w:eastAsia="en-US"/>
    </w:rPr>
  </w:style>
  <w:style w:type="paragraph" w:styleId="9">
    <w:name w:val="Body Text Indent"/>
    <w:basedOn w:val="1"/>
    <w:next w:val="1"/>
    <w:qFormat/>
    <w:uiPriority w:val="99"/>
    <w:pPr>
      <w:spacing w:line="400" w:lineRule="exact"/>
      <w:ind w:left="630"/>
    </w:pPr>
    <w:rPr>
      <w:rFonts w:ascii="楷体_GB2312"/>
      <w:sz w:val="30"/>
      <w:szCs w:val="30"/>
    </w:rPr>
  </w:style>
  <w:style w:type="paragraph" w:styleId="10">
    <w:name w:val="Date"/>
    <w:basedOn w:val="1"/>
    <w:next w:val="1"/>
    <w:qFormat/>
    <w:uiPriority w:val="0"/>
    <w:rPr>
      <w:color w:val="000000"/>
      <w:kern w:val="0"/>
      <w:sz w:val="30"/>
    </w:rPr>
  </w:style>
  <w:style w:type="paragraph" w:styleId="11">
    <w:name w:val="footer"/>
    <w:basedOn w:val="1"/>
    <w:qFormat/>
    <w:uiPriority w:val="0"/>
    <w:pPr>
      <w:tabs>
        <w:tab w:val="center" w:pos="4153"/>
        <w:tab w:val="right" w:pos="8306"/>
      </w:tabs>
      <w:snapToGrid w:val="0"/>
      <w:jc w:val="left"/>
    </w:pPr>
    <w:rPr>
      <w:kern w:val="0"/>
      <w:sz w:val="18"/>
    </w:rPr>
  </w:style>
  <w:style w:type="paragraph" w:styleId="1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3">
    <w:name w:val="Body Text 2"/>
    <w:basedOn w:val="1"/>
    <w:qFormat/>
    <w:uiPriority w:val="0"/>
    <w:pPr>
      <w:spacing w:after="120" w:line="480" w:lineRule="auto"/>
    </w:pPr>
  </w:style>
  <w:style w:type="paragraph" w:styleId="14">
    <w:name w:val="Normal (Web)"/>
    <w:basedOn w:val="1"/>
    <w:qFormat/>
    <w:uiPriority w:val="0"/>
    <w:rPr>
      <w:sz w:val="24"/>
    </w:rPr>
  </w:style>
  <w:style w:type="paragraph" w:styleId="15">
    <w:name w:val="Body Text First Indent 2"/>
    <w:basedOn w:val="9"/>
    <w:next w:val="5"/>
    <w:qFormat/>
    <w:uiPriority w:val="0"/>
    <w:pPr>
      <w:overflowPunct w:val="0"/>
      <w:adjustRightInd w:val="0"/>
      <w:spacing w:line="500" w:lineRule="exact"/>
      <w:ind w:firstLine="420" w:firstLineChars="200"/>
      <w:textAlignment w:val="baseline"/>
    </w:pPr>
    <w:rPr>
      <w:rFonts w:eastAsia="仿宋_GB2312"/>
      <w:kern w:val="28"/>
      <w:sz w:val="28"/>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basedOn w:val="18"/>
    <w:qFormat/>
    <w:uiPriority w:val="0"/>
    <w:rPr>
      <w:b/>
    </w:rPr>
  </w:style>
  <w:style w:type="character" w:styleId="20">
    <w:name w:val="Hyperlink"/>
    <w:basedOn w:val="18"/>
    <w:qFormat/>
    <w:uiPriority w:val="0"/>
    <w:rPr>
      <w:color w:val="0000FF"/>
      <w:u w:val="single"/>
    </w:rPr>
  </w:style>
  <w:style w:type="character" w:styleId="21">
    <w:name w:val="annotation reference"/>
    <w:basedOn w:val="18"/>
    <w:qFormat/>
    <w:uiPriority w:val="0"/>
    <w:rPr>
      <w:sz w:val="21"/>
      <w:szCs w:val="21"/>
    </w:rPr>
  </w:style>
  <w:style w:type="paragraph" w:customStyle="1" w:styleId="22">
    <w:name w:val="正文格式"/>
    <w:basedOn w:val="1"/>
    <w:qFormat/>
    <w:uiPriority w:val="0"/>
    <w:pPr>
      <w:widowControl/>
      <w:adjustRightInd w:val="0"/>
      <w:snapToGrid w:val="0"/>
      <w:spacing w:line="400" w:lineRule="atLeast"/>
      <w:ind w:firstLine="482"/>
      <w:textAlignment w:val="baseline"/>
    </w:pPr>
    <w:rPr>
      <w:kern w:val="0"/>
      <w:sz w:val="24"/>
    </w:rPr>
  </w:style>
  <w:style w:type="paragraph" w:customStyle="1" w:styleId="23">
    <w:name w:val="大标题"/>
    <w:basedOn w:val="1"/>
    <w:next w:val="15"/>
    <w:qFormat/>
    <w:uiPriority w:val="0"/>
    <w:pPr>
      <w:jc w:val="center"/>
    </w:pPr>
    <w:rPr>
      <w:rFonts w:ascii="Arial" w:hAnsi="Arial"/>
      <w:b/>
      <w:sz w:val="28"/>
    </w:rPr>
  </w:style>
  <w:style w:type="paragraph" w:customStyle="1" w:styleId="24">
    <w:name w:val="列出段落1"/>
    <w:basedOn w:val="1"/>
    <w:qFormat/>
    <w:uiPriority w:val="99"/>
    <w:pPr>
      <w:ind w:firstLine="420" w:firstLineChars="200"/>
    </w:pPr>
  </w:style>
  <w:style w:type="paragraph" w:customStyle="1" w:styleId="25">
    <w:name w:val="无间隔1"/>
    <w:qFormat/>
    <w:uiPriority w:val="0"/>
    <w:pPr>
      <w:widowControl w:val="0"/>
      <w:jc w:val="both"/>
    </w:pPr>
    <w:rPr>
      <w:rFonts w:ascii="Calibri" w:hAnsi="Calibri" w:eastAsia="宋体" w:cs="Times New Roman"/>
      <w:kern w:val="2"/>
      <w:sz w:val="21"/>
      <w:szCs w:val="22"/>
      <w:lang w:val="en-US" w:eastAsia="zh-CN" w:bidi="ar-SA"/>
    </w:rPr>
  </w:style>
  <w:style w:type="paragraph" w:styleId="26">
    <w:name w:val="List Paragraph"/>
    <w:basedOn w:val="1"/>
    <w:qFormat/>
    <w:uiPriority w:val="34"/>
    <w:pPr>
      <w:ind w:firstLine="420" w:firstLineChars="200"/>
    </w:pPr>
    <w:rPr>
      <w:rFonts w:ascii="Calibri" w:hAnsi="Calibri"/>
      <w:szCs w:val="22"/>
    </w:rPr>
  </w:style>
  <w:style w:type="paragraph" w:customStyle="1" w:styleId="27">
    <w:name w:val="列表段落1"/>
    <w:basedOn w:val="1"/>
    <w:unhideWhenUsed/>
    <w:qFormat/>
    <w:uiPriority w:val="99"/>
    <w:pPr>
      <w:ind w:firstLine="420" w:firstLineChars="200"/>
    </w:pPr>
  </w:style>
  <w:style w:type="paragraph" w:customStyle="1" w:styleId="28">
    <w:name w:val="Revision"/>
    <w:hidden/>
    <w:unhideWhenUsed/>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18</Pages>
  <Words>9022</Words>
  <Characters>9363</Characters>
  <Lines>68</Lines>
  <Paragraphs>19</Paragraphs>
  <TotalTime>1</TotalTime>
  <ScaleCrop>false</ScaleCrop>
  <LinksUpToDate>false</LinksUpToDate>
  <CharactersWithSpaces>10413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2026-08-03T12:27:00Z</dcterms:created>
  <dc:creator>是小豹子</dc:creator>
  <cp:lastModifiedBy>张思远</cp:lastModifiedBy>
  <cp:lastPrinted>2026-08-24T00:28:00Z</cp:lastPrinted>
  <dcterms:modified xsi:type="dcterms:W3CDTF">2026-10-16T01:21:53Z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693F405580CA4EF791A186399C2A22A8_13</vt:lpwstr>
  </property>
  <property fmtid="{D5CDD505-2E9C-101B-9397-08002B2CF9AE}" pid="4" name="KSOTemplateDocerSaveRecord">
    <vt:lpwstr>eyJoZGlkIjoiOWU3YmMxNGQ0NDE0NTRiYjQ3MWFkZjk1MWM2MTc2NWEiLCJ1c2VySWQiOiI0NDIzNjcyODQifQ==</vt:lpwstr>
  </property>
  <property fmtid="{D5CDD505-2E9C-101B-9397-08002B2CF9AE}" pid="5" name="MSIP_Label_b7864bb8-b671-4bed-ba85-9478127ab5e9_Enabled">
    <vt:lpwstr>true</vt:lpwstr>
  </property>
  <property fmtid="{D5CDD505-2E9C-101B-9397-08002B2CF9AE}" pid="6" name="MSIP_Label_b7864bb8-b671-4bed-ba85-9478127ab5e9_SetDate">
    <vt:lpwstr>2026-08-03T09:25:17Z</vt:lpwstr>
  </property>
  <property fmtid="{D5CDD505-2E9C-101B-9397-08002B2CF9AE}" pid="7" name="MSIP_Label_b7864bb8-b671-4bed-ba85-9478127ab5e9_Method">
    <vt:lpwstr>Standard</vt:lpwstr>
  </property>
  <property fmtid="{D5CDD505-2E9C-101B-9397-08002B2CF9AE}" pid="8" name="MSIP_Label_b7864bb8-b671-4bed-ba85-9478127ab5e9_Name">
    <vt:lpwstr>Confidential – 2023</vt:lpwstr>
  </property>
  <property fmtid="{D5CDD505-2E9C-101B-9397-08002B2CF9AE}" pid="9" name="MSIP_Label_b7864bb8-b671-4bed-ba85-9478127ab5e9_SiteId">
    <vt:lpwstr>36839a65-7f3f-4bac-9ea4-f571f10a9a03</vt:lpwstr>
  </property>
  <property fmtid="{D5CDD505-2E9C-101B-9397-08002B2CF9AE}" pid="10" name="MSIP_Label_b7864bb8-b671-4bed-ba85-9478127ab5e9_ActionId">
    <vt:lpwstr>f7d54e4c-4bdd-4208-ab6c-2c07bfae6aa4</vt:lpwstr>
  </property>
  <property fmtid="{D5CDD505-2E9C-101B-9397-08002B2CF9AE}" pid="11" name="MSIP_Label_b7864bb8-b671-4bed-ba85-9478127ab5e9_ContentBits">
    <vt:lpwstr>0</vt:lpwstr>
  </property>
  <property fmtid="{D5CDD505-2E9C-101B-9397-08002B2CF9AE}" pid="12" name="MSIP_Label_b7864bb8-b671-4bed-ba85-9478127ab5e9_Tag">
    <vt:lpwstr>10, 3, 0, 1</vt:lpwstr>
  </property>
</Properties>
</file>