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360" w:lineRule="auto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连续性床旁血液净化设备（CRRT）</w:t>
      </w:r>
    </w:p>
    <w:p>
      <w:pPr>
        <w:pStyle w:val="10"/>
        <w:spacing w:line="360" w:lineRule="auto"/>
        <w:jc w:val="center"/>
        <w:rPr>
          <w:rFonts w:ascii="宋体" w:hAnsi="宋体" w:eastAsia="宋体" w:cs="宋体"/>
          <w:b/>
          <w:bCs/>
          <w:sz w:val="30"/>
          <w:szCs w:val="30"/>
        </w:rPr>
      </w:pPr>
    </w:p>
    <w:p>
      <w:pPr>
        <w:pStyle w:val="10"/>
        <w:spacing w:line="360" w:lineRule="auto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一、技术</w:t>
      </w:r>
      <w:r>
        <w:rPr>
          <w:rFonts w:hint="eastAsia" w:ascii="宋体" w:hAnsi="宋体" w:eastAsia="宋体" w:cs="宋体"/>
          <w:sz w:val="30"/>
          <w:szCs w:val="30"/>
        </w:rPr>
        <w:t>参数</w:t>
      </w:r>
    </w:p>
    <w:p>
      <w:pPr>
        <w:pStyle w:val="10"/>
        <w:spacing w:line="360" w:lineRule="auto"/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宋体" w:hAnsi="宋体" w:eastAsia="宋体" w:cs="宋体"/>
          <w:spacing w:val="-1"/>
          <w:sz w:val="24"/>
          <w:szCs w:val="24"/>
        </w:rPr>
        <w:t>中文引导式互动操作界面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。</w:t>
      </w:r>
    </w:p>
    <w:p>
      <w:pPr>
        <w:pStyle w:val="10"/>
        <w:spacing w:line="360" w:lineRule="auto"/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2、整机具有</w:t>
      </w:r>
      <w:r>
        <w:rPr>
          <w:rFonts w:hint="eastAsia" w:ascii="宋体" w:hAnsi="宋体" w:eastAsia="宋体" w:cs="宋体"/>
          <w:sz w:val="24"/>
          <w:szCs w:val="24"/>
        </w:rPr>
        <w:t>≥6</w:t>
      </w:r>
      <w:r>
        <w:rPr>
          <w:rFonts w:ascii="宋体" w:hAnsi="宋体" w:eastAsia="宋体" w:cs="宋体"/>
          <w:sz w:val="24"/>
          <w:szCs w:val="24"/>
        </w:rPr>
        <w:t>个驱动泵</w:t>
      </w:r>
      <w:r>
        <w:rPr>
          <w:rFonts w:hint="eastAsia" w:ascii="宋体" w:hAnsi="宋体" w:eastAsia="宋体" w:cs="宋体"/>
          <w:sz w:val="24"/>
          <w:szCs w:val="24"/>
        </w:rPr>
        <w:t>（血泵，置换液泵，透析液泵，废液泵，枸橼酸泵，钙泵）</w:t>
      </w:r>
      <w:r>
        <w:rPr>
          <w:rFonts w:ascii="宋体" w:hAnsi="宋体" w:eastAsia="宋体" w:cs="宋体"/>
          <w:sz w:val="24"/>
          <w:szCs w:val="24"/>
        </w:rPr>
        <w:t>和1个肝素泵，</w:t>
      </w:r>
      <w:r>
        <w:rPr>
          <w:rFonts w:hint="eastAsia" w:ascii="宋体" w:hAnsi="宋体" w:eastAsia="宋体" w:cs="宋体"/>
          <w:sz w:val="24"/>
          <w:szCs w:val="24"/>
        </w:rPr>
        <w:t>CVVH</w:t>
      </w:r>
      <w:r>
        <w:rPr>
          <w:rFonts w:ascii="宋体" w:hAnsi="宋体" w:eastAsia="宋体" w:cs="宋体"/>
          <w:sz w:val="24"/>
          <w:szCs w:val="24"/>
        </w:rPr>
        <w:t>可进行单独前或后稀释，或前后稀释同时进行，可随时改变比例。</w:t>
      </w:r>
    </w:p>
    <w:p>
      <w:pPr>
        <w:pStyle w:val="10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ascii="宋体" w:hAnsi="宋体" w:eastAsia="宋体" w:cs="宋体"/>
          <w:sz w:val="24"/>
          <w:szCs w:val="24"/>
        </w:rPr>
        <w:t>3、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抗凝方式</w:t>
      </w:r>
      <w:r>
        <w:rPr>
          <w:rFonts w:ascii="宋体" w:hAnsi="宋体" w:eastAsia="宋体" w:cs="宋体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支持枸橼酸抗凝、肝素抗凝以及枸橼酸+肝素联合抗凝方式，支持后台设置医院所使用的枸橼酸抗凝剂类型</w:t>
      </w:r>
    </w:p>
    <w:p>
      <w:pPr>
        <w:pStyle w:val="10"/>
        <w:spacing w:line="360" w:lineRule="auto"/>
        <w:ind w:firstLine="240" w:firstLineChars="100"/>
        <w:rPr>
          <w:rFonts w:ascii="宋体" w:hAnsi="宋体" w:eastAsia="宋体" w:cs="宋体"/>
          <w:sz w:val="24"/>
          <w:szCs w:val="24"/>
          <w:lang w:val="zh-CN"/>
        </w:rPr>
      </w:pPr>
      <w:r>
        <w:rPr>
          <w:rFonts w:ascii="宋体" w:hAnsi="宋体" w:eastAsia="宋体" w:cs="宋体"/>
          <w:sz w:val="24"/>
          <w:szCs w:val="24"/>
        </w:rPr>
        <w:t>4、</w:t>
      </w:r>
      <w:r>
        <w:rPr>
          <w:rFonts w:ascii="宋体" w:hAnsi="宋体" w:eastAsia="宋体" w:cs="宋体"/>
          <w:sz w:val="24"/>
          <w:szCs w:val="24"/>
          <w:lang w:val="zh-CN"/>
        </w:rPr>
        <w:t>内置肾剂量计算器，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可设置病人体重，机器自动计算初始处方剂量及</w:t>
      </w:r>
      <w:r>
        <w:rPr>
          <w:rFonts w:ascii="宋体" w:hAnsi="宋体" w:eastAsia="宋体" w:cs="宋体"/>
          <w:sz w:val="24"/>
          <w:szCs w:val="24"/>
          <w:lang w:val="zh-CN"/>
        </w:rPr>
        <w:t>显示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实时的平均交付</w:t>
      </w:r>
      <w:r>
        <w:rPr>
          <w:rFonts w:ascii="宋体" w:hAnsi="宋体" w:eastAsia="宋体" w:cs="宋体"/>
          <w:sz w:val="24"/>
          <w:szCs w:val="24"/>
          <w:lang w:val="zh-CN"/>
        </w:rPr>
        <w:t>剂量，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确保</w:t>
      </w:r>
      <w:r>
        <w:rPr>
          <w:rFonts w:ascii="宋体" w:hAnsi="宋体" w:eastAsia="宋体" w:cs="宋体"/>
          <w:sz w:val="24"/>
          <w:szCs w:val="24"/>
          <w:lang w:val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CRRT </w:t>
      </w:r>
      <w:r>
        <w:rPr>
          <w:rFonts w:ascii="宋体" w:hAnsi="宋体" w:eastAsia="宋体" w:cs="宋体"/>
          <w:sz w:val="24"/>
          <w:szCs w:val="24"/>
          <w:lang w:val="zh-CN"/>
        </w:rPr>
        <w:t>治疗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效果</w:t>
      </w:r>
      <w:r>
        <w:rPr>
          <w:rFonts w:ascii="宋体" w:hAnsi="宋体" w:eastAsia="宋体" w:cs="宋体"/>
          <w:sz w:val="24"/>
          <w:szCs w:val="24"/>
          <w:lang w:val="zh-CN"/>
        </w:rPr>
        <w:t>。</w:t>
      </w:r>
    </w:p>
    <w:p>
      <w:pPr>
        <w:pStyle w:val="10"/>
        <w:spacing w:line="360" w:lineRule="auto"/>
        <w:ind w:firstLine="234" w:firstLineChars="100"/>
        <w:rPr>
          <w:rFonts w:ascii="宋体" w:hAnsi="宋体" w:eastAsia="宋体" w:cs="宋体"/>
          <w:spacing w:val="-3"/>
          <w:sz w:val="24"/>
          <w:szCs w:val="24"/>
          <w:lang w:val="zh-CN"/>
        </w:rPr>
      </w:pPr>
      <w:r>
        <w:rPr>
          <w:rFonts w:ascii="宋体" w:hAnsi="宋体" w:eastAsia="宋体" w:cs="宋体"/>
          <w:spacing w:val="-3"/>
          <w:sz w:val="24"/>
          <w:szCs w:val="24"/>
        </w:rPr>
        <w:t>5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宋体" w:hAnsi="宋体" w:eastAsia="宋体" w:cs="宋体"/>
          <w:spacing w:val="-3"/>
          <w:sz w:val="24"/>
          <w:szCs w:val="24"/>
          <w:lang w:val="zh-CN"/>
        </w:rPr>
        <w:t>具有</w:t>
      </w:r>
      <w:r>
        <w:rPr>
          <w:rFonts w:ascii="宋体" w:hAnsi="宋体" w:eastAsia="宋体" w:cs="宋体"/>
          <w:spacing w:val="-3"/>
          <w:sz w:val="24"/>
          <w:szCs w:val="24"/>
        </w:rPr>
        <w:t>TFL</w:t>
      </w:r>
      <w:r>
        <w:rPr>
          <w:rFonts w:ascii="宋体" w:hAnsi="宋体" w:eastAsia="宋体" w:cs="宋体"/>
          <w:spacing w:val="-3"/>
          <w:sz w:val="24"/>
          <w:szCs w:val="24"/>
          <w:lang w:val="zh-CN"/>
        </w:rPr>
        <w:t>管理系统</w:t>
      </w:r>
      <w:r>
        <w:rPr>
          <w:rFonts w:hint="eastAsia" w:ascii="宋体" w:hAnsi="宋体" w:eastAsia="宋体" w:cs="宋体"/>
          <w:spacing w:val="-3"/>
          <w:sz w:val="24"/>
          <w:szCs w:val="24"/>
          <w:lang w:val="zh-CN"/>
        </w:rPr>
        <w:t>，可自动纠正液体平衡进出偏差，</w:t>
      </w:r>
      <w:r>
        <w:rPr>
          <w:rFonts w:ascii="宋体" w:hAnsi="宋体" w:eastAsia="宋体" w:cs="宋体"/>
          <w:spacing w:val="-3"/>
          <w:sz w:val="24"/>
          <w:szCs w:val="24"/>
          <w:lang w:val="zh-CN"/>
        </w:rPr>
        <w:t xml:space="preserve">保障一次治疗液体总误差在 </w:t>
      </w:r>
      <w:r>
        <w:rPr>
          <w:rFonts w:hint="eastAsia" w:ascii="宋体" w:hAnsi="宋体" w:eastAsia="宋体" w:cs="宋体"/>
          <w:spacing w:val="-3"/>
          <w:sz w:val="24"/>
          <w:szCs w:val="24"/>
          <w:lang w:val="zh-CN"/>
        </w:rPr>
        <w:t>成人</w:t>
      </w:r>
      <w:r>
        <w:rPr>
          <w:rFonts w:ascii="宋体" w:hAnsi="宋体" w:eastAsia="宋体" w:cs="宋体"/>
          <w:spacing w:val="-3"/>
          <w:sz w:val="24"/>
          <w:szCs w:val="24"/>
        </w:rPr>
        <w:t>50g/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低容量2</w:t>
      </w:r>
      <w:r>
        <w:rPr>
          <w:rFonts w:ascii="宋体" w:hAnsi="宋体" w:eastAsia="宋体" w:cs="宋体"/>
          <w:spacing w:val="-3"/>
          <w:sz w:val="24"/>
          <w:szCs w:val="24"/>
        </w:rPr>
        <w:t>0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g以内</w:t>
      </w:r>
      <w:r>
        <w:rPr>
          <w:rFonts w:ascii="宋体" w:hAnsi="宋体" w:eastAsia="宋体" w:cs="宋体"/>
          <w:spacing w:val="-3"/>
          <w:sz w:val="24"/>
          <w:szCs w:val="24"/>
          <w:lang w:val="zh-CN"/>
        </w:rPr>
        <w:t>，</w:t>
      </w:r>
      <w:r>
        <w:rPr>
          <w:rFonts w:hint="eastAsia" w:ascii="宋体" w:hAnsi="宋体" w:eastAsia="宋体" w:cs="宋体"/>
          <w:spacing w:val="-3"/>
          <w:sz w:val="24"/>
          <w:szCs w:val="24"/>
          <w:lang w:val="zh-CN"/>
        </w:rPr>
        <w:t>保证治疗安全性</w:t>
      </w:r>
      <w:r>
        <w:rPr>
          <w:rFonts w:ascii="宋体" w:hAnsi="宋体" w:eastAsia="宋体" w:cs="宋体"/>
          <w:spacing w:val="-3"/>
          <w:sz w:val="24"/>
          <w:szCs w:val="24"/>
          <w:lang w:val="zh-CN"/>
        </w:rPr>
        <w:t>。</w:t>
      </w:r>
    </w:p>
    <w:p>
      <w:pPr>
        <w:pStyle w:val="10"/>
        <w:spacing w:line="360" w:lineRule="auto"/>
        <w:ind w:firstLine="240" w:firstLineChars="100"/>
        <w:rPr>
          <w:rFonts w:ascii="宋体" w:hAnsi="宋体" w:eastAsia="PMingLiU" w:cs="宋体"/>
          <w:sz w:val="24"/>
          <w:szCs w:val="24"/>
          <w:lang w:val="zh-TW" w:eastAsia="zh-TW"/>
        </w:rPr>
      </w:pPr>
      <w:r>
        <w:rPr>
          <w:rFonts w:ascii="宋体" w:hAnsi="宋体" w:eastAsia="宋体" w:cs="宋体"/>
          <w:sz w:val="24"/>
          <w:szCs w:val="24"/>
        </w:rPr>
        <w:t>6、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具有</w:t>
      </w:r>
      <w:r>
        <w:rPr>
          <w:rFonts w:hint="eastAsia" w:ascii="宋体" w:hAnsi="宋体" w:eastAsia="宋体" w:cs="宋体"/>
          <w:sz w:val="24"/>
          <w:szCs w:val="24"/>
        </w:rPr>
        <w:t>≥4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个独立的金属压力传感器，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全部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管路压力传感器均为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非侵入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式压力传感器，非大气压力传感器，减少与血液接触，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降低感控风险并减少凝血因子激活。</w:t>
      </w:r>
    </w:p>
    <w:p>
      <w:pPr>
        <w:pStyle w:val="10"/>
        <w:spacing w:line="360" w:lineRule="auto"/>
        <w:ind w:firstLine="240" w:firstLineChars="100"/>
        <w:rPr>
          <w:rFonts w:ascii="宋体" w:hAnsi="宋体" w:eastAsia="宋体" w:cs="宋体"/>
          <w:sz w:val="24"/>
          <w:szCs w:val="24"/>
          <w:lang w:val="zh-TW" w:eastAsia="zh-TW"/>
        </w:rPr>
      </w:pPr>
      <w:r>
        <w:rPr>
          <w:rFonts w:ascii="宋体" w:hAnsi="宋体" w:eastAsia="宋体" w:cs="宋体"/>
          <w:sz w:val="24"/>
          <w:szCs w:val="24"/>
        </w:rPr>
        <w:t>7、提供多袋同时称重的平衡秤，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平衡称均</w:t>
      </w:r>
      <w:r>
        <w:rPr>
          <w:rFonts w:ascii="宋体" w:hAnsi="宋体" w:eastAsia="宋体" w:cs="宋体"/>
          <w:sz w:val="24"/>
          <w:szCs w:val="24"/>
        </w:rPr>
        <w:t>置于机器下端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，</w:t>
      </w:r>
      <w:r>
        <w:rPr>
          <w:rFonts w:ascii="宋体" w:hAnsi="宋体" w:eastAsia="宋体" w:cs="宋体"/>
          <w:spacing w:val="4"/>
          <w:sz w:val="24"/>
          <w:szCs w:val="24"/>
        </w:rPr>
        <w:t>具有零点校准功能，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每次开机</w:t>
      </w:r>
      <w:r>
        <w:rPr>
          <w:rFonts w:ascii="宋体" w:hAnsi="宋体" w:eastAsia="宋体" w:cs="宋体"/>
          <w:spacing w:val="4"/>
          <w:sz w:val="24"/>
          <w:szCs w:val="24"/>
        </w:rPr>
        <w:t>自动</w:t>
      </w:r>
      <w:r>
        <w:rPr>
          <w:rFonts w:hint="eastAsia" w:ascii="宋体" w:hAnsi="宋体" w:eastAsia="宋体" w:cs="宋体"/>
          <w:spacing w:val="4"/>
          <w:sz w:val="24"/>
          <w:szCs w:val="24"/>
        </w:rPr>
        <w:t>计算补偿值</w:t>
      </w:r>
      <w:r>
        <w:rPr>
          <w:rFonts w:ascii="宋体" w:hAnsi="宋体" w:eastAsia="宋体" w:cs="宋体"/>
          <w:spacing w:val="4"/>
          <w:sz w:val="24"/>
          <w:szCs w:val="24"/>
          <w:lang w:val="zh-TW" w:eastAsia="zh-TW"/>
        </w:rPr>
        <w:t>。</w:t>
      </w:r>
      <w:r>
        <w:rPr>
          <w:rFonts w:hint="eastAsia" w:ascii="宋体" w:hAnsi="宋体" w:eastAsia="宋体" w:cs="宋体"/>
          <w:spacing w:val="4"/>
          <w:sz w:val="24"/>
          <w:szCs w:val="24"/>
          <w:lang w:val="zh-TW" w:eastAsia="zh-TW"/>
        </w:rPr>
        <w:t>单称</w:t>
      </w:r>
      <w:r>
        <w:rPr>
          <w:rFonts w:ascii="宋体" w:hAnsi="宋体" w:eastAsia="宋体" w:cs="宋体"/>
          <w:sz w:val="24"/>
          <w:szCs w:val="24"/>
        </w:rPr>
        <w:t>称重范围：0~20kg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线性精度： 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≤0</w:t>
      </w:r>
      <w:r>
        <w:rPr>
          <w:rFonts w:ascii="宋体" w:hAnsi="宋体" w:eastAsia="宋体" w:cs="宋体"/>
          <w:sz w:val="24"/>
          <w:szCs w:val="24"/>
        </w:rPr>
        <w:t>.1</w:t>
      </w:r>
      <w:r>
        <w:rPr>
          <w:rFonts w:hint="eastAsia" w:ascii="宋体" w:hAnsi="宋体" w:eastAsia="宋体" w:cs="宋体"/>
          <w:sz w:val="24"/>
          <w:szCs w:val="24"/>
        </w:rPr>
        <w:t>%。</w:t>
      </w:r>
    </w:p>
    <w:p>
      <w:pPr>
        <w:pStyle w:val="10"/>
        <w:spacing w:line="360" w:lineRule="auto"/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8、</w:t>
      </w:r>
      <w:r>
        <w:rPr>
          <w:rFonts w:hint="eastAsia" w:ascii="宋体" w:hAnsi="宋体" w:eastAsia="宋体" w:cs="宋体"/>
          <w:sz w:val="24"/>
          <w:szCs w:val="24"/>
        </w:rPr>
        <w:t>应具有枸橼酸称和钙称，实现高精度高质量的枸橼酸抗凝。</w:t>
      </w:r>
    </w:p>
    <w:p>
      <w:pPr>
        <w:pStyle w:val="10"/>
        <w:spacing w:line="360" w:lineRule="auto"/>
        <w:ind w:firstLine="240" w:firstLineChars="100"/>
        <w:rPr>
          <w:rFonts w:ascii="宋体" w:hAnsi="宋体" w:eastAsia="PMingLiU" w:cs="宋体"/>
          <w:sz w:val="24"/>
          <w:szCs w:val="24"/>
          <w:lang w:eastAsia="zh-TW"/>
        </w:rPr>
      </w:pPr>
      <w:r>
        <w:rPr>
          <w:rFonts w:ascii="宋体" w:hAnsi="宋体" w:eastAsia="宋体" w:cs="宋体"/>
          <w:sz w:val="24"/>
          <w:szCs w:val="24"/>
        </w:rPr>
        <w:t>9、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加热系统：内置</w:t>
      </w:r>
      <w:r>
        <w:rPr>
          <w:rFonts w:ascii="宋体" w:hAnsi="宋体" w:eastAsia="宋体" w:cs="宋体"/>
          <w:spacing w:val="12"/>
          <w:sz w:val="24"/>
          <w:szCs w:val="24"/>
        </w:rPr>
        <w:t>一体式的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高效</w:t>
      </w:r>
      <w:r>
        <w:rPr>
          <w:rFonts w:ascii="宋体" w:hAnsi="宋体" w:eastAsia="宋体" w:cs="宋体"/>
          <w:spacing w:val="11"/>
          <w:sz w:val="24"/>
          <w:szCs w:val="24"/>
        </w:rPr>
        <w:t>双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面</w:t>
      </w:r>
      <w:r>
        <w:rPr>
          <w:rFonts w:ascii="宋体" w:hAnsi="宋体" w:eastAsia="宋体" w:cs="宋体"/>
          <w:spacing w:val="11"/>
          <w:sz w:val="24"/>
          <w:szCs w:val="24"/>
        </w:rPr>
        <w:t>盘管式加热</w:t>
      </w:r>
      <w:r>
        <w:rPr>
          <w:rFonts w:ascii="宋体" w:hAnsi="宋体" w:eastAsia="宋体" w:cs="宋体"/>
          <w:spacing w:val="11"/>
          <w:sz w:val="24"/>
          <w:szCs w:val="24"/>
          <w:lang w:val="zh-TW" w:eastAsia="zh-TW"/>
        </w:rPr>
        <w:t>器</w:t>
      </w:r>
      <w:r>
        <w:rPr>
          <w:rFonts w:ascii="宋体" w:hAnsi="宋体" w:eastAsia="宋体" w:cs="宋体"/>
          <w:spacing w:val="12"/>
          <w:sz w:val="24"/>
          <w:szCs w:val="24"/>
        </w:rPr>
        <w:t>，</w:t>
      </w:r>
      <w:r>
        <w:rPr>
          <w:rFonts w:ascii="宋体" w:hAnsi="宋体" w:eastAsia="宋体" w:cs="宋体"/>
          <w:spacing w:val="12"/>
          <w:sz w:val="24"/>
          <w:szCs w:val="24"/>
          <w:lang w:val="zh-TW" w:eastAsia="zh-TW"/>
        </w:rPr>
        <w:t>可同时对置换液和透析液</w:t>
      </w:r>
      <w:r>
        <w:rPr>
          <w:rFonts w:hint="eastAsia" w:ascii="宋体" w:hAnsi="宋体" w:eastAsia="宋体" w:cs="宋体"/>
          <w:spacing w:val="12"/>
          <w:sz w:val="24"/>
          <w:szCs w:val="24"/>
          <w:lang w:val="zh-TW" w:eastAsia="zh-TW"/>
        </w:rPr>
        <w:t>安全</w:t>
      </w:r>
      <w:r>
        <w:rPr>
          <w:rFonts w:ascii="宋体" w:hAnsi="宋体" w:eastAsia="宋体" w:cs="宋体"/>
          <w:spacing w:val="12"/>
          <w:sz w:val="24"/>
          <w:szCs w:val="24"/>
          <w:lang w:val="zh-TW" w:eastAsia="zh-TW"/>
        </w:rPr>
        <w:t>加热</w:t>
      </w:r>
      <w:r>
        <w:rPr>
          <w:rFonts w:hint="eastAsia" w:ascii="宋体" w:hAnsi="宋体" w:eastAsia="宋体" w:cs="宋体"/>
          <w:spacing w:val="12"/>
          <w:sz w:val="24"/>
          <w:szCs w:val="24"/>
          <w:lang w:val="zh-TW" w:eastAsia="zh-TW"/>
        </w:rPr>
        <w:t>。</w:t>
      </w:r>
    </w:p>
    <w:p>
      <w:pPr>
        <w:pStyle w:val="12"/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10、具备超声波检测加上静脉夹处的光学检测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血流速 200ml/min 情况时，可以监测到</w:t>
      </w:r>
      <w:r>
        <w:rPr>
          <w:rFonts w:hint="eastAsia" w:ascii="宋体" w:hAnsi="宋体" w:eastAsia="宋体" w:cs="宋体"/>
          <w:sz w:val="24"/>
          <w:szCs w:val="24"/>
        </w:rPr>
        <w:t>≤</w:t>
      </w:r>
      <w:r>
        <w:rPr>
          <w:rFonts w:ascii="宋体" w:hAnsi="宋体" w:eastAsia="宋体" w:cs="宋体"/>
          <w:sz w:val="24"/>
          <w:szCs w:val="24"/>
        </w:rPr>
        <w:t>1ul的气泡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11"/>
        <w:tabs>
          <w:tab w:val="left" w:pos="1104"/>
        </w:tabs>
        <w:spacing w:before="21" w:line="411" w:lineRule="exact"/>
        <w:ind w:left="0" w:firstLine="246" w:firstLineChars="1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1</w:t>
      </w:r>
      <w:r>
        <w:rPr>
          <w:rFonts w:ascii="宋体" w:hAnsi="宋体" w:eastAsia="宋体" w:cs="宋体"/>
          <w:spacing w:val="3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应具备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自动除气壶，</w:t>
      </w:r>
      <w:r>
        <w:rPr>
          <w:rFonts w:ascii="宋体" w:hAnsi="宋体" w:eastAsia="宋体" w:cs="宋体"/>
          <w:sz w:val="24"/>
          <w:szCs w:val="24"/>
        </w:rPr>
        <w:t>自动控制</w:t>
      </w:r>
      <w:r>
        <w:rPr>
          <w:rFonts w:hint="eastAsia" w:ascii="宋体" w:hAnsi="宋体" w:eastAsia="宋体" w:cs="宋体"/>
          <w:sz w:val="24"/>
          <w:szCs w:val="24"/>
        </w:rPr>
        <w:t>置换液液面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功能，</w:t>
      </w:r>
      <w:r>
        <w:rPr>
          <w:rFonts w:ascii="宋体" w:hAnsi="宋体" w:eastAsia="宋体" w:cs="宋体"/>
          <w:sz w:val="24"/>
          <w:szCs w:val="24"/>
        </w:rPr>
        <w:t>减少血液与空气接触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tabs>
          <w:tab w:val="left" w:pos="1103"/>
          <w:tab w:val="left" w:pos="1104"/>
        </w:tabs>
        <w:spacing w:line="404" w:lineRule="exact"/>
        <w:ind w:firstLine="240" w:firstLineChars="100"/>
        <w:rPr>
          <w:rFonts w:ascii="宋体" w:hAnsi="宋体" w:eastAsia="宋体" w:cs="宋体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1</w:t>
      </w:r>
      <w:bookmarkStart w:id="0" w:name="_Hlk111454494"/>
      <w:r>
        <w:rPr>
          <w:rFonts w:ascii="宋体" w:hAnsi="宋体" w:eastAsia="PMingLiU" w:cs="宋体"/>
          <w:sz w:val="24"/>
          <w:szCs w:val="24"/>
          <w:lang w:val="zh-TW" w:eastAsia="zh-TW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bookmarkEnd w:id="0"/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机器内置血液枸橼酸摩尔浓度计算器，自动计算枸橼酸摩尔浓度且实时显示。</w:t>
      </w:r>
    </w:p>
    <w:p>
      <w:pPr>
        <w:pStyle w:val="10"/>
        <w:spacing w:line="360" w:lineRule="auto"/>
        <w:ind w:firstLine="240" w:firstLineChars="100"/>
        <w:rPr>
          <w:rFonts w:ascii="宋体" w:hAnsi="宋体" w:eastAsia="宋体" w:cs="宋体"/>
          <w:sz w:val="24"/>
          <w:szCs w:val="24"/>
          <w:lang w:eastAsia="zh-TW"/>
        </w:rPr>
      </w:pPr>
      <w:r>
        <w:rPr>
          <w:rFonts w:hint="eastAsia" w:ascii="宋体" w:hAnsi="宋体" w:eastAsia="宋体" w:cs="宋体"/>
          <w:sz w:val="24"/>
          <w:szCs w:val="24"/>
          <w:lang w:val="zh-TW"/>
        </w:rPr>
        <w:t>1</w:t>
      </w:r>
      <w:r>
        <w:rPr>
          <w:rFonts w:ascii="宋体" w:hAnsi="宋体" w:eastAsia="PMingLiU" w:cs="宋体"/>
          <w:sz w:val="24"/>
          <w:szCs w:val="24"/>
          <w:lang w:val="zh-TW" w:eastAsia="zh-TW"/>
        </w:rPr>
        <w:t>3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至少应具备以下治疗模式：</w:t>
      </w:r>
      <w:r>
        <w:rPr>
          <w:rFonts w:ascii="宋体" w:hAnsi="宋体" w:eastAsia="宋体" w:cs="宋体"/>
          <w:sz w:val="24"/>
          <w:szCs w:val="24"/>
        </w:rPr>
        <w:t>缓慢连续超滤（SCUF）、连续静脉静脉血液滤过（CVVH）、连续静脉静脉血液透析（CVVHD）、连续静脉静脉血液透析滤过（CVVHDF）、血浆置换（TPE）、血液灌流（HP）</w:t>
      </w:r>
    </w:p>
    <w:p>
      <w:pPr>
        <w:pStyle w:val="10"/>
        <w:spacing w:line="360" w:lineRule="auto"/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14、</w:t>
      </w:r>
      <w:r>
        <w:rPr>
          <w:rFonts w:hint="eastAsia" w:ascii="宋体" w:hAnsi="宋体" w:eastAsia="宋体" w:cs="宋体"/>
          <w:sz w:val="24"/>
          <w:szCs w:val="24"/>
        </w:rPr>
        <w:t>应具备儿童</w:t>
      </w:r>
      <w:r>
        <w:rPr>
          <w:rFonts w:ascii="宋体" w:hAnsi="宋体" w:eastAsia="宋体" w:cs="宋体"/>
          <w:sz w:val="24"/>
          <w:szCs w:val="24"/>
        </w:rPr>
        <w:t>治疗模式</w:t>
      </w:r>
    </w:p>
    <w:p>
      <w:pPr>
        <w:pStyle w:val="10"/>
        <w:spacing w:line="360" w:lineRule="auto"/>
        <w:ind w:firstLine="210" w:firstLineChars="100"/>
        <w:rPr>
          <w:rFonts w:ascii="宋体" w:hAnsi="宋体" w:eastAsia="宋体" w:cs="宋体"/>
          <w:sz w:val="24"/>
          <w:szCs w:val="24"/>
        </w:rPr>
      </w:pPr>
      <w:r>
        <w:rPr>
          <w:rFonts w:hint="default" w:ascii="宋体" w:hAnsi="宋体" w:eastAsia="宋体" w:cs="宋体"/>
          <w:b w:val="0"/>
          <w:bCs w:val="0"/>
          <w:color w:val="000000"/>
          <w:kern w:val="1"/>
          <w:sz w:val="21"/>
          <w:szCs w:val="21"/>
          <w:highlight w:val="none"/>
          <w:lang w:val="en-US" w:eastAsia="zh-CN" w:bidi="zh-CN"/>
        </w:rPr>
        <w:t>▲</w:t>
      </w:r>
      <w:r>
        <w:rPr>
          <w:rFonts w:ascii="宋体" w:hAnsi="宋体" w:eastAsia="宋体" w:cs="宋体"/>
          <w:sz w:val="24"/>
          <w:szCs w:val="24"/>
        </w:rPr>
        <w:t>15、一体式管路，且与滤器</w:t>
      </w:r>
      <w:r>
        <w:rPr>
          <w:rFonts w:hint="eastAsia" w:ascii="宋体" w:hAnsi="宋体" w:eastAsia="宋体" w:cs="宋体"/>
          <w:sz w:val="24"/>
          <w:szCs w:val="24"/>
        </w:rPr>
        <w:t>可</w:t>
      </w:r>
      <w:r>
        <w:rPr>
          <w:rFonts w:ascii="宋体" w:hAnsi="宋体" w:eastAsia="宋体" w:cs="宋体"/>
          <w:sz w:val="24"/>
          <w:szCs w:val="24"/>
        </w:rPr>
        <w:t>分离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，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应</w:t>
      </w:r>
      <w:r>
        <w:rPr>
          <w:rFonts w:ascii="宋体" w:hAnsi="宋体" w:eastAsia="宋体" w:cs="宋体"/>
          <w:sz w:val="24"/>
          <w:szCs w:val="24"/>
        </w:rPr>
        <w:t>具备再循环模式，模式间可自由切换，所有治疗模式</w:t>
      </w:r>
      <w:r>
        <w:rPr>
          <w:rFonts w:hint="eastAsia" w:ascii="宋体" w:hAnsi="宋体" w:eastAsia="宋体" w:cs="宋体"/>
          <w:sz w:val="24"/>
          <w:szCs w:val="24"/>
        </w:rPr>
        <w:t>用</w:t>
      </w:r>
      <w:r>
        <w:rPr>
          <w:rFonts w:ascii="宋体" w:hAnsi="宋体" w:eastAsia="宋体" w:cs="宋体"/>
          <w:sz w:val="24"/>
          <w:szCs w:val="24"/>
        </w:rPr>
        <w:t>一套管路</w:t>
      </w:r>
      <w:r>
        <w:rPr>
          <w:rFonts w:hint="eastAsia" w:ascii="宋体" w:hAnsi="宋体" w:eastAsia="宋体" w:cs="宋体"/>
          <w:sz w:val="24"/>
          <w:szCs w:val="24"/>
        </w:rPr>
        <w:t>即</w:t>
      </w:r>
      <w:r>
        <w:rPr>
          <w:rFonts w:ascii="宋体" w:hAnsi="宋体" w:eastAsia="宋体" w:cs="宋体"/>
          <w:sz w:val="24"/>
          <w:szCs w:val="24"/>
        </w:rPr>
        <w:t>可完成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。</w:t>
      </w:r>
    </w:p>
    <w:p>
      <w:pPr>
        <w:pStyle w:val="10"/>
        <w:spacing w:line="360" w:lineRule="auto"/>
        <w:ind w:firstLine="240" w:firstLineChars="100"/>
        <w:rPr>
          <w:rFonts w:ascii="宋体" w:hAnsi="宋体" w:eastAsia="宋体" w:cs="宋体"/>
          <w:sz w:val="24"/>
          <w:szCs w:val="24"/>
          <w:lang w:eastAsia="zh-TW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6、</w:t>
      </w:r>
      <w:r>
        <w:rPr>
          <w:rFonts w:hint="eastAsia" w:ascii="宋体" w:hAnsi="宋体" w:eastAsia="宋体" w:cs="宋体"/>
          <w:sz w:val="24"/>
          <w:szCs w:val="24"/>
          <w:lang w:eastAsia="zh-TW"/>
        </w:rPr>
        <w:t>枸橼酸抗凝可在CVVH-pre，C</w:t>
      </w:r>
      <w:r>
        <w:rPr>
          <w:rFonts w:ascii="宋体" w:hAnsi="宋体" w:eastAsia="宋体" w:cs="宋体"/>
          <w:sz w:val="24"/>
          <w:szCs w:val="24"/>
          <w:lang w:eastAsia="zh-TW"/>
        </w:rPr>
        <w:t>VVH-</w:t>
      </w:r>
      <w:r>
        <w:rPr>
          <w:rFonts w:hint="eastAsia" w:ascii="宋体" w:hAnsi="宋体" w:eastAsia="宋体" w:cs="宋体"/>
          <w:sz w:val="24"/>
          <w:szCs w:val="24"/>
          <w:lang w:eastAsia="zh-TW"/>
        </w:rPr>
        <w:t>post，CVVHD，CVVHDF，TPE模式下实现一体化枸橼酸抗凝。</w:t>
      </w:r>
    </w:p>
    <w:p>
      <w:pPr>
        <w:pStyle w:val="11"/>
        <w:tabs>
          <w:tab w:val="left" w:pos="1104"/>
        </w:tabs>
        <w:spacing w:before="2" w:line="220" w:lineRule="auto"/>
        <w:ind w:left="0" w:right="117" w:firstLine="240" w:firstLineChars="100"/>
        <w:rPr>
          <w:rFonts w:ascii="宋体" w:hAnsi="宋体" w:eastAsia="PMingLiU" w:cs="宋体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lang w:val="zh-TW"/>
        </w:rPr>
        <w:t>1</w:t>
      </w:r>
      <w:r>
        <w:rPr>
          <w:rFonts w:ascii="宋体" w:hAnsi="宋体" w:eastAsia="PMingLiU" w:cs="宋体"/>
          <w:sz w:val="24"/>
          <w:szCs w:val="24"/>
          <w:lang w:val="zh-TW" w:eastAsia="zh-TW"/>
        </w:rPr>
        <w:t>7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治疗参数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要求</w:t>
      </w:r>
    </w:p>
    <w:p>
      <w:pPr>
        <w:pStyle w:val="11"/>
        <w:tabs>
          <w:tab w:val="left" w:pos="1104"/>
        </w:tabs>
        <w:spacing w:before="2" w:line="220" w:lineRule="auto"/>
        <w:ind w:left="0" w:right="117" w:firstLine="240" w:firstLineChars="100"/>
        <w:rPr>
          <w:rFonts w:ascii="宋体" w:hAnsi="宋体" w:eastAsia="宋体" w:cs="宋体"/>
          <w:sz w:val="24"/>
          <w:szCs w:val="24"/>
          <w:lang w:val="zh-TW" w:eastAsia="zh-TW"/>
        </w:rPr>
      </w:pPr>
      <w:r>
        <w:rPr>
          <w:rFonts w:ascii="宋体" w:hAnsi="宋体" w:eastAsia="宋体" w:cs="宋体"/>
          <w:sz w:val="24"/>
          <w:szCs w:val="24"/>
          <w:lang w:eastAsia="zh-TW"/>
        </w:rPr>
        <w:t>17.1.血泵流速 10</w:t>
      </w:r>
      <w:r>
        <w:rPr>
          <w:rFonts w:ascii="宋体" w:hAnsi="宋体" w:eastAsia="宋体" w:cs="宋体"/>
          <w:spacing w:val="-7"/>
          <w:sz w:val="24"/>
          <w:szCs w:val="24"/>
          <w:lang w:eastAsia="zh-TW"/>
        </w:rPr>
        <w:t>-</w:t>
      </w:r>
      <w:r>
        <w:rPr>
          <w:rFonts w:ascii="宋体" w:hAnsi="宋体" w:eastAsia="宋体" w:cs="宋体"/>
          <w:sz w:val="24"/>
          <w:szCs w:val="24"/>
          <w:lang w:eastAsia="zh-TW"/>
        </w:rPr>
        <w:t>400</w:t>
      </w:r>
      <w:r>
        <w:rPr>
          <w:rFonts w:ascii="宋体" w:hAnsi="宋体" w:eastAsia="宋体" w:cs="宋体"/>
          <w:spacing w:val="2"/>
          <w:sz w:val="24"/>
          <w:szCs w:val="24"/>
          <w:lang w:eastAsia="zh-TW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TW"/>
        </w:rPr>
        <w:t>ml/min</w:t>
      </w:r>
    </w:p>
    <w:p>
      <w:pPr>
        <w:tabs>
          <w:tab w:val="left" w:pos="1591"/>
        </w:tabs>
        <w:ind w:firstLine="238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 xml:space="preserve">17.2.置换液流速 </w:t>
      </w:r>
      <w:r>
        <w:rPr>
          <w:rFonts w:ascii="宋体" w:hAnsi="宋体" w:eastAsia="宋体" w:cs="宋体"/>
          <w:sz w:val="24"/>
          <w:szCs w:val="24"/>
          <w:lang w:eastAsia="zh-CN"/>
        </w:rPr>
        <w:t>0-10000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ml/h</w:t>
      </w:r>
    </w:p>
    <w:p>
      <w:pPr>
        <w:tabs>
          <w:tab w:val="left" w:pos="1594"/>
        </w:tabs>
        <w:ind w:firstLine="238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 xml:space="preserve">17.3.透析液流速 </w:t>
      </w:r>
      <w:r>
        <w:rPr>
          <w:rFonts w:ascii="宋体" w:hAnsi="宋体" w:eastAsia="宋体" w:cs="宋体"/>
          <w:sz w:val="24"/>
          <w:szCs w:val="24"/>
          <w:lang w:eastAsia="zh-CN"/>
        </w:rPr>
        <w:t>0-10000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ml/h</w:t>
      </w:r>
    </w:p>
    <w:p>
      <w:pPr>
        <w:tabs>
          <w:tab w:val="left" w:pos="1591"/>
        </w:tabs>
        <w:spacing w:before="5" w:line="223" w:lineRule="auto"/>
        <w:ind w:right="116" w:firstLine="240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17.4.净超滤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流速范围在</w:t>
      </w:r>
      <w:r>
        <w:rPr>
          <w:rFonts w:ascii="宋体" w:hAnsi="宋体" w:eastAsia="宋体" w:cs="宋体"/>
          <w:sz w:val="24"/>
          <w:szCs w:val="24"/>
          <w:lang w:eastAsia="zh-CN"/>
        </w:rPr>
        <w:t>0-2000</w:t>
      </w:r>
      <w:r>
        <w:rPr>
          <w:rFonts w:ascii="宋体" w:hAnsi="宋体" w:eastAsia="宋体" w:cs="宋体"/>
          <w:spacing w:val="4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ml/h</w:t>
      </w:r>
    </w:p>
    <w:p>
      <w:pPr>
        <w:tabs>
          <w:tab w:val="left" w:pos="1591"/>
        </w:tabs>
        <w:spacing w:before="5" w:line="223" w:lineRule="auto"/>
        <w:ind w:right="116" w:firstLine="238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 xml:space="preserve">17.5.废液泵流速范围在 </w:t>
      </w:r>
      <w:r>
        <w:rPr>
          <w:rFonts w:ascii="宋体" w:hAnsi="宋体" w:eastAsia="宋体" w:cs="宋体"/>
          <w:sz w:val="24"/>
          <w:szCs w:val="24"/>
          <w:lang w:eastAsia="zh-CN"/>
        </w:rPr>
        <w:t>0-10000ml/h</w:t>
      </w:r>
    </w:p>
    <w:p>
      <w:pPr>
        <w:tabs>
          <w:tab w:val="left" w:pos="1591"/>
        </w:tabs>
        <w:spacing w:before="5" w:line="223" w:lineRule="auto"/>
        <w:ind w:right="116" w:firstLine="240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17.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6．血浆泵流速范围0-</w:t>
      </w:r>
      <w:r>
        <w:rPr>
          <w:rFonts w:ascii="宋体" w:hAnsi="宋体" w:eastAsia="宋体" w:cs="宋体"/>
          <w:sz w:val="24"/>
          <w:szCs w:val="24"/>
          <w:lang w:eastAsia="zh-CN"/>
        </w:rPr>
        <w:t>3000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ml</w:t>
      </w:r>
      <w:r>
        <w:rPr>
          <w:rFonts w:ascii="宋体" w:hAnsi="宋体" w:eastAsia="宋体" w:cs="宋体"/>
          <w:sz w:val="24"/>
          <w:szCs w:val="24"/>
          <w:lang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h</w:t>
      </w:r>
    </w:p>
    <w:p>
      <w:pPr>
        <w:tabs>
          <w:tab w:val="left" w:pos="1591"/>
        </w:tabs>
        <w:spacing w:before="5" w:line="223" w:lineRule="auto"/>
        <w:ind w:right="116" w:firstLine="240" w:firstLineChars="100"/>
        <w:rPr>
          <w:rFonts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17.7.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抗凝剂设置：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 xml:space="preserve">肝素泵 </w:t>
      </w:r>
      <w:r>
        <w:rPr>
          <w:rFonts w:ascii="宋体" w:hAnsi="宋体" w:eastAsia="宋体" w:cs="宋体"/>
          <w:sz w:val="24"/>
          <w:szCs w:val="24"/>
          <w:lang w:eastAsia="zh-CN"/>
        </w:rPr>
        <w:t>50ml</w:t>
      </w:r>
      <w:r>
        <w:rPr>
          <w:rFonts w:ascii="宋体" w:hAnsi="宋体" w:eastAsia="宋体" w:cs="宋体"/>
          <w:spacing w:val="-3"/>
          <w:sz w:val="24"/>
          <w:szCs w:val="24"/>
          <w:lang w:eastAsia="zh-CN"/>
        </w:rPr>
        <w:t xml:space="preserve"> 注射器</w:t>
      </w:r>
      <w:r>
        <w:rPr>
          <w:rFonts w:ascii="宋体" w:hAnsi="宋体" w:eastAsia="宋体" w:cs="宋体"/>
          <w:sz w:val="24"/>
          <w:szCs w:val="24"/>
          <w:lang w:eastAsia="zh-CN"/>
        </w:rPr>
        <w:t>输入范围：0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-15ml/h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肝素手动追加量：0.5-2.5ml/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次</w:t>
      </w:r>
    </w:p>
    <w:p>
      <w:pPr>
        <w:tabs>
          <w:tab w:val="left" w:pos="1591"/>
        </w:tabs>
        <w:spacing w:before="5" w:line="223" w:lineRule="auto"/>
        <w:ind w:right="116" w:firstLine="240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17.8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.枸橼酸泵 0-650ml/h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</w:p>
    <w:p>
      <w:pPr>
        <w:tabs>
          <w:tab w:val="left" w:pos="1591"/>
        </w:tabs>
        <w:spacing w:before="5" w:line="223" w:lineRule="auto"/>
        <w:ind w:right="116" w:firstLine="240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17.9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.钙泵0-300ml/h</w:t>
      </w:r>
    </w:p>
    <w:p>
      <w:pPr>
        <w:tabs>
          <w:tab w:val="left" w:pos="1591"/>
        </w:tabs>
        <w:spacing w:before="5" w:line="223" w:lineRule="auto"/>
        <w:ind w:right="116" w:firstLine="240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1</w:t>
      </w:r>
      <w:r>
        <w:rPr>
          <w:rFonts w:ascii="宋体" w:hAnsi="宋体" w:eastAsia="PMingLiU" w:cs="宋体"/>
          <w:sz w:val="24"/>
          <w:szCs w:val="24"/>
          <w:lang w:val="zh-TW" w:eastAsia="zh-TW"/>
        </w:rPr>
        <w:t>8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压力监测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参数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要求</w:t>
      </w:r>
    </w:p>
    <w:p>
      <w:pPr>
        <w:tabs>
          <w:tab w:val="left" w:pos="1591"/>
        </w:tabs>
        <w:spacing w:before="5" w:line="223" w:lineRule="auto"/>
        <w:ind w:right="116" w:firstLine="240" w:firstLineChars="1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18.1.动脉压: -250mmHg</w:t>
      </w:r>
      <w:r>
        <w:rPr>
          <w:rFonts w:ascii="宋体" w:hAnsi="宋体" w:eastAsia="宋体" w:cs="宋体"/>
          <w:spacing w:val="-6"/>
          <w:sz w:val="24"/>
          <w:szCs w:val="24"/>
          <w:lang w:eastAsia="zh-CN"/>
        </w:rPr>
        <w:t xml:space="preserve"> 到+</w:t>
      </w:r>
      <w:r>
        <w:rPr>
          <w:rFonts w:ascii="宋体" w:hAnsi="宋体" w:eastAsia="宋体" w:cs="宋体"/>
          <w:sz w:val="24"/>
          <w:szCs w:val="24"/>
          <w:lang w:eastAsia="zh-CN"/>
        </w:rPr>
        <w:t>350mmHg</w:t>
      </w:r>
    </w:p>
    <w:p>
      <w:pPr>
        <w:tabs>
          <w:tab w:val="left" w:pos="1519"/>
        </w:tabs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18.2.回输压 : -80mmHg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到+</w:t>
      </w:r>
      <w:r>
        <w:rPr>
          <w:rFonts w:ascii="宋体" w:hAnsi="宋体" w:eastAsia="宋体" w:cs="宋体"/>
          <w:sz w:val="24"/>
          <w:szCs w:val="24"/>
        </w:rPr>
        <w:t>350mmHg</w:t>
      </w:r>
    </w:p>
    <w:p>
      <w:pPr>
        <w:tabs>
          <w:tab w:val="left" w:pos="1519"/>
        </w:tabs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18.3.滤器前压 : -</w:t>
      </w:r>
      <w:r>
        <w:rPr>
          <w:rFonts w:hint="eastAsia" w:ascii="宋体" w:hAnsi="宋体" w:eastAsia="宋体" w:cs="宋体"/>
          <w:sz w:val="24"/>
          <w:szCs w:val="24"/>
        </w:rPr>
        <w:t>400</w:t>
      </w:r>
      <w:r>
        <w:rPr>
          <w:rFonts w:ascii="宋体" w:hAnsi="宋体" w:eastAsia="宋体" w:cs="宋体"/>
          <w:sz w:val="24"/>
          <w:szCs w:val="24"/>
        </w:rPr>
        <w:t>mmHg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 到+</w:t>
      </w:r>
      <w:r>
        <w:rPr>
          <w:rFonts w:ascii="宋体" w:hAnsi="宋体" w:eastAsia="宋体" w:cs="宋体"/>
          <w:sz w:val="24"/>
          <w:szCs w:val="24"/>
        </w:rPr>
        <w:t>500mmHg</w:t>
      </w:r>
    </w:p>
    <w:p>
      <w:pPr>
        <w:tabs>
          <w:tab w:val="left" w:pos="1519"/>
        </w:tabs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18.4.滤出液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压 : </w:t>
      </w:r>
      <w:r>
        <w:rPr>
          <w:rFonts w:ascii="宋体" w:hAnsi="宋体" w:eastAsia="宋体" w:cs="宋体"/>
          <w:sz w:val="24"/>
          <w:szCs w:val="24"/>
        </w:rPr>
        <w:t>-450mmHg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 到</w:t>
      </w:r>
      <w:r>
        <w:rPr>
          <w:rFonts w:ascii="宋体" w:hAnsi="宋体" w:eastAsia="宋体" w:cs="宋体"/>
          <w:sz w:val="24"/>
          <w:szCs w:val="24"/>
        </w:rPr>
        <w:t>+500mmHg</w:t>
      </w:r>
    </w:p>
    <w:p>
      <w:pPr>
        <w:tabs>
          <w:tab w:val="left" w:pos="1519"/>
        </w:tabs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18.</w:t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ascii="宋体" w:hAnsi="宋体" w:eastAsia="宋体" w:cs="宋体"/>
          <w:sz w:val="24"/>
          <w:szCs w:val="24"/>
        </w:rPr>
        <w:t>.压力下降：-50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mmHg</w:t>
      </w:r>
      <w:r>
        <w:rPr>
          <w:rFonts w:ascii="宋体" w:hAnsi="宋体" w:eastAsia="宋体" w:cs="宋体"/>
          <w:spacing w:val="-7"/>
          <w:sz w:val="24"/>
          <w:szCs w:val="24"/>
        </w:rPr>
        <w:t xml:space="preserve"> 到</w:t>
      </w:r>
      <w:r>
        <w:rPr>
          <w:rFonts w:ascii="宋体" w:hAnsi="宋体" w:eastAsia="宋体" w:cs="宋体"/>
          <w:sz w:val="24"/>
          <w:szCs w:val="24"/>
        </w:rPr>
        <w:t>+250mmHg</w:t>
      </w:r>
    </w:p>
    <w:p>
      <w:pPr>
        <w:tabs>
          <w:tab w:val="left" w:pos="1519"/>
        </w:tabs>
        <w:ind w:firstLine="240" w:firstLineChars="1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18.6.TMP（跨模压）：-150 mmHg 到+400mmHg</w:t>
      </w:r>
    </w:p>
    <w:tbl>
      <w:tblPr>
        <w:tblStyle w:val="5"/>
        <w:tblpPr w:leftFromText="180" w:rightFromText="180" w:vertAnchor="text" w:horzAnchor="page" w:tblpX="1697" w:tblpY="85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8"/>
        <w:gridCol w:w="1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19配置清单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</w:t>
            </w:r>
            <w:r>
              <w:rPr>
                <w:rFonts w:hint="eastAsia" w:ascii="宋体" w:hAnsi="宋体"/>
                <w:sz w:val="30"/>
                <w:szCs w:val="30"/>
              </w:rPr>
              <w:t>连续性血液净化设备主机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.1</w:t>
            </w:r>
            <w:r>
              <w:rPr>
                <w:rFonts w:hint="eastAsia" w:ascii="宋体" w:hAnsi="宋体"/>
                <w:sz w:val="30"/>
                <w:szCs w:val="30"/>
              </w:rPr>
              <w:t>显示器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.2</w:t>
            </w:r>
            <w:r>
              <w:rPr>
                <w:rFonts w:hint="eastAsia" w:ascii="宋体" w:hAnsi="宋体"/>
                <w:sz w:val="30"/>
                <w:szCs w:val="30"/>
              </w:rPr>
              <w:t>压力传感器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四个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.3</w:t>
            </w:r>
            <w:r>
              <w:rPr>
                <w:rFonts w:hint="eastAsia" w:ascii="宋体" w:hAnsi="宋体"/>
                <w:sz w:val="30"/>
                <w:szCs w:val="30"/>
              </w:rPr>
              <w:t>血泵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.4</w:t>
            </w:r>
            <w:r>
              <w:rPr>
                <w:rFonts w:hint="eastAsia" w:ascii="宋体" w:hAnsi="宋体"/>
                <w:sz w:val="30"/>
                <w:szCs w:val="30"/>
              </w:rPr>
              <w:t>置换液泵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.5</w:t>
            </w:r>
            <w:r>
              <w:rPr>
                <w:rFonts w:hint="eastAsia" w:ascii="宋体" w:hAnsi="宋体"/>
                <w:sz w:val="30"/>
                <w:szCs w:val="30"/>
              </w:rPr>
              <w:t>透析液泵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.6</w:t>
            </w:r>
            <w:r>
              <w:rPr>
                <w:rFonts w:hint="eastAsia" w:ascii="宋体" w:hAnsi="宋体"/>
                <w:sz w:val="30"/>
                <w:szCs w:val="30"/>
              </w:rPr>
              <w:t>废液泵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.7</w:t>
            </w:r>
            <w:r>
              <w:rPr>
                <w:rFonts w:hint="eastAsia" w:ascii="宋体" w:hAnsi="宋体"/>
                <w:sz w:val="30"/>
                <w:szCs w:val="30"/>
              </w:rPr>
              <w:t>肝素泵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.8</w:t>
            </w:r>
            <w:r>
              <w:rPr>
                <w:rFonts w:hint="eastAsia" w:ascii="宋体" w:hAnsi="宋体"/>
                <w:sz w:val="30"/>
                <w:szCs w:val="30"/>
              </w:rPr>
              <w:t>枸橼酸泵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.9</w:t>
            </w:r>
            <w:r>
              <w:rPr>
                <w:rFonts w:hint="eastAsia" w:ascii="宋体" w:hAnsi="宋体"/>
                <w:sz w:val="30"/>
                <w:szCs w:val="30"/>
              </w:rPr>
              <w:t>钙泵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.10</w:t>
            </w:r>
            <w:r>
              <w:rPr>
                <w:rFonts w:hint="eastAsia" w:ascii="宋体" w:hAnsi="宋体"/>
                <w:sz w:val="30"/>
                <w:szCs w:val="30"/>
              </w:rPr>
              <w:t>除气壶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.11</w:t>
            </w:r>
            <w:r>
              <w:rPr>
                <w:rFonts w:hint="eastAsia" w:ascii="宋体" w:hAnsi="宋体"/>
                <w:sz w:val="30"/>
                <w:szCs w:val="30"/>
              </w:rPr>
              <w:t>空气探测器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.12</w:t>
            </w:r>
            <w:r>
              <w:rPr>
                <w:rFonts w:hint="eastAsia" w:ascii="宋体" w:hAnsi="宋体"/>
                <w:sz w:val="30"/>
                <w:szCs w:val="30"/>
              </w:rPr>
              <w:t>漏血探测器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.13</w:t>
            </w:r>
            <w:r>
              <w:rPr>
                <w:rFonts w:hint="eastAsia" w:ascii="宋体" w:hAnsi="宋体"/>
                <w:sz w:val="30"/>
                <w:szCs w:val="30"/>
              </w:rPr>
              <w:t>枸橼酸功能模块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.14</w:t>
            </w:r>
            <w:r>
              <w:rPr>
                <w:rFonts w:hint="eastAsia" w:ascii="宋体" w:hAnsi="宋体"/>
                <w:sz w:val="30"/>
                <w:szCs w:val="30"/>
              </w:rPr>
              <w:t>平衡称系统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2</w:t>
            </w:r>
            <w:r>
              <w:rPr>
                <w:rFonts w:ascii="宋体" w:hAnsi="宋体"/>
                <w:sz w:val="30"/>
                <w:szCs w:val="30"/>
              </w:rPr>
              <w:t>.</w:t>
            </w:r>
            <w:r>
              <w:rPr>
                <w:rFonts w:hint="eastAsia" w:ascii="宋体" w:hAnsi="宋体"/>
                <w:sz w:val="30"/>
                <w:szCs w:val="30"/>
              </w:rPr>
              <w:t>电源线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3</w:t>
            </w:r>
            <w:r>
              <w:rPr>
                <w:rFonts w:ascii="宋体" w:hAnsi="宋体"/>
                <w:sz w:val="30"/>
                <w:szCs w:val="30"/>
              </w:rPr>
              <w:t>.</w:t>
            </w:r>
            <w:r>
              <w:rPr>
                <w:rFonts w:hint="eastAsia" w:ascii="宋体" w:hAnsi="宋体"/>
                <w:sz w:val="30"/>
                <w:szCs w:val="30"/>
              </w:rPr>
              <w:t>操作手册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4</w:t>
            </w:r>
            <w:r>
              <w:rPr>
                <w:rFonts w:ascii="宋体" w:hAnsi="宋体"/>
                <w:sz w:val="30"/>
                <w:szCs w:val="30"/>
              </w:rPr>
              <w:t>.</w:t>
            </w:r>
            <w:r>
              <w:rPr>
                <w:rFonts w:hint="eastAsia" w:ascii="宋体" w:hAnsi="宋体"/>
                <w:sz w:val="30"/>
                <w:szCs w:val="30"/>
              </w:rPr>
              <w:t>输液架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noWrap w:val="0"/>
            <w:vAlign w:val="top"/>
          </w:tcPr>
          <w:p>
            <w:pPr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19.</w:t>
            </w:r>
            <w:r>
              <w:rPr>
                <w:rFonts w:hint="eastAsia" w:ascii="宋体" w:hAnsi="宋体"/>
                <w:sz w:val="30"/>
                <w:szCs w:val="30"/>
              </w:rPr>
              <w:t>5</w:t>
            </w:r>
            <w:r>
              <w:rPr>
                <w:rFonts w:ascii="宋体" w:hAnsi="宋体"/>
                <w:sz w:val="30"/>
                <w:szCs w:val="30"/>
              </w:rPr>
              <w:t>.</w:t>
            </w:r>
            <w:r>
              <w:rPr>
                <w:rFonts w:hint="eastAsia" w:ascii="宋体" w:hAnsi="宋体"/>
                <w:sz w:val="30"/>
                <w:szCs w:val="30"/>
              </w:rPr>
              <w:t>指引挂卡</w:t>
            </w:r>
          </w:p>
        </w:tc>
        <w:tc>
          <w:tcPr>
            <w:tcW w:w="1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一个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1"/>
          <w:sz w:val="21"/>
          <w:szCs w:val="21"/>
          <w:lang w:val="zh-CN" w:eastAsia="zh-CN" w:bidi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120" w:lineRule="auto"/>
        <w:textAlignment w:val="auto"/>
        <w:rPr>
          <w:rFonts w:hint="eastAsia" w:ascii="宋体" w:hAnsi="宋体" w:cs="宋体"/>
          <w:color w:val="000000"/>
          <w:sz w:val="28"/>
          <w:szCs w:val="28"/>
          <w:lang w:eastAsia="zh-CN"/>
        </w:rPr>
      </w:pPr>
    </w:p>
    <w:p>
      <w:pPr>
        <w:widowControl/>
        <w:numPr>
          <w:ilvl w:val="0"/>
          <w:numId w:val="0"/>
        </w:numPr>
        <w:suppressAutoHyphens/>
        <w:spacing w:line="360" w:lineRule="auto"/>
        <w:ind w:leftChars="0"/>
        <w:textAlignment w:val="bottom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二、</w:t>
      </w:r>
      <w:r>
        <w:rPr>
          <w:rFonts w:hint="eastAsia" w:eastAsia="宋体"/>
          <w:b/>
          <w:bCs/>
          <w:sz w:val="32"/>
          <w:szCs w:val="40"/>
          <w:lang w:val="en-US" w:eastAsia="zh-CN"/>
        </w:rPr>
        <w:t>商务参数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</w:p>
    <w:p>
      <w:pPr>
        <w:widowControl/>
        <w:numPr>
          <w:ilvl w:val="0"/>
          <w:numId w:val="0"/>
        </w:numPr>
        <w:suppressAutoHyphens/>
        <w:spacing w:line="360" w:lineRule="auto"/>
        <w:ind w:leftChars="0"/>
        <w:textAlignment w:val="bottom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合同签订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4"/>
          <w:szCs w:val="24"/>
        </w:rPr>
        <w:t>天内送货上门，逾期一个月按合同赔付。</w:t>
      </w:r>
    </w:p>
    <w:p>
      <w:pPr>
        <w:widowControl/>
        <w:numPr>
          <w:ilvl w:val="0"/>
          <w:numId w:val="0"/>
        </w:numPr>
        <w:suppressAutoHyphens/>
        <w:spacing w:line="360" w:lineRule="auto"/>
        <w:ind w:leftChars="0"/>
        <w:textAlignment w:val="bottom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一年后支付10%余款给乙方。</w:t>
      </w:r>
    </w:p>
    <w:p>
      <w:pPr>
        <w:widowControl/>
        <w:numPr>
          <w:ilvl w:val="0"/>
          <w:numId w:val="0"/>
        </w:numPr>
        <w:suppressAutoHyphens/>
        <w:spacing w:line="360" w:lineRule="auto"/>
        <w:ind w:leftChars="0"/>
        <w:textAlignment w:val="bottom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</w:p>
    <w:p>
      <w:pPr>
        <w:widowControl/>
        <w:numPr>
          <w:ilvl w:val="0"/>
          <w:numId w:val="0"/>
        </w:numPr>
        <w:suppressAutoHyphens/>
        <w:spacing w:line="360" w:lineRule="auto"/>
        <w:ind w:leftChars="0"/>
        <w:textAlignment w:val="bottom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3年，终身维修。出具原厂售后质保承诺书，质保期内每年巡检两次。每年保质期内故障率不得超过14天，如使用率达不到要求，每超过1天质保期相应延长10天。质保期内因设备本身缺陷造成各种故障由卖方免费技术服务和维修。在省内有备件库和售后维修点，24小时响应，响应后4小时上门服务，零配件在该设备停产后仍需保证10年的供应。故障最长修复时间在7个工作日之内，7个工作日内无法修复的，卖方应赔偿买方由停机造成的损失。</w:t>
      </w:r>
    </w:p>
    <w:p>
      <w:pPr>
        <w:widowControl/>
        <w:numPr>
          <w:ilvl w:val="0"/>
          <w:numId w:val="0"/>
        </w:numPr>
        <w:suppressAutoHyphens/>
        <w:spacing w:line="360" w:lineRule="auto"/>
        <w:ind w:leftChars="0"/>
        <w:textAlignment w:val="bottom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6、合同执行期间，采购人发现投标人投标文件的响应及正偏离参数实际为负偏离的，采购人有权终止合同，同时，中标人赔偿采购人合同总价的30%。如果采购人的损失大于该赔偿金，采购人保留继续要求中标人赔偿的权利。</w:t>
      </w:r>
    </w:p>
    <w:p>
      <w:pPr>
        <w:tabs>
          <w:tab w:val="left" w:pos="1519"/>
        </w:tabs>
        <w:ind w:firstLine="180" w:firstLineChars="100"/>
        <w:rPr>
          <w:rFonts w:hint="eastAsia" w:ascii="宋体" w:hAnsi="宋体" w:eastAsia="宋体" w:cs="宋体"/>
          <w:sz w:val="18"/>
          <w:szCs w:val="18"/>
        </w:rPr>
      </w:pPr>
    </w:p>
    <w:sectPr>
      <w:headerReference r:id="rId3" w:type="default"/>
      <w:pgSz w:w="12240" w:h="15840"/>
      <w:pgMar w:top="1500" w:right="1680" w:bottom="280" w:left="17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 Neue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</w:p>
  <w:p>
    <w:pPr>
      <w:pStyle w:val="9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QyMjQ3NzEyNDNkNjliYTRmNGI3YjRjNjU2OGIyY2MifQ=="/>
  </w:docVars>
  <w:rsids>
    <w:rsidRoot w:val="00000000"/>
    <w:rsid w:val="013C6FC1"/>
    <w:rsid w:val="054763B4"/>
    <w:rsid w:val="19A568BE"/>
    <w:rsid w:val="21825981"/>
    <w:rsid w:val="22F0626E"/>
    <w:rsid w:val="2D5777B3"/>
    <w:rsid w:val="39CF468B"/>
    <w:rsid w:val="3D8960BA"/>
    <w:rsid w:val="495D3A00"/>
    <w:rsid w:val="4A880140"/>
    <w:rsid w:val="4C2277B8"/>
    <w:rsid w:val="4D2E6840"/>
    <w:rsid w:val="5A4D2550"/>
    <w:rsid w:val="5C444DA2"/>
    <w:rsid w:val="63D76952"/>
    <w:rsid w:val="6A291FEA"/>
    <w:rsid w:val="76A0705A"/>
    <w:rsid w:val="7ACF545D"/>
    <w:rsid w:val="7E8C56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6091" w:themeColor="accent1" w:themeShade="BF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eastAsia="Arial"/>
    </w:rPr>
  </w:style>
  <w:style w:type="character" w:styleId="8">
    <w:name w:val="Hyperlink"/>
    <w:qFormat/>
    <w:uiPriority w:val="0"/>
    <w:rPr>
      <w:u w:val="single"/>
    </w:rPr>
  </w:style>
  <w:style w:type="paragraph" w:customStyle="1" w:styleId="9">
    <w:name w:val="页眉与页脚"/>
    <w:qFormat/>
    <w:uiPriority w:val="0"/>
    <w:pP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0">
    <w:name w:val="正文 A"/>
    <w:qFormat/>
    <w:uiPriority w:val="0"/>
    <w:pPr>
      <w:widowControl w:val="0"/>
    </w:pPr>
    <w:rPr>
      <w:rFonts w:ascii="Microsoft JhengHei UI Light" w:hAnsi="Microsoft JhengHei UI Light" w:eastAsia="Microsoft JhengHei UI Light" w:cs="Microsoft JhengHei UI Light"/>
      <w:color w:val="000000"/>
      <w:sz w:val="22"/>
      <w:szCs w:val="22"/>
      <w:u w:val="none" w:color="000000"/>
      <w:lang w:val="en-US" w:eastAsia="zh-CN" w:bidi="ar-SA"/>
    </w:rPr>
  </w:style>
  <w:style w:type="paragraph" w:customStyle="1" w:styleId="11">
    <w:name w:val="List Paragraph"/>
    <w:qFormat/>
    <w:uiPriority w:val="0"/>
    <w:pPr>
      <w:widowControl w:val="0"/>
      <w:spacing w:line="396" w:lineRule="exact"/>
      <w:ind w:left="1103" w:hanging="567"/>
    </w:pPr>
    <w:rPr>
      <w:rFonts w:ascii="Microsoft JhengHei UI Light" w:hAnsi="Microsoft JhengHei UI Light" w:eastAsia="Microsoft JhengHei UI Light" w:cs="Microsoft JhengHei UI Light"/>
      <w:color w:val="000000"/>
      <w:sz w:val="22"/>
      <w:szCs w:val="22"/>
      <w:u w:val="none" w:color="000000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">
    <w:name w:val="页眉 字符"/>
    <w:basedOn w:val="6"/>
    <w:link w:val="4"/>
    <w:qFormat/>
    <w:uiPriority w:val="99"/>
    <w:rPr>
      <w:rFonts w:ascii="Times New Roman" w:hAnsi="Times New Roman" w:cs="Times New Roman"/>
      <w:sz w:val="18"/>
      <w:szCs w:val="18"/>
      <w:lang w:eastAsia="en-US"/>
    </w:rPr>
  </w:style>
  <w:style w:type="character" w:customStyle="1" w:styleId="14">
    <w:name w:val="页脚 字符"/>
    <w:basedOn w:val="6"/>
    <w:link w:val="3"/>
    <w:qFormat/>
    <w:uiPriority w:val="99"/>
    <w:rPr>
      <w:rFonts w:ascii="Times New Roman" w:hAnsi="Times New Roman" w:cs="Times New Roman"/>
      <w:sz w:val="18"/>
      <w:szCs w:val="18"/>
      <w:lang w:eastAsia="en-US"/>
    </w:rPr>
  </w:style>
  <w:style w:type="paragraph" w:customStyle="1" w:styleId="15">
    <w:name w:val="Table Paragraph"/>
    <w:basedOn w:val="1"/>
    <w:qFormat/>
    <w:uiPriority w:val="0"/>
    <w:pPr>
      <w:suppressAutoHyphens/>
      <w:spacing w:before="78"/>
      <w:ind w:left="107"/>
    </w:pPr>
    <w:rPr>
      <w:rFonts w:ascii="宋体" w:hAnsi="宋体" w:cs="宋体"/>
      <w:kern w:val="1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1579</Words>
  <Characters>2010</Characters>
  <Lines>15</Lines>
  <Paragraphs>4</Paragraphs>
  <TotalTime>1</TotalTime>
  <ScaleCrop>false</ScaleCrop>
  <LinksUpToDate>false</LinksUpToDate>
  <CharactersWithSpaces>2046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2020-05-21T05:36:00Z</dcterms:created>
  <dc:creator>dell</dc:creator>
  <cp:lastModifiedBy>蓝色贝雷</cp:lastModifiedBy>
  <dcterms:modified xsi:type="dcterms:W3CDTF">2022-12-23T14:40:43Z</dcterms:modified>
  <dc:title>设备名称：连续性床旁血液净化设备（CRRT）参数要求：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E9CCA56F504543268FE0EE99147701BD</vt:lpwstr>
  </property>
</Properties>
</file>