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0º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耳内窥镜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招标参数</w:t>
      </w:r>
    </w:p>
    <w:p>
      <w:pPr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一、技术参数</w:t>
      </w:r>
    </w:p>
    <w:tbl>
      <w:tblPr>
        <w:tblStyle w:val="3"/>
        <w:tblW w:w="85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183"/>
        <w:gridCol w:w="1332"/>
        <w:gridCol w:w="1332"/>
        <w:gridCol w:w="2331"/>
        <w:gridCol w:w="10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tblHeader/>
          <w:jc w:val="center"/>
        </w:trPr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 w:val="24"/>
                <w:szCs w:val="24"/>
              </w:rPr>
              <w:t>视场角（°）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视向角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 w:val="24"/>
                <w:szCs w:val="24"/>
              </w:rPr>
              <w:t>（°）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工作长度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(mm)±3%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最大插入部外径（镜体外径）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</w:rPr>
              <w:t>±0.1mm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最小器械孔道内径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mm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3"/>
        <w:tblW w:w="9063" w:type="dxa"/>
        <w:tblInd w:w="-4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69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39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基本参数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光学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工作距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d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设计工作视场形状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评价视场面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视场角／(°)</w:t>
            </w:r>
          </w:p>
        </w:tc>
        <w:tc>
          <w:tcPr>
            <w:tcW w:w="4394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见上表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视向角／(°)</w:t>
            </w:r>
          </w:p>
        </w:tc>
        <w:tc>
          <w:tcPr>
            <w:tcW w:w="4394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视场中心角分辨力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2.24C/(°)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有效景深范围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3~100mm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在A标准照明体下的显色指数Ra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在D65标准照明体下的显色指数Ra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照明镜体光效IL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subscript"/>
              </w:rPr>
              <w:t>eR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0.334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综合镜体光效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SL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subscript"/>
              </w:rPr>
              <w:t>eR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0.337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综合边缘光效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SLe-Z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0.172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有效光度率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D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subscript"/>
              </w:rPr>
              <w:t>M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1531cd/m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/lm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单位相对畸变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VU-Z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的控制量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-10%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质保期满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spacing w:after="0" w:line="360" w:lineRule="atLeast"/>
        <w:rPr>
          <w:rFonts w:ascii="宋体" w:hAnsi="宋体" w:eastAsia="宋体"/>
          <w:sz w:val="21"/>
          <w:szCs w:val="21"/>
        </w:rPr>
      </w:pPr>
    </w:p>
    <w:p>
      <w:pPr>
        <w:numPr>
          <w:numId w:val="0"/>
        </w:numPr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1D1F4"/>
    <w:multiLevelType w:val="singleLevel"/>
    <w:tmpl w:val="5C71D1F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FjZTNhMTk1ZGU0ZjVmNmI1YTVkZjM4M2I0NGEyNDQifQ=="/>
  </w:docVars>
  <w:rsids>
    <w:rsidRoot w:val="007F4B0E"/>
    <w:rsid w:val="00210081"/>
    <w:rsid w:val="007F4B0E"/>
    <w:rsid w:val="049941C0"/>
    <w:rsid w:val="10C262A5"/>
    <w:rsid w:val="5A674E53"/>
    <w:rsid w:val="6C24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263</Words>
  <Characters>368</Characters>
  <Lines>6</Lines>
  <Paragraphs>1</Paragraphs>
  <TotalTime>1</TotalTime>
  <ScaleCrop>false</ScaleCrop>
  <LinksUpToDate>false</LinksUpToDate>
  <CharactersWithSpaces>369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2018-10-08T07:39:00Z</dcterms:created>
  <dc:creator>lv</dc:creator>
  <cp:lastModifiedBy>Administrator</cp:lastModifiedBy>
  <cp:lastPrinted>2019-04-28T01:45:00Z</cp:lastPrinted>
  <dcterms:modified xsi:type="dcterms:W3CDTF">2023-02-17T07:46:13Z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901FF7DB1981425DB4915445CEE4594B</vt:lpwstr>
  </property>
</Properties>
</file>