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A5261">
      <w:pPr>
        <w:spacing w:line="240" w:lineRule="auto"/>
        <w:jc w:val="center"/>
        <w:rPr>
          <w:rFonts w:hint="default"/>
          <w:sz w:val="36"/>
          <w:szCs w:val="44"/>
          <w:vertAlign w:val="baseline"/>
          <w:lang w:val="en-US" w:eastAsia="zh-CN"/>
        </w:rPr>
      </w:pPr>
      <w:r>
        <w:rPr>
          <w:rFonts w:hint="eastAsia"/>
          <w:sz w:val="36"/>
          <w:szCs w:val="44"/>
          <w:vertAlign w:val="baseline"/>
          <w:lang w:val="en-US" w:eastAsia="zh-CN"/>
        </w:rPr>
        <w:t>智能身高体重测量仪招标参数</w:t>
      </w:r>
    </w:p>
    <w:p w14:paraId="6E4D1545">
      <w:pPr>
        <w:spacing w:line="240" w:lineRule="auto"/>
        <w:rPr>
          <w:rFonts w:hint="default"/>
          <w:b/>
          <w:bCs/>
          <w:sz w:val="24"/>
          <w:szCs w:val="32"/>
          <w:vertAlign w:val="baseline"/>
          <w:lang w:val="en-US" w:eastAsia="zh-CN"/>
        </w:rPr>
      </w:pPr>
      <w:r>
        <w:rPr>
          <w:rFonts w:hint="eastAsia"/>
          <w:b/>
          <w:bCs/>
          <w:sz w:val="24"/>
          <w:szCs w:val="32"/>
          <w:vertAlign w:val="baseline"/>
          <w:lang w:val="en-US" w:eastAsia="zh-CN"/>
        </w:rPr>
        <w:t>一、技术参数</w:t>
      </w:r>
    </w:p>
    <w:p w14:paraId="69FF23BF">
      <w:pPr>
        <w:spacing w:line="240" w:lineRule="auto"/>
        <w:rPr>
          <w:rFonts w:hint="eastAsia"/>
          <w:vertAlign w:val="baseline"/>
          <w:lang w:eastAsia="zh-CN"/>
        </w:rPr>
      </w:pPr>
      <w:r>
        <w:rPr>
          <w:rFonts w:hint="eastAsia"/>
          <w:vertAlign w:val="baseline"/>
          <w:lang w:val="en-US" w:eastAsia="zh-CN"/>
        </w:rPr>
        <w:t>1、</w:t>
      </w:r>
      <w:r>
        <w:rPr>
          <w:rFonts w:hint="eastAsia"/>
          <w:vertAlign w:val="baseline"/>
        </w:rPr>
        <w:t>控制系统</w:t>
      </w:r>
      <w:r>
        <w:rPr>
          <w:rFonts w:hint="eastAsia"/>
          <w:vertAlign w:val="baseline"/>
          <w:lang w:eastAsia="zh-CN"/>
        </w:rPr>
        <w:t>：</w:t>
      </w:r>
    </w:p>
    <w:p w14:paraId="1DCA9842">
      <w:pPr>
        <w:spacing w:line="240" w:lineRule="auto"/>
        <w:rPr>
          <w:rFonts w:hint="eastAsia"/>
          <w:vertAlign w:val="baseline"/>
        </w:rPr>
      </w:pPr>
      <w:r>
        <w:rPr>
          <w:rFonts w:hint="eastAsia"/>
          <w:vertAlign w:val="baseline"/>
        </w:rPr>
        <w:t>最新智能控制系统、全自动智能自检系统</w:t>
      </w:r>
    </w:p>
    <w:p w14:paraId="28DF62F4">
      <w:pPr>
        <w:spacing w:line="240" w:lineRule="auto"/>
        <w:rPr>
          <w:rFonts w:hint="eastAsia"/>
          <w:vertAlign w:val="baseline"/>
          <w:lang w:eastAsia="zh-CN"/>
        </w:rPr>
      </w:pPr>
      <w:r>
        <w:rPr>
          <w:rFonts w:hint="eastAsia"/>
          <w:vertAlign w:val="baseline"/>
          <w:lang w:val="en-US" w:eastAsia="zh-CN"/>
        </w:rPr>
        <w:t>2、</w:t>
      </w:r>
      <w:r>
        <w:rPr>
          <w:rFonts w:hint="eastAsia"/>
          <w:vertAlign w:val="baseline"/>
        </w:rPr>
        <w:t>身高测量</w:t>
      </w:r>
      <w:r>
        <w:rPr>
          <w:rFonts w:hint="eastAsia"/>
          <w:vertAlign w:val="baseline"/>
          <w:lang w:eastAsia="zh-CN"/>
        </w:rPr>
        <w:t>：</w:t>
      </w:r>
    </w:p>
    <w:p w14:paraId="3CCC6367">
      <w:pPr>
        <w:spacing w:line="240" w:lineRule="auto"/>
        <w:rPr>
          <w:rFonts w:hint="eastAsia"/>
          <w:vertAlign w:val="baseline"/>
        </w:rPr>
      </w:pPr>
      <w:r>
        <w:rPr>
          <w:rFonts w:hint="eastAsia"/>
          <w:vertAlign w:val="baseline"/>
          <w:lang w:eastAsia="zh-CN"/>
        </w:rPr>
        <w:t>测量系统：</w:t>
      </w:r>
      <w:r>
        <w:rPr>
          <w:rFonts w:hint="eastAsia"/>
          <w:vertAlign w:val="baseline"/>
        </w:rPr>
        <w:t>采用高精密超声波探头并实现温度补偿功能</w:t>
      </w:r>
    </w:p>
    <w:p w14:paraId="33E41FF2">
      <w:pPr>
        <w:spacing w:line="240" w:lineRule="auto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测量范围：50-200cm</w:t>
      </w:r>
    </w:p>
    <w:p w14:paraId="3A481FC8">
      <w:pPr>
        <w:spacing w:line="240" w:lineRule="auto"/>
        <w:rPr>
          <w:rFonts w:hint="default"/>
          <w:vertAlign w:val="baseline"/>
          <w:lang w:val="en-US" w:eastAsia="zh-CN"/>
        </w:rPr>
      </w:pPr>
      <w:r>
        <w:rPr>
          <w:rFonts w:hint="default"/>
          <w:vertAlign w:val="baseline"/>
          <w:lang w:val="en-US" w:eastAsia="zh-CN"/>
        </w:rPr>
        <w:t>检定精度</w:t>
      </w:r>
      <w:r>
        <w:rPr>
          <w:rFonts w:hint="eastAsia"/>
          <w:vertAlign w:val="baseline"/>
          <w:lang w:val="en-US" w:eastAsia="zh-CN"/>
        </w:rPr>
        <w:t>：</w:t>
      </w:r>
      <w:r>
        <w:rPr>
          <w:rFonts w:hint="default"/>
          <w:vertAlign w:val="baseline"/>
          <w:lang w:val="en-US" w:eastAsia="zh-CN"/>
        </w:rPr>
        <w:t>士0.5CM 分度值:±0.5CM或±0.1CM(可调)</w:t>
      </w:r>
    </w:p>
    <w:p w14:paraId="0D10EE06">
      <w:pPr>
        <w:spacing w:line="240" w:lineRule="auto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3、</w:t>
      </w:r>
      <w:r>
        <w:rPr>
          <w:rFonts w:hint="default"/>
          <w:vertAlign w:val="baseline"/>
          <w:lang w:val="en-US" w:eastAsia="zh-CN"/>
        </w:rPr>
        <w:t>体重测量</w:t>
      </w:r>
    </w:p>
    <w:p w14:paraId="11A3A921">
      <w:pPr>
        <w:spacing w:line="240" w:lineRule="auto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测量系统:精密电阻应变式传感器</w:t>
      </w:r>
    </w:p>
    <w:p w14:paraId="05096A8D">
      <w:pPr>
        <w:spacing w:line="240" w:lineRule="auto"/>
        <w:rPr>
          <w:rFonts w:hint="eastAsia"/>
          <w:vertAlign w:val="baseline"/>
          <w:lang w:val="en-US" w:eastAsia="zh-CN"/>
        </w:rPr>
      </w:pPr>
      <w:r>
        <w:rPr>
          <w:rFonts w:hint="default"/>
          <w:vertAlign w:val="baseline"/>
          <w:lang w:val="en-US" w:eastAsia="zh-CN"/>
        </w:rPr>
        <w:t>测量范围</w:t>
      </w:r>
      <w:r>
        <w:rPr>
          <w:rFonts w:hint="eastAsia"/>
          <w:vertAlign w:val="baseline"/>
          <w:lang w:val="en-US" w:eastAsia="zh-CN"/>
        </w:rPr>
        <w:t>:5.0-500KG</w:t>
      </w:r>
    </w:p>
    <w:p w14:paraId="506D4C4E">
      <w:pPr>
        <w:spacing w:line="240" w:lineRule="auto"/>
        <w:rPr>
          <w:rFonts w:hint="eastAsia"/>
          <w:vertAlign w:val="baseline"/>
          <w:lang w:val="en-US" w:eastAsia="zh-CN"/>
        </w:rPr>
      </w:pPr>
      <w:r>
        <w:rPr>
          <w:rFonts w:hint="default"/>
          <w:vertAlign w:val="baseline"/>
          <w:lang w:val="en-US" w:eastAsia="zh-CN"/>
        </w:rPr>
        <w:t>检定精度</w:t>
      </w:r>
      <w:r>
        <w:rPr>
          <w:rFonts w:hint="eastAsia"/>
          <w:vertAlign w:val="baseline"/>
          <w:lang w:val="en-US" w:eastAsia="zh-CN"/>
        </w:rPr>
        <w:t>:±0.1KG 分度值:±0.1KG或±0.01KG(可调)</w:t>
      </w:r>
    </w:p>
    <w:p w14:paraId="665177E1">
      <w:pPr>
        <w:spacing w:line="240" w:lineRule="auto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4、</w:t>
      </w:r>
      <w:r>
        <w:rPr>
          <w:rFonts w:hint="default"/>
          <w:vertAlign w:val="baseline"/>
          <w:lang w:val="en-US" w:eastAsia="zh-CN"/>
        </w:rPr>
        <w:t>选配定制</w:t>
      </w:r>
    </w:p>
    <w:p w14:paraId="3BA23ACA">
      <w:pPr>
        <w:spacing w:line="240" w:lineRule="auto"/>
        <w:rPr>
          <w:rFonts w:hint="default"/>
          <w:vertAlign w:val="baseline"/>
          <w:lang w:val="en-US" w:eastAsia="zh-CN"/>
        </w:rPr>
      </w:pPr>
      <w:r>
        <w:rPr>
          <w:rFonts w:hint="default"/>
          <w:vertAlign w:val="baseline"/>
          <w:lang w:val="en-US" w:eastAsia="zh-CN"/>
        </w:rPr>
        <w:t>折叠，打印机、体温仪、血压计等拓展;ID/C/身份证/社保/手环等识别</w:t>
      </w:r>
    </w:p>
    <w:p w14:paraId="668E6B78">
      <w:pPr>
        <w:spacing w:line="240" w:lineRule="auto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5、</w:t>
      </w:r>
      <w:r>
        <w:rPr>
          <w:rFonts w:hint="default"/>
          <w:vertAlign w:val="baseline"/>
          <w:lang w:val="en-US" w:eastAsia="zh-CN"/>
        </w:rPr>
        <w:t>液晶屏幕</w:t>
      </w:r>
    </w:p>
    <w:p w14:paraId="73D98D07">
      <w:pPr>
        <w:spacing w:line="240" w:lineRule="auto"/>
        <w:rPr>
          <w:rFonts w:hint="default"/>
          <w:vertAlign w:val="baseline"/>
          <w:lang w:val="en-US" w:eastAsia="zh-CN"/>
        </w:rPr>
      </w:pPr>
      <w:r>
        <w:rPr>
          <w:rFonts w:hint="default"/>
          <w:vertAlign w:val="baseline"/>
          <w:lang w:val="en-US" w:eastAsia="zh-CN"/>
        </w:rPr>
        <w:t>高清液晶</w:t>
      </w:r>
      <w:r>
        <w:rPr>
          <w:rFonts w:hint="eastAsia"/>
          <w:vertAlign w:val="baseline"/>
          <w:lang w:val="en-US" w:eastAsia="zh-CN"/>
        </w:rPr>
        <w:t>：≥</w:t>
      </w:r>
      <w:r>
        <w:rPr>
          <w:rFonts w:hint="default"/>
          <w:vertAlign w:val="baseline"/>
          <w:lang w:val="en-US" w:eastAsia="zh-CN"/>
        </w:rPr>
        <w:t>7.0寸显示系统、智能引导语音/动画提示、多媒体播放</w:t>
      </w:r>
    </w:p>
    <w:p w14:paraId="007B89B2">
      <w:pPr>
        <w:spacing w:line="240" w:lineRule="auto"/>
        <w:rPr>
          <w:rFonts w:hint="default"/>
          <w:vertAlign w:val="baseline"/>
          <w:lang w:val="en-US" w:eastAsia="zh-CN"/>
        </w:rPr>
      </w:pPr>
      <w:r>
        <w:rPr>
          <w:rFonts w:hint="default"/>
          <w:vertAlign w:val="baseline"/>
          <w:lang w:val="en-US" w:eastAsia="zh-CN"/>
        </w:rPr>
        <w:t>单位名称</w:t>
      </w:r>
      <w:r>
        <w:rPr>
          <w:rFonts w:hint="eastAsia"/>
          <w:vertAlign w:val="baseline"/>
          <w:lang w:val="en-US" w:eastAsia="zh-CN"/>
        </w:rPr>
        <w:t>：</w:t>
      </w:r>
      <w:r>
        <w:rPr>
          <w:rFonts w:hint="default"/>
          <w:vertAlign w:val="baseline"/>
          <w:lang w:val="en-US" w:eastAsia="zh-CN"/>
        </w:rPr>
        <w:t>支持自由配置:医院、机构/公司/单位、商家等名称或宣传语</w:t>
      </w:r>
    </w:p>
    <w:p w14:paraId="2B24E899">
      <w:pPr>
        <w:spacing w:line="240" w:lineRule="auto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6、</w:t>
      </w:r>
      <w:r>
        <w:rPr>
          <w:rFonts w:hint="default"/>
          <w:vertAlign w:val="baseline"/>
          <w:lang w:val="en-US" w:eastAsia="zh-CN"/>
        </w:rPr>
        <w:t>数据通信</w:t>
      </w:r>
    </w:p>
    <w:p w14:paraId="1CB32B7E">
      <w:pPr>
        <w:spacing w:line="240" w:lineRule="auto"/>
        <w:rPr>
          <w:rFonts w:hint="eastAsia"/>
          <w:vertAlign w:val="baseline"/>
          <w:lang w:val="en-US" w:eastAsia="zh-CN"/>
        </w:rPr>
      </w:pPr>
      <w:r>
        <w:rPr>
          <w:rFonts w:hint="default"/>
          <w:vertAlign w:val="baseline"/>
          <w:lang w:val="en-US" w:eastAsia="zh-CN"/>
        </w:rPr>
        <w:t>无线通信</w:t>
      </w:r>
      <w:r>
        <w:rPr>
          <w:rFonts w:hint="eastAsia"/>
          <w:vertAlign w:val="baseline"/>
          <w:lang w:val="en-US" w:eastAsia="zh-CN"/>
        </w:rPr>
        <w:t>:WiFi、蓝牙(选配)、3G/4G(选配)、云接口(选配)等</w:t>
      </w:r>
    </w:p>
    <w:p w14:paraId="6865C4D4">
      <w:pPr>
        <w:spacing w:line="240" w:lineRule="auto"/>
        <w:rPr>
          <w:rFonts w:hint="eastAsia"/>
          <w:vertAlign w:val="baseline"/>
          <w:lang w:val="en-US" w:eastAsia="zh-CN"/>
        </w:rPr>
      </w:pPr>
      <w:r>
        <w:rPr>
          <w:rFonts w:hint="default"/>
          <w:vertAlign w:val="baseline"/>
          <w:lang w:val="en-US" w:eastAsia="zh-CN"/>
        </w:rPr>
        <w:t>有线通信</w:t>
      </w:r>
      <w:r>
        <w:rPr>
          <w:rFonts w:hint="eastAsia"/>
          <w:vertAlign w:val="baseline"/>
          <w:lang w:val="en-US" w:eastAsia="zh-CN"/>
        </w:rPr>
        <w:t>:Rs232串口</w:t>
      </w:r>
    </w:p>
    <w:p w14:paraId="5AE8789D">
      <w:pPr>
        <w:spacing w:line="240" w:lineRule="auto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7、</w:t>
      </w:r>
      <w:r>
        <w:rPr>
          <w:rFonts w:hint="default"/>
          <w:vertAlign w:val="baseline"/>
          <w:lang w:val="en-US" w:eastAsia="zh-CN"/>
        </w:rPr>
        <w:t>系统兼容</w:t>
      </w:r>
    </w:p>
    <w:p w14:paraId="2C9A101D">
      <w:pPr>
        <w:spacing w:line="240" w:lineRule="auto"/>
        <w:rPr>
          <w:rFonts w:hint="eastAsia"/>
          <w:vertAlign w:val="baseline"/>
          <w:lang w:val="en-US" w:eastAsia="zh-CN"/>
        </w:rPr>
      </w:pPr>
      <w:r>
        <w:rPr>
          <w:rFonts w:hint="default"/>
          <w:vertAlign w:val="baseline"/>
          <w:lang w:val="en-US" w:eastAsia="zh-CN"/>
        </w:rPr>
        <w:t>健康系统</w:t>
      </w:r>
      <w:r>
        <w:rPr>
          <w:rFonts w:hint="eastAsia"/>
          <w:vertAlign w:val="baseline"/>
          <w:lang w:val="en-US" w:eastAsia="zh-CN"/>
        </w:rPr>
        <w:t>:可与第三方健康系统数据通信</w:t>
      </w:r>
    </w:p>
    <w:p w14:paraId="73EB8169">
      <w:pPr>
        <w:spacing w:line="240" w:lineRule="auto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电子档案：兼容与医院、电子病历(EMR)、HIS、电子视力档案等健康体检系统数据共享通信</w:t>
      </w:r>
    </w:p>
    <w:p w14:paraId="1D2B7FE0">
      <w:pPr>
        <w:spacing w:line="240" w:lineRule="auto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8、电气性能</w:t>
      </w:r>
    </w:p>
    <w:p w14:paraId="2CBB1C9B">
      <w:pPr>
        <w:spacing w:line="240" w:lineRule="auto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电源电压：AC100V-240V(50Hz/60Hz)</w:t>
      </w:r>
    </w:p>
    <w:p w14:paraId="3ECE30A9">
      <w:pPr>
        <w:spacing w:line="240" w:lineRule="auto"/>
        <w:rPr>
          <w:rFonts w:hint="eastAsia"/>
          <w:vertAlign w:val="baseline"/>
          <w:lang w:val="en-US" w:eastAsia="zh-CN"/>
        </w:rPr>
      </w:pPr>
      <w:r>
        <w:rPr>
          <w:rFonts w:hint="default"/>
          <w:vertAlign w:val="baseline"/>
          <w:lang w:val="en-US" w:eastAsia="zh-CN"/>
        </w:rPr>
        <w:t>额定功率</w:t>
      </w:r>
      <w:r>
        <w:rPr>
          <w:rFonts w:hint="eastAsia"/>
          <w:vertAlign w:val="baseline"/>
          <w:lang w:val="en-US" w:eastAsia="zh-CN"/>
        </w:rPr>
        <w:t>：</w:t>
      </w:r>
      <w:r>
        <w:rPr>
          <w:rFonts w:hint="default"/>
          <w:vertAlign w:val="baseline"/>
          <w:lang w:val="en-US" w:eastAsia="zh-CN"/>
        </w:rPr>
        <w:t>≤10W(大约连续工作100个小时一度电)</w:t>
      </w:r>
    </w:p>
    <w:p w14:paraId="0D659BEA">
      <w:pPr>
        <w:spacing w:line="240" w:lineRule="auto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9、外观重量</w:t>
      </w:r>
    </w:p>
    <w:p w14:paraId="479889AA">
      <w:pPr>
        <w:spacing w:line="240" w:lineRule="auto"/>
        <w:rPr>
          <w:rFonts w:hint="eastAsia"/>
          <w:vertAlign w:val="baseline"/>
          <w:lang w:val="en-US" w:eastAsia="zh-CN"/>
        </w:rPr>
      </w:pPr>
      <w:r>
        <w:rPr>
          <w:rFonts w:hint="default"/>
          <w:vertAlign w:val="baseline"/>
          <w:lang w:val="en-US" w:eastAsia="zh-CN"/>
        </w:rPr>
        <w:t>外形尺寸</w:t>
      </w:r>
      <w:r>
        <w:rPr>
          <w:rFonts w:hint="eastAsia"/>
          <w:vertAlign w:val="baseline"/>
          <w:lang w:val="en-US" w:eastAsia="zh-CN"/>
        </w:rPr>
        <w:t>：≤370*480*2350/长*宽*高(单位mm)</w:t>
      </w:r>
    </w:p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32"/>
          <w:szCs w:val="32"/>
          <w:lang w:val="en-US" w:eastAsia="zh-CN" w:bidi="ar-SA"/>
        </w:rPr>
        <w:t>二、商务参数</w:t>
      </w:r>
      <w:r>
        <w:rPr>
          <w:rStyle w:val="7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3年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3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51F490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vertAlign w:val="baseli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4BDA7847"/>
    <w:rsid w:val="62B32811"/>
    <w:rsid w:val="7753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409</Words>
  <Characters>536</Characters>
  <Lines>0</Lines>
  <Paragraphs>0</Paragraphs>
  <TotalTime>0</TotalTime>
  <ScaleCrop>false</ScaleCrop>
  <LinksUpToDate>false</LinksUpToDate>
  <CharactersWithSpaces>538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2024-09-26T11:59:00Z</dcterms:created>
  <dc:creator>86186</dc:creator>
  <cp:lastModifiedBy>蓝色贝雷</cp:lastModifiedBy>
  <dcterms:modified xsi:type="dcterms:W3CDTF">2024-09-29T07:03:06Z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0DAC2FE176474B66A53770FFBC5FDA7E</vt:lpwstr>
  </property>
</Properties>
</file>