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EE7AD">
      <w:pPr>
        <w:spacing w:line="24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糖化血红蛋白仪招标参数</w:t>
      </w:r>
    </w:p>
    <w:p w14:paraId="71DB53A9">
      <w:pPr>
        <w:pStyle w:val="2"/>
        <w:rPr>
          <w:rFonts w:hint="eastAsia"/>
          <w:lang w:val="en-US" w:eastAsia="zh-CN"/>
        </w:rPr>
      </w:pPr>
    </w:p>
    <w:p w14:paraId="62573F1A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一、技术参数</w:t>
      </w:r>
    </w:p>
    <w:p w14:paraId="023B6F38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实验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原理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离子交换HPLC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高效液相色谱）</w:t>
      </w:r>
    </w:p>
    <w:p w14:paraId="04086CC8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波长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双波长</w:t>
      </w:r>
    </w:p>
    <w:p w14:paraId="29A05142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检测参数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至少包括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糖化血红蛋白（HbA1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）、血红蛋白F（HbF）</w:t>
      </w:r>
    </w:p>
    <w:p w14:paraId="771981DC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4  检测速度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75个标本/小时</w:t>
      </w:r>
    </w:p>
    <w:p w14:paraId="2C0BE8BF">
      <w:pPr>
        <w:spacing w:line="24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   检测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线性范围：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至少包含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4.0%-18.0%</w:t>
      </w:r>
    </w:p>
    <w:p w14:paraId="1B9E00A4"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及溯源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通过IFCC/NGSP认证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可溯源至IFCC</w:t>
      </w:r>
    </w:p>
    <w:p w14:paraId="0FAB82F3"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样本容量  一次性装载样本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90个 可扩展至一次装载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300个样本</w:t>
      </w:r>
    </w:p>
    <w:p w14:paraId="7DAE176C"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可预约开机</w:t>
      </w:r>
    </w:p>
    <w:p w14:paraId="40E50D44"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原始管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全血直接自动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进样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可穿刺样品管帽；同时，也可以微量杯进样。</w:t>
      </w:r>
    </w:p>
    <w:p w14:paraId="60D2F2E5"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可自动识别样本条形码</w:t>
      </w:r>
    </w:p>
    <w:p w14:paraId="5DB2934E"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标本可自动混匀</w:t>
      </w:r>
    </w:p>
    <w:p w14:paraId="671E6C2B"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可监测试剂余量并报警提示、更换试剂无需停机</w:t>
      </w:r>
    </w:p>
    <w:p w14:paraId="575E373C"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层析柱与过滤网一体化 无需单独更换过滤膜（网）</w:t>
      </w:r>
    </w:p>
    <w:p w14:paraId="5C98AB9F"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有急诊通道或专用急诊位</w:t>
      </w:r>
    </w:p>
    <w:p w14:paraId="48C7FDC1"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双向连接LIS系统并负责相应费用，发布中文报告</w:t>
      </w:r>
    </w:p>
    <w:p w14:paraId="51F3BEB7"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可提供分析色谱图，能查看各组分的分析数据（峰成分、保留时间、出峰面积等）</w:t>
      </w:r>
    </w:p>
    <w:p w14:paraId="5A35007B">
      <w:pPr>
        <w:pStyle w:val="7"/>
        <w:numPr>
          <w:ilvl w:val="0"/>
          <w:numId w:val="0"/>
        </w:numPr>
        <w:adjustRightInd w:val="0"/>
        <w:snapToGrid w:val="0"/>
        <w:spacing w:after="62" w:afterLines="20"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17 检测重复性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CV值在2%以内</w:t>
      </w:r>
    </w:p>
    <w:p w14:paraId="77F943DC">
      <w:pPr>
        <w:pStyle w:val="7"/>
        <w:numPr>
          <w:ilvl w:val="0"/>
          <w:numId w:val="0"/>
        </w:numPr>
        <w:adjustRightInd w:val="0"/>
        <w:snapToGrid w:val="0"/>
        <w:spacing w:after="62" w:afterLines="20"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18 可扩展血糖仪连成流水线</w:t>
      </w:r>
    </w:p>
    <w:p w14:paraId="6169ABB6">
      <w:pPr>
        <w:pStyle w:val="7"/>
        <w:numPr>
          <w:ilvl w:val="0"/>
          <w:numId w:val="0"/>
        </w:numPr>
        <w:adjustRightInd w:val="0"/>
        <w:snapToGrid w:val="0"/>
        <w:spacing w:after="62" w:afterLines="20" w:line="24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19  光源  LED光源，寿命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5年</w:t>
      </w:r>
    </w:p>
    <w:p w14:paraId="0DE78BB4">
      <w:pPr>
        <w:pStyle w:val="7"/>
        <w:numPr>
          <w:ilvl w:val="0"/>
          <w:numId w:val="0"/>
        </w:numPr>
        <w:adjustRightInd w:val="0"/>
        <w:snapToGrid w:val="0"/>
        <w:spacing w:after="62" w:afterLines="20" w:line="24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20  可提供原装配套质控、校准品</w:t>
      </w:r>
    </w:p>
    <w:p w14:paraId="4F75106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21 带显示屏、支持中文系统、可监控管理试剂、可提示错误和自动报警。</w:t>
      </w:r>
    </w:p>
    <w:p w14:paraId="6DE3FD73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取得医疗器械注册证，质保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1年，故障报修响应时间2小时内，工程师12小时内可赶到现场。</w:t>
      </w:r>
    </w:p>
    <w:p w14:paraId="760B2A65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（商务）23 设备性能及试剂检测质量需经医院试用，满足使用科室的需求。</w:t>
      </w:r>
    </w:p>
    <w:p w14:paraId="53F1BA6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重要参数</w:t>
      </w:r>
    </w:p>
    <w:p w14:paraId="22C9C05F">
      <w:pPr>
        <w:widowControl/>
        <w:spacing w:line="24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397D0539">
      <w:pPr>
        <w:pStyle w:val="2"/>
        <w:rPr>
          <w:rFonts w:hint="eastAsia"/>
        </w:rPr>
      </w:pPr>
    </w:p>
    <w:p w14:paraId="1A349040">
      <w:pPr>
        <w:widowControl/>
        <w:spacing w:line="240" w:lineRule="auto"/>
        <w:jc w:val="left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配置清单：</w:t>
      </w:r>
    </w:p>
    <w:p w14:paraId="636EE3BD">
      <w:pPr>
        <w:widowControl/>
        <w:spacing w:line="24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tbl>
      <w:tblPr>
        <w:tblStyle w:val="5"/>
        <w:tblW w:w="4439" w:type="pct"/>
        <w:tblInd w:w="4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3758"/>
        <w:gridCol w:w="1853"/>
      </w:tblGrid>
      <w:tr w14:paraId="4586D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DEDED" w:themeFill="accent3" w:themeFillTint="32"/>
          </w:tcPr>
          <w:p w14:paraId="2415A6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DEDED" w:themeFill="accent3" w:themeFillTint="32"/>
            <w:noWrap/>
            <w:vAlign w:val="center"/>
          </w:tcPr>
          <w:p w14:paraId="38961A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DEDED" w:themeFill="accent3" w:themeFillTint="32"/>
            <w:vAlign w:val="center"/>
          </w:tcPr>
          <w:p w14:paraId="25E923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</w:tr>
      <w:tr w14:paraId="56D1E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6585B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43BD7">
            <w:pPr>
              <w:widowControl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糖化分析仪主机</w:t>
            </w:r>
          </w:p>
        </w:tc>
        <w:tc>
          <w:tcPr>
            <w:tcW w:w="12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8559EB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1台</w:t>
            </w:r>
          </w:p>
        </w:tc>
      </w:tr>
      <w:tr w14:paraId="13B6B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71771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1D6C53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进样台及进样架</w:t>
            </w:r>
          </w:p>
        </w:tc>
        <w:tc>
          <w:tcPr>
            <w:tcW w:w="12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7B4B9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1套</w:t>
            </w:r>
          </w:p>
        </w:tc>
      </w:tr>
      <w:tr w14:paraId="73DE6C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9C590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D4989B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液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传感器</w:t>
            </w:r>
          </w:p>
        </w:tc>
        <w:tc>
          <w:tcPr>
            <w:tcW w:w="12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6EA087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套</w:t>
            </w:r>
          </w:p>
        </w:tc>
      </w:tr>
      <w:tr w14:paraId="33D25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2AFE8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F11C3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内置热敏打印机</w:t>
            </w:r>
          </w:p>
        </w:tc>
        <w:tc>
          <w:tcPr>
            <w:tcW w:w="12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63FF2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台</w:t>
            </w:r>
          </w:p>
        </w:tc>
      </w:tr>
      <w:tr w14:paraId="0655D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208BC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451B0B8">
            <w:pPr>
              <w:widowControl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中文电脑</w:t>
            </w:r>
          </w:p>
        </w:tc>
        <w:tc>
          <w:tcPr>
            <w:tcW w:w="12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32779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1台</w:t>
            </w:r>
          </w:p>
        </w:tc>
      </w:tr>
    </w:tbl>
    <w:p w14:paraId="4DF180E6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4F1D2FA0">
      <w:pPr>
        <w:pStyle w:val="2"/>
        <w:rPr>
          <w:rFonts w:hint="eastAsia"/>
          <w:lang w:val="en-US" w:eastAsia="zh-CN"/>
        </w:rPr>
      </w:pPr>
    </w:p>
    <w:p w14:paraId="0A80806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三、试剂耗材限价</w:t>
      </w:r>
    </w:p>
    <w:tbl>
      <w:tblPr>
        <w:tblStyle w:val="5"/>
        <w:tblW w:w="782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  <w:gridCol w:w="1605"/>
        <w:gridCol w:w="1813"/>
      </w:tblGrid>
      <w:tr w14:paraId="68147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EDED" w:themeFill="accent3" w:themeFillTint="32"/>
            <w:vAlign w:val="center"/>
          </w:tcPr>
          <w:p w14:paraId="4357E5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EDED" w:themeFill="accent3" w:themeFillTint="32"/>
            <w:vAlign w:val="center"/>
          </w:tcPr>
          <w:p w14:paraId="1E3DF5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限价（元）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EDED" w:themeFill="accent3" w:themeFillTint="32"/>
            <w:vAlign w:val="center"/>
          </w:tcPr>
          <w:p w14:paraId="11C647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每人份限价（元）</w:t>
            </w:r>
          </w:p>
        </w:tc>
      </w:tr>
      <w:tr w14:paraId="6CA89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BC7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糖化血红蛋白质控品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830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1200元/盒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64D61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 w14:paraId="20082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849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糖化血红蛋白溶血剂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10EE1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C30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10.5元/人份</w:t>
            </w:r>
          </w:p>
        </w:tc>
      </w:tr>
      <w:tr w14:paraId="179FD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84C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糖化血红蛋白层析柱COLUMN UNIT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3A896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C00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189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0FEAA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其他耗材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653A8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6DB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1243F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2"/>
          <w:sz w:val="24"/>
          <w:szCs w:val="24"/>
          <w:lang w:val="en-US" w:eastAsia="zh-CN" w:bidi="ar-SA"/>
        </w:rPr>
      </w:pPr>
    </w:p>
    <w:p w14:paraId="4387463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2"/>
          <w:sz w:val="24"/>
          <w:szCs w:val="24"/>
          <w:lang w:val="en-US" w:eastAsia="zh-CN" w:bidi="ar-SA"/>
        </w:rPr>
        <w:t>商务参数</w:t>
      </w:r>
      <w:r>
        <w:rPr>
          <w:rStyle w:val="8"/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★1、运输、装卸、培训、安装调试：由中标人负责承担，最终通过使用科室、设备科及相关部门确认验收交付使用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交付设备必须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为6个月内生产的产品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★2、交货时间：按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★5、质保与售后：整机保修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1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年， LED光源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质保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5年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终身维修。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出现故障，1小时响应，响应后24小时上门服务。</w:t>
      </w:r>
    </w:p>
    <w:p w14:paraId="0B8D0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20BBBD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★7、设备如涉及网络接口费用，由中标人承担，采购人不再出具任何费用。 </w:t>
      </w:r>
    </w:p>
    <w:p w14:paraId="00222F12">
      <w:pPr>
        <w:pStyle w:val="4"/>
        <w:spacing w:line="24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749C07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3001E3"/>
    <w:multiLevelType w:val="singleLevel"/>
    <w:tmpl w:val="0E3001E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685252"/>
    <w:multiLevelType w:val="singleLevel"/>
    <w:tmpl w:val="24685252"/>
    <w:lvl w:ilvl="0" w:tentative="0">
      <w:start w:val="6"/>
      <w:numFmt w:val="decimal"/>
      <w:lvlText w:val="%1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lZjZmYWNhZDU2MGM2ZWY1ZDA5MzUyYjNjYzk5YWQifQ=="/>
  </w:docVars>
  <w:rsids>
    <w:rsidRoot w:val="0EFA36D9"/>
    <w:rsid w:val="00E53D88"/>
    <w:rsid w:val="034F105E"/>
    <w:rsid w:val="05E35C92"/>
    <w:rsid w:val="07D80EEA"/>
    <w:rsid w:val="0EFA36D9"/>
    <w:rsid w:val="17D6180A"/>
    <w:rsid w:val="195C7AC6"/>
    <w:rsid w:val="1C303E52"/>
    <w:rsid w:val="1D1F1B61"/>
    <w:rsid w:val="1E767BD6"/>
    <w:rsid w:val="1EDF0BAD"/>
    <w:rsid w:val="20C21E49"/>
    <w:rsid w:val="21270560"/>
    <w:rsid w:val="25190FF7"/>
    <w:rsid w:val="259C15A5"/>
    <w:rsid w:val="268D3CA4"/>
    <w:rsid w:val="2E8452CD"/>
    <w:rsid w:val="32496611"/>
    <w:rsid w:val="413B7A6D"/>
    <w:rsid w:val="49133EA9"/>
    <w:rsid w:val="5D1447DE"/>
    <w:rsid w:val="5D9C768D"/>
    <w:rsid w:val="606F72DB"/>
    <w:rsid w:val="60966616"/>
    <w:rsid w:val="68A02AB4"/>
    <w:rsid w:val="6C1600E8"/>
    <w:rsid w:val="6CF9001E"/>
    <w:rsid w:val="744114FF"/>
    <w:rsid w:val="7AB5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1035</Words>
  <Characters>1111</Characters>
  <Lines>0</Lines>
  <Paragraphs>0</Paragraphs>
  <TotalTime>1</TotalTime>
  <ScaleCrop>false</ScaleCrop>
  <LinksUpToDate>false</LinksUpToDate>
  <CharactersWithSpaces>1146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2022-11-24T03:12:00Z</dcterms:created>
  <dc:creator>Lenovo</dc:creator>
  <cp:lastModifiedBy>蓝色贝雷</cp:lastModifiedBy>
  <dcterms:modified xsi:type="dcterms:W3CDTF">2025-01-06T03:52:18Z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9DE9E0E5E3074B62AFAB1162ECA39A07</vt:lpwstr>
  </property>
</Properties>
</file>