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077B9">
      <w:pPr>
        <w:spacing w:before="156" w:beforeLines="50" w:line="360" w:lineRule="auto"/>
        <w:jc w:val="center"/>
        <w:outlineLvl w:val="0"/>
        <w:rPr>
          <w:rFonts w:hint="eastAsia" w:hAnsi="楷体_GB2312"/>
          <w:b w:val="0"/>
          <w:bCs w:val="0"/>
          <w:sz w:val="40"/>
          <w:szCs w:val="36"/>
          <w:lang w:val="en-US" w:eastAsia="zh-CN"/>
        </w:rPr>
      </w:pPr>
      <w:r>
        <w:rPr>
          <w:rFonts w:hint="eastAsia" w:hAnsi="楷体_GB2312"/>
          <w:b/>
          <w:bCs/>
          <w:sz w:val="40"/>
          <w:szCs w:val="36"/>
        </w:rPr>
        <w:t>空气波压力治疗仪</w:t>
      </w:r>
      <w:r>
        <w:rPr>
          <w:rFonts w:hint="eastAsia" w:hAnsi="楷体_GB2312"/>
          <w:b/>
          <w:bCs/>
          <w:sz w:val="40"/>
          <w:szCs w:val="36"/>
          <w:lang w:val="en-US" w:eastAsia="zh-CN"/>
        </w:rPr>
        <w:t>招标参数</w:t>
      </w:r>
    </w:p>
    <w:p w14:paraId="318C3992">
      <w:pPr>
        <w:pStyle w:val="4"/>
        <w:spacing w:line="240" w:lineRule="auto"/>
        <w:jc w:val="both"/>
        <w:rPr>
          <w:rFonts w:hint="default"/>
          <w:b/>
          <w:bCs/>
          <w:sz w:val="28"/>
          <w:szCs w:val="18"/>
          <w:lang w:val="en-US" w:eastAsia="zh-CN"/>
        </w:rPr>
      </w:pPr>
      <w:r>
        <w:rPr>
          <w:rFonts w:hint="eastAsia"/>
          <w:b/>
          <w:bCs/>
          <w:sz w:val="28"/>
          <w:szCs w:val="18"/>
          <w:lang w:val="en-US" w:eastAsia="zh-CN"/>
        </w:rPr>
        <w:t>一、技术参数</w:t>
      </w:r>
    </w:p>
    <w:p w14:paraId="62C3E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1、治疗时间：1min--99min，可调节；</w:t>
      </w:r>
      <w:bookmarkStart w:id="0" w:name="_GoBack"/>
      <w:bookmarkEnd w:id="0"/>
    </w:p>
    <w:p w14:paraId="79A24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2、压力范围：40--200mmHg,可调节；</w:t>
      </w:r>
    </w:p>
    <w:p w14:paraId="09F65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3、电源电压：AC220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V</w:t>
      </w:r>
      <w:r>
        <w:rPr>
          <w:rFonts w:hint="default" w:ascii="新宋体" w:hAnsi="新宋体" w:eastAsia="新宋体" w:cs="新宋体"/>
          <w:b w:val="0"/>
          <w:bCs w:val="0"/>
          <w:szCs w:val="24"/>
        </w:rPr>
        <w:t>±10%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/50HZ</w:t>
      </w:r>
      <w:r>
        <w:rPr>
          <w:rFonts w:hint="default" w:ascii="新宋体" w:hAnsi="新宋体" w:eastAsia="新宋体" w:cs="新宋体"/>
          <w:b w:val="0"/>
          <w:bCs w:val="0"/>
          <w:szCs w:val="24"/>
        </w:rPr>
        <w:t>±1Hz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 xml:space="preserve"> 功率：</w:t>
      </w:r>
      <w:r>
        <w:rPr>
          <w:rFonts w:hint="eastAsia"/>
          <w:b w:val="0"/>
          <w:bCs w:val="0"/>
          <w:sz w:val="24"/>
          <w:szCs w:val="24"/>
        </w:rPr>
        <w:t>≤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45VA；</w:t>
      </w:r>
    </w:p>
    <w:p w14:paraId="0FCBF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4、显示方式：≥2寸液晶显示、中文菜单、触摸按键操作；</w:t>
      </w:r>
      <w:r>
        <w:rPr>
          <w:rFonts w:hint="eastAsia" w:ascii="宋体" w:hAnsi="宋体"/>
          <w:b w:val="0"/>
          <w:bCs w:val="0"/>
          <w:szCs w:val="24"/>
        </w:rPr>
        <w:t xml:space="preserve"> 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 xml:space="preserve">          </w:t>
      </w:r>
    </w:p>
    <w:p w14:paraId="6B1D7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5、治疗模式:预防深静脉血栓模式/水肿模式3种标准治疗模式；</w:t>
      </w:r>
    </w:p>
    <w:p w14:paraId="7BA93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6、连接套筒：可同时连接2个4腔叠加套筒，同时治疗2个肢体；</w:t>
      </w:r>
    </w:p>
    <w:p w14:paraId="474E0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7、充气气泵：噪音低，振动小，充气速度快；</w:t>
      </w:r>
    </w:p>
    <w:p w14:paraId="7D875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8、报警功能：实时压力监测，漏气自动报警；</w:t>
      </w:r>
    </w:p>
    <w:p w14:paraId="5EFA0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9、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可选配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医用小推车，静音脚轮，移动方便；</w:t>
      </w:r>
    </w:p>
    <w:p w14:paraId="40F93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10、记忆功能：设备断电后自动存储上次设定参数，以供下次使用参考，一键启动；</w:t>
      </w:r>
    </w:p>
    <w:p w14:paraId="67BB4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11、实时显示：治疗状态、治疗部位，组合模式，剩余时间，每腔的真实压力， 充气速度等参数，便于护理巡视；</w:t>
      </w:r>
    </w:p>
    <w:p w14:paraId="6A90A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12、连续加压：有效促进肢体血液的静脉排空，确保血液流速稳定在较高的水平，传感器实时测定套筒真实压力，防电磁波干扰；</w:t>
      </w:r>
    </w:p>
    <w:p w14:paraId="32B19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13、套筒内胆：为医用级TPU材料，超强抗压气囊，不易破损，均为圆周压力设计，带内衬布可拆洗；</w:t>
      </w:r>
    </w:p>
    <w:p w14:paraId="3107D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14、主机手提式设计，</w:t>
      </w:r>
      <w:r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  <w:t>带</w:t>
      </w:r>
      <w:r>
        <w:rPr>
          <w:rFonts w:hint="eastAsia" w:ascii="新宋体" w:hAnsi="新宋体" w:eastAsia="新宋体" w:cs="新宋体"/>
          <w:b w:val="0"/>
          <w:bCs w:val="0"/>
          <w:szCs w:val="24"/>
        </w:rPr>
        <w:t>床旁挂钩装置；</w:t>
      </w:r>
    </w:p>
    <w:p w14:paraId="5D4D6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  <w:r>
        <w:rPr>
          <w:rFonts w:hint="eastAsia" w:ascii="新宋体" w:hAnsi="新宋体" w:eastAsia="新宋体" w:cs="新宋体"/>
          <w:b w:val="0"/>
          <w:bCs w:val="0"/>
          <w:szCs w:val="24"/>
        </w:rPr>
        <w:t>15、通过医疗机构EMC检测，ISO13485质量体系认证，CE认证；</w:t>
      </w:r>
    </w:p>
    <w:p w14:paraId="2D59B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</w:p>
    <w:p w14:paraId="54585AC0">
      <w:pPr>
        <w:pStyle w:val="4"/>
        <w:spacing w:line="240" w:lineRule="auto"/>
        <w:jc w:val="both"/>
        <w:rPr>
          <w:rFonts w:hint="eastAsia" w:cs="Times New Roman"/>
          <w:b/>
          <w:bCs/>
          <w:sz w:val="28"/>
          <w:szCs w:val="18"/>
          <w:lang w:val="en-US" w:eastAsia="zh-CN"/>
        </w:rPr>
      </w:pPr>
      <w:r>
        <w:rPr>
          <w:rFonts w:hint="eastAsia" w:cs="Times New Roman"/>
          <w:b/>
          <w:bCs/>
          <w:sz w:val="28"/>
          <w:szCs w:val="18"/>
          <w:lang w:val="en-US" w:eastAsia="zh-CN"/>
        </w:rPr>
        <w:t>二、商务参数</w:t>
      </w:r>
    </w:p>
    <w:p w14:paraId="7A2E748C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728FAAB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★2、交货时间：按合同约定的日期交货。</w:t>
      </w:r>
    </w:p>
    <w:p w14:paraId="38EF44D0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★3、交货地点：娄底市中心医院指定地点。</w:t>
      </w:r>
    </w:p>
    <w:p w14:paraId="19157EBD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年后支付10%余款给乙方。</w:t>
      </w:r>
    </w:p>
    <w:p w14:paraId="1A2B009A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★5、质保与售后：整机保修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65F2D5F8">
      <w:pPr>
        <w:widowControl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4B65A5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62D54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新宋体" w:hAnsi="新宋体" w:eastAsia="新宋体" w:cs="新宋体"/>
          <w:b w:val="0"/>
          <w:bCs w:val="0"/>
          <w:szCs w:val="24"/>
          <w:lang w:val="en-US" w:eastAsia="zh-CN"/>
        </w:rPr>
      </w:pPr>
    </w:p>
    <w:p w14:paraId="0E460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新宋体" w:hAnsi="新宋体" w:eastAsia="新宋体" w:cs="新宋体"/>
          <w:b w:val="0"/>
          <w:bCs w:val="0"/>
          <w:szCs w:val="24"/>
        </w:rPr>
      </w:pPr>
    </w:p>
    <w:p w14:paraId="2D11A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3B486">
    <w:pPr>
      <w:pStyle w:val="6"/>
      <w:pBdr>
        <w:bottom w:val="none" w:color="auto" w:sz="0" w:space="0"/>
      </w:pBdr>
      <w:rPr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5243DCB"/>
    <w:rsid w:val="000B0E9D"/>
    <w:rsid w:val="00560694"/>
    <w:rsid w:val="009177B6"/>
    <w:rsid w:val="0C673D56"/>
    <w:rsid w:val="0D7F33A2"/>
    <w:rsid w:val="14434714"/>
    <w:rsid w:val="2C24316A"/>
    <w:rsid w:val="3FD754B2"/>
    <w:rsid w:val="3FE95BE6"/>
    <w:rsid w:val="40C41769"/>
    <w:rsid w:val="44E7639D"/>
    <w:rsid w:val="45DD7101"/>
    <w:rsid w:val="536F339B"/>
    <w:rsid w:val="563D1168"/>
    <w:rsid w:val="5AFE1DDF"/>
    <w:rsid w:val="6524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b/>
      <w:bCs/>
      <w:kern w:val="2"/>
      <w:sz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color w:val="000000"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9">
    <w:name w:val="NormalCharacter"/>
    <w:autoRedefine/>
    <w:semiHidden/>
    <w:qFormat/>
    <w:uiPriority w:val="0"/>
  </w:style>
  <w:style w:type="character" w:customStyle="1" w:styleId="10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791</Words>
  <Characters>852</Characters>
  <Lines>3</Lines>
  <Paragraphs>1</Paragraphs>
  <TotalTime>1</TotalTime>
  <ScaleCrop>false</ScaleCrop>
  <LinksUpToDate>false</LinksUpToDate>
  <CharactersWithSpaces>865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2020-09-24T00:58:00Z</dcterms:created>
  <dc:creator>Administrator</dc:creator>
  <cp:lastModifiedBy>蓝色贝雷</cp:lastModifiedBy>
  <cp:lastPrinted>2024-01-22T07:31:00Z</cp:lastPrinted>
  <dcterms:modified xsi:type="dcterms:W3CDTF">2025-05-21T08:45:15Z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E6DF6A9C75124AAA96534C997B5DB17A_12</vt:lpwstr>
  </property>
</Properties>
</file>