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54589">
      <w:pPr>
        <w:spacing w:before="63" w:line="225" w:lineRule="auto"/>
        <w:jc w:val="center"/>
        <w:outlineLvl w:val="0"/>
        <w:rPr>
          <w:rFonts w:ascii="宋体" w:hAnsi="宋体" w:eastAsia="宋体" w:cs="宋体"/>
          <w:b/>
          <w:bCs/>
          <w:spacing w:val="8"/>
          <w:sz w:val="44"/>
          <w:szCs w:val="44"/>
        </w:rPr>
      </w:pPr>
      <w:bookmarkStart w:id="0" w:name="_GoBack"/>
      <w:r>
        <w:rPr>
          <w:rFonts w:ascii="宋体" w:hAnsi="宋体" w:eastAsia="宋体" w:cs="宋体"/>
          <w:b/>
          <w:bCs/>
          <w:spacing w:val="8"/>
          <w:sz w:val="44"/>
          <w:szCs w:val="44"/>
        </w:rPr>
        <w:t>紫外线消毒车</w:t>
      </w:r>
      <w:r>
        <w:rPr>
          <w:rFonts w:hint="eastAsia" w:ascii="宋体" w:hAnsi="宋体" w:eastAsia="宋体" w:cs="宋体"/>
          <w:b/>
          <w:bCs/>
          <w:spacing w:val="8"/>
          <w:sz w:val="44"/>
          <w:szCs w:val="44"/>
          <w:lang w:val="en-US" w:eastAsia="zh-CN"/>
        </w:rPr>
        <w:t>招标</w:t>
      </w:r>
      <w:r>
        <w:rPr>
          <w:rFonts w:ascii="宋体" w:hAnsi="宋体" w:eastAsia="宋体" w:cs="宋体"/>
          <w:b/>
          <w:bCs/>
          <w:spacing w:val="8"/>
          <w:sz w:val="44"/>
          <w:szCs w:val="44"/>
        </w:rPr>
        <w:t>参数</w:t>
      </w:r>
    </w:p>
    <w:bookmarkEnd w:id="0"/>
    <w:p w14:paraId="70AD8720">
      <w:pPr>
        <w:spacing w:before="63" w:line="225" w:lineRule="auto"/>
        <w:jc w:val="center"/>
        <w:outlineLvl w:val="0"/>
        <w:rPr>
          <w:rFonts w:ascii="宋体" w:hAnsi="宋体" w:eastAsia="宋体" w:cs="宋体"/>
          <w:b/>
          <w:bCs/>
          <w:spacing w:val="8"/>
          <w:sz w:val="44"/>
          <w:szCs w:val="44"/>
        </w:rPr>
      </w:pPr>
    </w:p>
    <w:p w14:paraId="2F782586">
      <w:pPr>
        <w:pStyle w:val="2"/>
        <w:spacing w:before="295" w:line="178" w:lineRule="auto"/>
        <w:ind w:left="20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8"/>
          <w:szCs w:val="28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8"/>
          <w:szCs w:val="28"/>
          <w:lang w:val="en-US" w:eastAsia="zh-CN"/>
        </w:rPr>
        <w:t>功能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8"/>
          <w:szCs w:val="28"/>
        </w:rPr>
        <w:t>概述</w:t>
      </w:r>
    </w:p>
    <w:p w14:paraId="395FE789">
      <w:pPr>
        <w:pStyle w:val="2"/>
        <w:spacing w:before="317" w:line="368" w:lineRule="auto"/>
        <w:ind w:left="18" w:right="8" w:firstLine="482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</w:rPr>
        <w:t>紫外线消毒车为可折灯臂移动式的，由灯臂、灯臂调节柄、定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</w:rPr>
        <w:t>时器、机架等组成。内装 30W 紫外线杀菌灯管 2 支，是通过点</w:t>
      </w: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</w:rPr>
        <w:t>亮装在车内的紫外线杀菌灯进行工作的，用完收回箱体内。供医疗机构或其他场所作空气和物体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>表面的消毒用。</w:t>
      </w:r>
    </w:p>
    <w:p w14:paraId="274454C7">
      <w:pPr>
        <w:spacing w:line="375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049F4F03">
      <w:pPr>
        <w:pStyle w:val="2"/>
        <w:spacing w:before="103" w:line="180" w:lineRule="auto"/>
        <w:ind w:left="23"/>
        <w:outlineLvl w:val="1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8"/>
          <w:szCs w:val="28"/>
        </w:rPr>
        <w:t>二、主要参数</w:t>
      </w:r>
    </w:p>
    <w:p w14:paraId="051D00AA">
      <w:pPr>
        <w:spacing w:line="278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3F75E83">
      <w:pPr>
        <w:pStyle w:val="2"/>
        <w:spacing w:before="103" w:line="220" w:lineRule="auto"/>
        <w:ind w:left="26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7"/>
          <w:sz w:val="28"/>
          <w:szCs w:val="28"/>
        </w:rPr>
        <w:t>1）单支灯管辐照强度∶≥110u w/cm²;</w:t>
      </w:r>
    </w:p>
    <w:p w14:paraId="6B8644FD">
      <w:pPr>
        <w:pStyle w:val="2"/>
        <w:spacing w:before="246" w:line="220" w:lineRule="auto"/>
        <w:ind w:left="266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21"/>
          <w:sz w:val="28"/>
          <w:szCs w:val="28"/>
        </w:rPr>
        <w:t>2）灯臂长度∶</w:t>
      </w:r>
      <w:r>
        <w:rPr>
          <w:rFonts w:hint="eastAsia" w:asciiTheme="minorEastAsia" w:hAnsiTheme="minorEastAsia" w:eastAsiaTheme="minorEastAsia" w:cstheme="minorEastAsia"/>
          <w:spacing w:val="-53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1"/>
          <w:sz w:val="28"/>
          <w:szCs w:val="28"/>
        </w:rPr>
        <w:t>915mm;</w:t>
      </w:r>
    </w:p>
    <w:p w14:paraId="7A4B33C7">
      <w:pPr>
        <w:pStyle w:val="2"/>
        <w:spacing w:before="246" w:line="220" w:lineRule="auto"/>
        <w:ind w:left="268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6"/>
          <w:sz w:val="28"/>
          <w:szCs w:val="28"/>
        </w:rPr>
        <w:t>3）折合后离地高度∶1070mm;</w:t>
      </w:r>
    </w:p>
    <w:p w14:paraId="7990E296">
      <w:pPr>
        <w:pStyle w:val="2"/>
        <w:spacing w:before="247" w:line="220" w:lineRule="auto"/>
        <w:ind w:left="2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</w:rPr>
        <w:t>4）灯臂调节角度∶0</w:t>
      </w:r>
      <w:r>
        <w:rPr>
          <w:rFonts w:hint="eastAsia" w:asciiTheme="minorEastAsia" w:hAnsiTheme="minorEastAsia" w:eastAsiaTheme="minorEastAsia" w:cstheme="minorEastAsia"/>
          <w:spacing w:val="-36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</w:rPr>
        <w:t>° ~ 180°;</w:t>
      </w:r>
    </w:p>
    <w:p w14:paraId="49EACD8C">
      <w:pPr>
        <w:pStyle w:val="2"/>
        <w:spacing w:before="247" w:line="220" w:lineRule="auto"/>
        <w:ind w:left="27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5"/>
          <w:sz w:val="28"/>
          <w:szCs w:val="28"/>
        </w:rPr>
        <w:t>5）适用灯管功率∶2×30W;</w:t>
      </w:r>
    </w:p>
    <w:p w14:paraId="5431C07B">
      <w:pPr>
        <w:pStyle w:val="2"/>
        <w:spacing w:before="246" w:line="220" w:lineRule="auto"/>
        <w:ind w:left="26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5"/>
          <w:sz w:val="28"/>
          <w:szCs w:val="28"/>
        </w:rPr>
        <w:t>6）紫外辐射峰值波长为 253.7nm;</w:t>
      </w:r>
    </w:p>
    <w:p w14:paraId="3F6B9102">
      <w:pPr>
        <w:pStyle w:val="2"/>
        <w:spacing w:before="247" w:line="220" w:lineRule="auto"/>
        <w:ind w:left="262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21"/>
          <w:sz w:val="28"/>
          <w:szCs w:val="28"/>
        </w:rPr>
        <w:t>7）输入功率∶160VA;</w:t>
      </w:r>
    </w:p>
    <w:p w14:paraId="779D0DD3">
      <w:pPr>
        <w:pStyle w:val="2"/>
        <w:spacing w:before="247" w:line="208" w:lineRule="auto"/>
        <w:ind w:left="267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9"/>
          <w:sz w:val="28"/>
          <w:szCs w:val="28"/>
        </w:rPr>
        <w:t>8）熔断器规格型号∶Model</w:t>
      </w:r>
      <w:r>
        <w:rPr>
          <w:rFonts w:hint="eastAsia" w:asciiTheme="minorEastAsia" w:hAnsiTheme="minorEastAsia" w:eastAsiaTheme="minorEastAsia" w:cstheme="minorEastAsia"/>
          <w:spacing w:val="-4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9"/>
          <w:sz w:val="28"/>
          <w:szCs w:val="28"/>
        </w:rPr>
        <w:t>∶RF-20Type∶5×20mm</w:t>
      </w:r>
      <w:r>
        <w:rPr>
          <w:rFonts w:hint="eastAsia" w:asciiTheme="minorEastAsia" w:hAnsiTheme="minorEastAsia" w:eastAsiaTheme="minorEastAsia" w:cstheme="minorEastAsia"/>
          <w:spacing w:val="-34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9"/>
          <w:sz w:val="28"/>
          <w:szCs w:val="28"/>
        </w:rPr>
        <w:t>，2A（2 个）</w:t>
      </w:r>
    </w:p>
    <w:p w14:paraId="08423C78">
      <w:pPr>
        <w:pStyle w:val="2"/>
        <w:spacing w:before="266" w:line="220" w:lineRule="auto"/>
        <w:ind w:left="267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7"/>
          <w:sz w:val="28"/>
          <w:szCs w:val="28"/>
        </w:rPr>
        <w:t>9）</w:t>
      </w:r>
      <w:r>
        <w:rPr>
          <w:rFonts w:hint="eastAsia" w:asciiTheme="minorEastAsia" w:hAnsiTheme="minorEastAsia" w:eastAsiaTheme="minorEastAsia" w:cstheme="minorEastAsia"/>
          <w:spacing w:val="-33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8"/>
          <w:szCs w:val="28"/>
        </w:rPr>
        <w:t>四个静音脚轮</w:t>
      </w:r>
      <w:r>
        <w:rPr>
          <w:rFonts w:hint="eastAsia" w:asciiTheme="minorEastAsia" w:hAnsiTheme="minorEastAsia" w:eastAsiaTheme="minorEastAsia" w:cstheme="minorEastAsia"/>
          <w:spacing w:val="-34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8"/>
          <w:szCs w:val="28"/>
        </w:rPr>
        <w:t>，移动灵活。</w:t>
      </w:r>
    </w:p>
    <w:p w14:paraId="177DC8F3">
      <w:pPr>
        <w:pStyle w:val="2"/>
        <w:spacing w:before="247" w:line="220" w:lineRule="auto"/>
        <w:ind w:left="26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13"/>
          <w:sz w:val="28"/>
          <w:szCs w:val="28"/>
        </w:rPr>
        <w:t>10）0～120min</w:t>
      </w:r>
      <w:r>
        <w:rPr>
          <w:rFonts w:hint="eastAsia" w:asciiTheme="minorEastAsia" w:hAnsiTheme="minorEastAsia" w:eastAsiaTheme="minorEastAsia" w:cstheme="minorEastAsia"/>
          <w:spacing w:val="61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8"/>
          <w:szCs w:val="28"/>
        </w:rPr>
        <w:t>定时。</w:t>
      </w:r>
    </w:p>
    <w:p w14:paraId="50494592">
      <w:pPr>
        <w:pStyle w:val="2"/>
        <w:numPr>
          <w:ilvl w:val="0"/>
          <w:numId w:val="1"/>
        </w:numPr>
        <w:spacing w:before="248" w:line="284" w:lineRule="auto"/>
        <w:ind w:left="23" w:right="11" w:firstLine="241"/>
        <w:rPr>
          <w:rFonts w:hint="eastAsia" w:asciiTheme="minorEastAsia" w:hAnsiTheme="minorEastAsia" w:eastAsiaTheme="minorEastAsia" w:cstheme="minorEastAsia"/>
          <w:spacing w:val="-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8"/>
          <w:sz w:val="28"/>
          <w:szCs w:val="28"/>
        </w:rPr>
        <w:t>消毒车的紫外线杀菌灯管具有良好的启动特性，在 198V 供电下</w:t>
      </w:r>
      <w:r>
        <w:rPr>
          <w:rFonts w:hint="eastAsia" w:asciiTheme="minorEastAsia" w:hAnsiTheme="minorEastAsia" w:eastAsiaTheme="minorEastAsia" w:cstheme="minorEastAsia"/>
          <w:spacing w:val="-9"/>
          <w:sz w:val="28"/>
          <w:szCs w:val="28"/>
        </w:rPr>
        <w:t xml:space="preserve"> 10 秒钟内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</w:rPr>
        <w:t>完全启动。</w:t>
      </w:r>
    </w:p>
    <w:p w14:paraId="4048DDF0">
      <w:pPr>
        <w:pStyle w:val="2"/>
        <w:numPr>
          <w:numId w:val="0"/>
        </w:numPr>
        <w:spacing w:before="248" w:line="284" w:lineRule="auto"/>
        <w:ind w:left="264" w:leftChars="0" w:right="11" w:rightChars="0"/>
        <w:rPr>
          <w:spacing w:val="-2"/>
        </w:rPr>
      </w:pPr>
    </w:p>
    <w:p w14:paraId="2F7CF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三、商务参数</w:t>
      </w:r>
    </w:p>
    <w:p w14:paraId="7D8C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★2、交货时间：按合同约定的日期交货。</w:t>
      </w:r>
    </w:p>
    <w:p w14:paraId="6E06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★3、交货地点：娄底市中心医院指定地点。</w:t>
      </w:r>
    </w:p>
    <w:p w14:paraId="6EF8E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年后支付10%余款给乙方。</w:t>
      </w:r>
    </w:p>
    <w:p w14:paraId="492D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★5、质保与售后：整机保修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0A5C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49B02E8A">
      <w:pPr>
        <w:pStyle w:val="2"/>
        <w:numPr>
          <w:numId w:val="0"/>
        </w:numPr>
        <w:spacing w:before="248" w:line="284" w:lineRule="auto"/>
        <w:ind w:left="264" w:leftChars="0" w:right="11" w:rightChars="0"/>
        <w:rPr>
          <w:spacing w:val="-2"/>
        </w:rPr>
      </w:pPr>
    </w:p>
    <w:sectPr>
      <w:pgSz w:w="11906" w:h="16839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8662A0"/>
    <w:multiLevelType w:val="singleLevel"/>
    <w:tmpl w:val="418662A0"/>
    <w:lvl w:ilvl="0" w:tentative="0">
      <w:start w:val="1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2C256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297</Words>
  <Characters>362</Characters>
  <TotalTime>1</TotalTime>
  <ScaleCrop>false</ScaleCrop>
  <LinksUpToDate>false</LinksUpToDate>
  <CharactersWithSpaces>386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2025-09-05T16:16:00Z</dcterms:created>
  <dc:creator>kingsoft</dc:creator>
  <cp:lastModifiedBy>蓝色贝雷</cp:lastModifiedBy>
  <dcterms:modified xsi:type="dcterms:W3CDTF">2025-09-07T09:40:36Z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2025-09-05T16:16:42Z</vt:filetime>
  </property>
  <property fmtid="{D5CDD505-2E9C-101B-9397-08002B2CF9AE}" pid="4" name="KSOTemplateDocerSaveRecord">
    <vt:lpwstr>eyJoZGlkIjoiZTQ4ODQwNThiYTg4YTBlNDhkZDRmNGNiNWM5NWE1YzAiLCJ1c2VySWQiOiIzNzg5NDc3MzEifQ==</vt:lpwstr>
  </property>
  <property fmtid="{D5CDD505-2E9C-101B-9397-08002B2CF9AE}" pid="5" name="KSOProductBuildVer">
    <vt:lpwstr>2052-12.1.0.21915</vt:lpwstr>
  </property>
  <property fmtid="{D5CDD505-2E9C-101B-9397-08002B2CF9AE}" pid="6" name="ICV">
    <vt:lpwstr>895BC9C761DB48E4816E1B37C55AC686_12</vt:lpwstr>
  </property>
</Properties>
</file>