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7E404">
      <w:pPr>
        <w:widowControl/>
        <w:spacing w:line="360" w:lineRule="auto"/>
        <w:jc w:val="center"/>
        <w:rPr>
          <w:rFonts w:hint="default" w:eastAsia="宋体"/>
          <w:b/>
          <w:bCs/>
          <w:color w:val="auto"/>
          <w:kern w:val="0"/>
          <w:sz w:val="40"/>
          <w:szCs w:val="40"/>
          <w:lang w:val="en-US" w:eastAsia="zh-CN" w:bidi="ar"/>
        </w:rPr>
      </w:pPr>
      <w:r>
        <w:rPr>
          <w:rFonts w:hint="eastAsia"/>
          <w:b/>
          <w:bCs/>
          <w:color w:val="auto"/>
          <w:kern w:val="0"/>
          <w:sz w:val="40"/>
          <w:szCs w:val="40"/>
          <w:lang w:val="en-US" w:eastAsia="zh-CN" w:bidi="ar"/>
        </w:rPr>
        <w:t>监护仪招标参数</w:t>
      </w:r>
    </w:p>
    <w:p w14:paraId="05D7A963">
      <w:pPr>
        <w:widowControl/>
        <w:numPr>
          <w:ilvl w:val="0"/>
          <w:numId w:val="1"/>
        </w:numPr>
        <w:spacing w:line="360" w:lineRule="auto"/>
        <w:jc w:val="left"/>
        <w:rPr>
          <w:rFonts w:hint="eastAsia"/>
          <w:b/>
          <w:bCs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/>
          <w:b/>
          <w:bCs/>
          <w:color w:val="auto"/>
          <w:kern w:val="0"/>
          <w:sz w:val="28"/>
          <w:szCs w:val="28"/>
          <w:lang w:val="en-US" w:eastAsia="zh-CN" w:bidi="ar"/>
        </w:rPr>
        <w:t>数量：</w:t>
      </w:r>
      <w:r>
        <w:rPr>
          <w:rFonts w:hint="eastAsia"/>
          <w:b/>
          <w:bCs/>
          <w:color w:val="auto"/>
          <w:kern w:val="0"/>
          <w:sz w:val="28"/>
          <w:szCs w:val="28"/>
          <w:lang w:bidi="ar"/>
        </w:rPr>
        <w:t>床旁监护仪</w:t>
      </w:r>
      <w:r>
        <w:rPr>
          <w:rFonts w:hint="eastAsia"/>
          <w:b/>
          <w:bCs/>
          <w:color w:val="auto"/>
          <w:kern w:val="0"/>
          <w:sz w:val="28"/>
          <w:szCs w:val="28"/>
          <w:lang w:val="en-US" w:eastAsia="zh-CN" w:bidi="ar"/>
        </w:rPr>
        <w:t>7台+</w:t>
      </w:r>
      <w:r>
        <w:rPr>
          <w:rFonts w:hint="eastAsia"/>
          <w:bCs/>
          <w:color w:val="auto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/>
          <w:b/>
          <w:bCs/>
          <w:color w:val="auto"/>
          <w:kern w:val="0"/>
          <w:sz w:val="28"/>
          <w:szCs w:val="28"/>
          <w:lang w:val="en-US" w:eastAsia="zh-CN" w:bidi="ar"/>
        </w:rPr>
        <w:t>中央监护系统1套</w:t>
      </w:r>
    </w:p>
    <w:p w14:paraId="666CEADA">
      <w:pPr>
        <w:widowControl/>
        <w:numPr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>二、技术参数：</w:t>
      </w:r>
    </w:p>
    <w:p w14:paraId="21692834">
      <w:pPr>
        <w:widowControl/>
        <w:spacing w:line="360" w:lineRule="auto"/>
        <w:jc w:val="left"/>
        <w:rPr>
          <w:rFonts w:hint="eastAsia" w:eastAsia="宋体"/>
          <w:b/>
          <w:bCs/>
          <w:color w:val="auto"/>
          <w:kern w:val="0"/>
          <w:szCs w:val="21"/>
          <w:highlight w:val="none"/>
          <w:lang w:eastAsia="zh-CN" w:bidi="ar"/>
        </w:rPr>
      </w:pPr>
      <w:r>
        <w:rPr>
          <w:rFonts w:hint="eastAsia"/>
          <w:b/>
          <w:bCs/>
          <w:color w:val="auto"/>
          <w:kern w:val="0"/>
          <w:szCs w:val="21"/>
          <w:highlight w:val="none"/>
          <w:lang w:val="en-US" w:eastAsia="zh-CN" w:bidi="ar"/>
        </w:rPr>
        <w:t>1、</w:t>
      </w:r>
      <w:r>
        <w:rPr>
          <w:rFonts w:hint="eastAsia"/>
          <w:b/>
          <w:bCs/>
          <w:color w:val="auto"/>
          <w:kern w:val="0"/>
          <w:szCs w:val="21"/>
          <w:highlight w:val="none"/>
          <w:lang w:bidi="ar"/>
        </w:rPr>
        <w:t>床旁监护仪</w:t>
      </w:r>
      <w:r>
        <w:rPr>
          <w:rFonts w:hint="eastAsia"/>
          <w:color w:val="auto"/>
          <w:szCs w:val="21"/>
          <w:highlight w:val="none"/>
          <w:lang w:val="en-US" w:eastAsia="zh-CN"/>
        </w:rPr>
        <w:t xml:space="preserve"> </w:t>
      </w:r>
    </w:p>
    <w:p w14:paraId="16D9EB9D">
      <w:pPr>
        <w:pStyle w:val="10"/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0"/>
        <w:jc w:val="left"/>
        <w:rPr>
          <w:rFonts w:ascii="宋体" w:hAnsi="宋体" w:eastAsia="宋体" w:cs="宋体"/>
          <w:b/>
          <w:color w:val="auto"/>
          <w:kern w:val="0"/>
          <w:szCs w:val="21"/>
        </w:rPr>
      </w:pPr>
      <w:r>
        <w:rPr>
          <w:rFonts w:hint="eastAsia" w:ascii="宋体" w:hAnsi="宋体" w:cs="宋体"/>
          <w:b/>
          <w:color w:val="auto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kern w:val="0"/>
          <w:szCs w:val="21"/>
          <w:lang w:val="en-US" w:eastAsia="zh-CN"/>
        </w:rPr>
        <w:t>.1</w:t>
      </w:r>
      <w:r>
        <w:rPr>
          <w:rFonts w:hint="eastAsia" w:ascii="宋体" w:hAnsi="宋体" w:eastAsia="宋体" w:cs="宋体"/>
          <w:b/>
          <w:color w:val="auto"/>
          <w:kern w:val="0"/>
          <w:szCs w:val="21"/>
        </w:rPr>
        <w:t>整机要求：</w:t>
      </w:r>
    </w:p>
    <w:p w14:paraId="37E35921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.1.1一体化便携监护仪，整机无风扇设计，配置提手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 xml:space="preserve">方便移动。 </w:t>
      </w:r>
    </w:p>
    <w:p w14:paraId="6B16C834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.1.2 ≥10英寸彩色液晶触摸屏，分辨率≥80</w:t>
      </w:r>
      <w:r>
        <w:rPr>
          <w:rFonts w:hint="eastAsia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0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*</w:t>
      </w:r>
      <w:r>
        <w:rPr>
          <w:rFonts w:hint="eastAsia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6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00，≥8通道波形显示</w:t>
      </w:r>
    </w:p>
    <w:p w14:paraId="48D5AF20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.1.3显示屏采用宽视角技术</w:t>
      </w:r>
    </w:p>
    <w:p w14:paraId="128C01B7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.1.3内置</w:t>
      </w:r>
      <w:r>
        <w:rPr>
          <w:rFonts w:hint="eastAsia"/>
          <w:color w:val="auto"/>
          <w:lang w:eastAsia="zh-CN"/>
        </w:rPr>
        <w:t>蓄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电池，</w:t>
      </w:r>
      <w:r>
        <w:rPr>
          <w:rFonts w:hint="eastAsia"/>
          <w:color w:val="auto"/>
          <w:lang w:eastAsia="zh-CN"/>
        </w:rPr>
        <w:t>蓄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电池支持监护仪工作时间≥4小时；</w:t>
      </w:r>
    </w:p>
    <w:p w14:paraId="2337C889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Fonts w:hint="eastAsia" w:ascii="Times New Roman" w:hAnsi="Times New Roman" w:eastAsia="Calibri" w:cs="Times New Roman"/>
          <w:b w:val="0"/>
          <w:bCs/>
          <w:color w:val="auto"/>
          <w:kern w:val="2"/>
          <w:sz w:val="21"/>
          <w:szCs w:val="21"/>
          <w:lang w:val="en-US" w:eastAsia="zh-CN" w:bidi="ar-SA"/>
        </w:rPr>
        <w:t>.1.3监护仪设计使用年限≥10年。</w:t>
      </w:r>
    </w:p>
    <w:p w14:paraId="52CC2C1B">
      <w:pPr>
        <w:pStyle w:val="10"/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0"/>
        <w:jc w:val="left"/>
        <w:rPr>
          <w:rFonts w:ascii="宋体" w:hAnsi="宋体" w:eastAsia="宋体" w:cs="宋体"/>
          <w:b/>
          <w:color w:val="auto"/>
          <w:kern w:val="0"/>
          <w:szCs w:val="21"/>
        </w:rPr>
      </w:pPr>
      <w:r>
        <w:rPr>
          <w:rFonts w:hint="eastAsia" w:ascii="宋体" w:hAnsi="宋体" w:cs="宋体"/>
          <w:b/>
          <w:color w:val="auto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kern w:val="0"/>
          <w:szCs w:val="21"/>
          <w:lang w:val="en-US" w:eastAsia="zh-CN"/>
        </w:rPr>
        <w:t>.2</w:t>
      </w:r>
      <w:r>
        <w:rPr>
          <w:rFonts w:hint="eastAsia" w:ascii="宋体" w:hAnsi="宋体" w:eastAsia="宋体" w:cs="宋体"/>
          <w:b/>
          <w:color w:val="auto"/>
          <w:kern w:val="0"/>
          <w:szCs w:val="21"/>
        </w:rPr>
        <w:t>监测参数：</w:t>
      </w:r>
    </w:p>
    <w:p w14:paraId="718D7B41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.2.1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配置3/5导心电，呼吸，无创血压，血氧饱和度，脉搏和双通道体温参数监测，以上参数适用于成人、</w:t>
      </w:r>
      <w:r>
        <w:rPr>
          <w:rFonts w:hint="eastAsia" w:eastAsia="宋体" w:cs="Times New Roman"/>
          <w:bCs/>
          <w:color w:val="auto"/>
          <w:szCs w:val="21"/>
          <w:lang w:val="en-US" w:eastAsia="zh-CN"/>
        </w:rPr>
        <w:t>儿童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。</w:t>
      </w:r>
    </w:p>
    <w:p w14:paraId="0A42F2F1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.2.2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心电波形扫描速度支持6.25mm/s、12.5 mm/s、25 mm/s和50 mm/s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161F7131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.2.3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提供窗口支持心脏下壁，侧壁和前壁对应多个ST片段的同屏实时显示，提供参考片段和实时片段的对比查看。</w:t>
      </w:r>
    </w:p>
    <w:p w14:paraId="3B6BB6BE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.2.4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 xml:space="preserve">支持房颤及室上性心律失常分析功能，如：室上性心动过速，SVCs/min等，标配支持≥25种实时心律失常分析 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195240D3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 xml:space="preserve">.2.5 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QT和QTc实时监测参数测量范围：200～800 ms。</w:t>
      </w:r>
    </w:p>
    <w:p w14:paraId="6828CCB3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 xml:space="preserve">.2.6 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支持≥3通道心电波形实时动态同步分析，可进行多导心电分析，并非多个导联波形同屏显示及12导联静息分析。</w:t>
      </w:r>
    </w:p>
    <w:p w14:paraId="3B04754F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.2.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7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支持指套式血氧探头，IPX7防水等级，支持液体浸泡消毒和清洁。</w:t>
      </w:r>
    </w:p>
    <w:p w14:paraId="46587395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.2.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8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提供≥手动，自动，连续、序列和整点5种测量模式，提供24小时血压统计结果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6AAA8CED">
      <w:pPr>
        <w:pStyle w:val="6"/>
        <w:autoSpaceDE/>
        <w:autoSpaceDN/>
        <w:adjustRightInd/>
        <w:spacing w:after="120" w:line="360" w:lineRule="auto"/>
        <w:jc w:val="both"/>
        <w:rPr>
          <w:rFonts w:ascii="宋体" w:hAnsi="宋体" w:eastAsia="宋体"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.2.</w:t>
      </w:r>
      <w:r>
        <w:rPr>
          <w:rFonts w:hint="eastAsia" w:ascii="Times New Roman" w:hAnsi="Times New Roman" w:cs="Times New Roman"/>
          <w:bCs/>
          <w:color w:val="auto"/>
          <w:szCs w:val="21"/>
          <w:lang w:val="en-US" w:eastAsia="zh-CN"/>
        </w:rPr>
        <w:t>9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提供呼吸测量，适用于成人、小儿和新生儿。呼吸测量范围：0-200 rpm。</w:t>
      </w:r>
    </w:p>
    <w:p w14:paraId="271B15AC">
      <w:pPr>
        <w:pStyle w:val="10"/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0"/>
        <w:jc w:val="left"/>
        <w:rPr>
          <w:rFonts w:ascii="宋体" w:hAnsi="宋体" w:eastAsia="宋体" w:cs="宋体"/>
          <w:b/>
          <w:color w:val="auto"/>
          <w:kern w:val="0"/>
          <w:szCs w:val="21"/>
        </w:rPr>
      </w:pPr>
      <w:r>
        <w:rPr>
          <w:rFonts w:hint="eastAsia" w:ascii="宋体" w:hAnsi="宋体" w:cs="宋体"/>
          <w:b/>
          <w:color w:val="auto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kern w:val="0"/>
          <w:szCs w:val="21"/>
          <w:lang w:val="en-US" w:eastAsia="zh-CN"/>
        </w:rPr>
        <w:t>.3</w:t>
      </w:r>
      <w:r>
        <w:rPr>
          <w:rFonts w:hint="eastAsia" w:ascii="宋体" w:hAnsi="宋体" w:eastAsia="宋体" w:cs="宋体"/>
          <w:b/>
          <w:color w:val="auto"/>
          <w:kern w:val="0"/>
          <w:szCs w:val="21"/>
        </w:rPr>
        <w:t>系统功能：</w:t>
      </w:r>
    </w:p>
    <w:p w14:paraId="7E4E5750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.3.1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支持所有监测参数报警限一键自动设置功能，满足医护团队快速管理患者报警需求，产品使用说明书提供报警限自动设置规则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765A4561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.3.2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具有图形化技术报警指示功能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689DB053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.3.3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支持≥1000条事件回顾。每条报警事件至少能够存储30秒相关波形，以及报警触发时所有测量参数值。</w:t>
      </w:r>
    </w:p>
    <w:p w14:paraId="3A473790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1.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3.4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支持≥1000组NIBP测量结果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154C2D59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.3.5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支持≥120小时（分辨率1分钟）ST模板存储与回顾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286E9C02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.3.6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具有报警升级功能，当参数报警经过一定的时间未被处理或伴发了其他报警，就会升级到更高一个级别。</w:t>
      </w:r>
    </w:p>
    <w:p w14:paraId="0CB29D14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.3.7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具有特殊报警音，当监护仪在病人发生致命性参数报警时，发出特殊的报警音进行提示病人处于危急状态。</w:t>
      </w:r>
    </w:p>
    <w:p w14:paraId="7A05938B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.3.8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支持根据病人的参数趋势变化，可自动推送HR/PR、 SpO2、 RR 等参数的报警限建议。</w:t>
      </w:r>
    </w:p>
    <w:p w14:paraId="218D894F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.3.9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具备参数组合报警功能。</w:t>
      </w:r>
    </w:p>
    <w:p w14:paraId="5C6815CB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0000FF"/>
          <w:szCs w:val="21"/>
        </w:rPr>
      </w:pPr>
      <w:r>
        <w:rPr>
          <w:rFonts w:hint="eastAsia" w:cs="Times New Roman"/>
          <w:bCs/>
          <w:color w:val="0000FF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0000FF"/>
          <w:szCs w:val="21"/>
          <w:lang w:val="en-US" w:eastAsia="zh-CN"/>
        </w:rPr>
        <w:t>.3.10</w:t>
      </w:r>
      <w:r>
        <w:rPr>
          <w:rFonts w:hint="eastAsia" w:ascii="Times New Roman" w:hAnsi="Times New Roman" w:eastAsia="Calibri" w:cs="Times New Roman"/>
          <w:bCs/>
          <w:color w:val="0000FF"/>
          <w:szCs w:val="21"/>
        </w:rPr>
        <w:t>支持RJ45接口进行有线网络通信和无线WIFI的方式</w:t>
      </w:r>
    </w:p>
    <w:p w14:paraId="3A494190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.3.11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提供计时器功能，界面区提供设置≥4个计时器，每个计时器支持独立设置和计时功能，计时方向包括正计时和倒计时两种选择。</w:t>
      </w:r>
    </w:p>
    <w:p w14:paraId="18FB9AAE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</w:pPr>
      <w:r>
        <w:rPr>
          <w:rFonts w:hint="eastAsia" w:cs="Times New Roman"/>
          <w:bCs/>
          <w:color w:val="auto"/>
          <w:szCs w:val="21"/>
          <w:lang w:val="en-US" w:eastAsia="zh-CN"/>
        </w:rPr>
        <w:t>1</w:t>
      </w:r>
      <w:r>
        <w:rPr>
          <w:rFonts w:hint="eastAsia" w:ascii="Times New Roman" w:hAnsi="Times New Roman" w:eastAsia="Calibri" w:cs="Times New Roman"/>
          <w:bCs/>
          <w:color w:val="auto"/>
          <w:szCs w:val="21"/>
          <w:lang w:val="en-US" w:eastAsia="zh-CN"/>
        </w:rPr>
        <w:t>.3.12</w:t>
      </w:r>
      <w:r>
        <w:rPr>
          <w:rFonts w:hint="eastAsia" w:ascii="Times New Roman" w:hAnsi="Times New Roman" w:eastAsia="Calibri" w:cs="Times New Roman"/>
          <w:bCs/>
          <w:color w:val="auto"/>
          <w:szCs w:val="21"/>
        </w:rPr>
        <w:t>提供目标监测界面，能够显示ECG,SpO2,IBP,CO2等多种参数测量值和波形；目标监测界面至少包括目标参数区、参数列表区、目标参数统计区、目标参数趋势区等，目标参数统计区与目标参数趋势区相互联动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eastAsia="zh-CN"/>
        </w:rPr>
        <w:t>。</w:t>
      </w:r>
    </w:p>
    <w:p w14:paraId="11FD379D">
      <w:pPr>
        <w:pStyle w:val="6"/>
        <w:autoSpaceDE/>
        <w:autoSpaceDN/>
        <w:adjustRightInd/>
        <w:spacing w:after="120" w:line="360" w:lineRule="auto"/>
        <w:jc w:val="both"/>
        <w:rPr>
          <w:rFonts w:hint="eastAsia" w:ascii="Times New Roman" w:hAnsi="Times New Roman" w:eastAsia="Calibri" w:cs="Times New Roman"/>
          <w:bCs/>
          <w:color w:val="auto"/>
          <w:szCs w:val="21"/>
        </w:rPr>
      </w:pPr>
      <w:r>
        <w:rPr>
          <w:rFonts w:hint="eastAsia" w:ascii="宋体" w:hAnsi="宋体"/>
          <w:color w:val="auto"/>
        </w:rPr>
        <w:t>★</w:t>
      </w:r>
      <w:r>
        <w:rPr>
          <w:rFonts w:hint="eastAsia"/>
          <w:b w:val="0"/>
          <w:bCs/>
          <w:color w:val="auto"/>
          <w:szCs w:val="21"/>
          <w:lang w:val="en-US" w:eastAsia="zh-CN"/>
        </w:rPr>
        <w:t>1.4配置清单</w:t>
      </w:r>
    </w:p>
    <w:tbl>
      <w:tblPr>
        <w:tblStyle w:val="8"/>
        <w:tblW w:w="69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4570"/>
        <w:gridCol w:w="742"/>
        <w:gridCol w:w="743"/>
      </w:tblGrid>
      <w:tr w14:paraId="43946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69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16FD8">
            <w:pPr>
              <w:widowControl/>
              <w:spacing w:line="360" w:lineRule="auto"/>
              <w:jc w:val="both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配置清单</w:t>
            </w:r>
          </w:p>
        </w:tc>
      </w:tr>
      <w:tr w14:paraId="0EE9F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CAA55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F2856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配置明细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1837D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5C8C9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单位</w:t>
            </w:r>
          </w:p>
        </w:tc>
      </w:tr>
      <w:tr w14:paraId="3A05C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CEEE5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4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40FA4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病人监护仪主机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E1C2F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FA4C8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台</w:t>
            </w:r>
          </w:p>
        </w:tc>
      </w:tr>
      <w:tr w14:paraId="6BF51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38917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98759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心电主电缆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30EE2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B26F9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6B654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48CB7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0C457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心电导联线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E84AB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012BD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6C77C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0CF05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3DFE6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血氧主电缆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2A286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39A9E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3A5DC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36A3A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F32B6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血氧探头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2FD80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87009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个</w:t>
            </w:r>
          </w:p>
        </w:tc>
      </w:tr>
      <w:tr w14:paraId="28432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367F1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02FA1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无创血压延长管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1A8A0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8A4877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63F3F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89D84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EF29E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无创血压袖带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87FA3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283307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个</w:t>
            </w:r>
          </w:p>
        </w:tc>
      </w:tr>
      <w:tr w14:paraId="3B7E1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076414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7791E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电源线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6C4D3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4767B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根</w:t>
            </w:r>
          </w:p>
        </w:tc>
      </w:tr>
      <w:tr w14:paraId="11259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C7A32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9B7DA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产品说明书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8ED6B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AF811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张</w:t>
            </w:r>
          </w:p>
        </w:tc>
      </w:tr>
      <w:tr w14:paraId="32264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2753F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2A3E9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产品合格证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CE88D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32B0A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本</w:t>
            </w:r>
          </w:p>
        </w:tc>
      </w:tr>
      <w:tr w14:paraId="35B9F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4BD9FF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8455A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产品保修卡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882C7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40D49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张</w:t>
            </w:r>
          </w:p>
        </w:tc>
      </w:tr>
      <w:tr w14:paraId="20053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E5277">
            <w:pPr>
              <w:widowControl/>
              <w:spacing w:line="360" w:lineRule="auto"/>
              <w:jc w:val="center"/>
              <w:rPr>
                <w:rFonts w:hint="default"/>
                <w:b w:val="0"/>
                <w:bCs/>
                <w:color w:val="auto"/>
                <w:szCs w:val="21"/>
                <w:lang w:val="en-US" w:eastAsia="zh-CN"/>
              </w:rPr>
            </w:pPr>
            <w:bookmarkStart w:id="0" w:name="_Toc446926729"/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1.4.12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D5F77">
            <w:pPr>
              <w:widowControl/>
              <w:spacing w:line="360" w:lineRule="auto"/>
              <w:jc w:val="center"/>
              <w:rPr>
                <w:rFonts w:hint="eastAsia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中心监护系统（连接≥20</w:t>
            </w:r>
            <w:r>
              <w:rPr>
                <w:rFonts w:hint="eastAsia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台</w:t>
            </w:r>
            <w:r>
              <w:rPr>
                <w:rFonts w:hint="eastAsia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监护仪）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AA471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BD99B">
            <w:pPr>
              <w:widowControl/>
              <w:spacing w:line="360" w:lineRule="auto"/>
              <w:jc w:val="center"/>
              <w:rPr>
                <w:rFonts w:hint="default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Calibri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套</w:t>
            </w:r>
          </w:p>
        </w:tc>
      </w:tr>
      <w:bookmarkEnd w:id="0"/>
    </w:tbl>
    <w:p w14:paraId="67B95A3C">
      <w:pPr>
        <w:pStyle w:val="10"/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24E86340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Times New Roman" w:hAnsi="Times New Roman" w:cs="Times New Roman"/>
          <w:b/>
          <w:bCs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>三、商务参数</w:t>
      </w:r>
    </w:p>
    <w:p w14:paraId="0E089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EFF1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★2、交货时间：按合同约定的日期交货。</w:t>
      </w:r>
    </w:p>
    <w:p w14:paraId="7A82B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★3、交货地点：娄底市中心医院指定地点。</w:t>
      </w:r>
    </w:p>
    <w:p w14:paraId="5750E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 w14:paraId="49FEB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5、质保与售后：整机保修3年，终身维修。验收时出具原厂售后质保承诺书，质保期内每年巡检一次，并提交巡检记录。质保期内出现故障，1小时响应，响应后24小时上门服务。心电监护仪及中央监护站提供免费移机服务，赠送5个上墙支架。</w:t>
      </w:r>
    </w:p>
    <w:p w14:paraId="4C69F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5F0ED3BC">
      <w:pPr>
        <w:pStyle w:val="2"/>
        <w:ind w:left="0" w:leftChars="0" w:firstLine="0" w:firstLineChars="0"/>
        <w:rPr>
          <w:rFonts w:hint="default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8117DA"/>
    <w:multiLevelType w:val="singleLevel"/>
    <w:tmpl w:val="308117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0EA5"/>
    <w:rsid w:val="038F25F8"/>
    <w:rsid w:val="063A400A"/>
    <w:rsid w:val="0AB302DE"/>
    <w:rsid w:val="151815D2"/>
    <w:rsid w:val="1CD06430"/>
    <w:rsid w:val="2D1E15AC"/>
    <w:rsid w:val="31590C6F"/>
    <w:rsid w:val="392A6A70"/>
    <w:rsid w:val="544C3814"/>
    <w:rsid w:val="5A2E0351"/>
    <w:rsid w:val="5DA1007B"/>
    <w:rsid w:val="6CC2714E"/>
    <w:rsid w:val="7D7007F8"/>
    <w:rsid w:val="7DD6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Normal Indent"/>
    <w:basedOn w:val="1"/>
    <w:unhideWhenUsed/>
    <w:qFormat/>
    <w:uiPriority w:val="0"/>
    <w:pPr>
      <w:ind w:firstLine="420" w:firstLineChars="200"/>
    </w:pPr>
  </w:style>
  <w:style w:type="paragraph" w:styleId="6">
    <w:name w:val="Body Text"/>
    <w:basedOn w:val="1"/>
    <w:qFormat/>
    <w:uiPriority w:val="0"/>
    <w:rPr>
      <w:rFonts w:eastAsia="Calibri" w:cs="Times New Roman"/>
    </w:rPr>
  </w:style>
  <w:style w:type="paragraph" w:styleId="7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967</Words>
  <Characters>1194</Characters>
  <Lines>0</Lines>
  <Paragraphs>0</Paragraphs>
  <TotalTime>1</TotalTime>
  <ScaleCrop>false</ScaleCrop>
  <LinksUpToDate>false</LinksUpToDate>
  <CharactersWithSpaces>1210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2025-09-02T10:48:00Z</dcterms:created>
  <dc:creator>Administrator</dc:creator>
  <cp:lastModifiedBy>蓝色贝雷</cp:lastModifiedBy>
  <cp:lastPrinted>2025-09-04T08:35:00Z</cp:lastPrinted>
  <dcterms:modified xsi:type="dcterms:W3CDTF">2025-09-07T09:21:59Z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CF5D747EF9F54D8DAA2EC3E0AEE83A0C_13</vt:lpwstr>
  </property>
  <property fmtid="{D5CDD505-2E9C-101B-9397-08002B2CF9AE}" pid="4" name="KSOTemplateDocerSaveRecord">
    <vt:lpwstr>eyJoZGlkIjoiZTQ4ODQwNThiYTg4YTBlNDhkZDRmNGNiNWM5NWE1YzAiLCJ1c2VySWQiOiIzNzg5NDc3MzEifQ==</vt:lpwstr>
  </property>
</Properties>
</file>