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907FD">
      <w:pPr>
        <w:pStyle w:val="7"/>
        <w:snapToGrid w:val="0"/>
        <w:jc w:val="center"/>
        <w:rPr>
          <w:rFonts w:ascii="Arial" w:hAnsi="Arial" w:eastAsia="方正小标宋简体" w:cs="Arial"/>
          <w:color w:val="auto"/>
          <w:sz w:val="72"/>
          <w:szCs w:val="72"/>
        </w:rPr>
      </w:pPr>
    </w:p>
    <w:p w14:paraId="4E083A2B">
      <w:pPr>
        <w:pStyle w:val="7"/>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14:paraId="033C42C8">
      <w:pPr>
        <w:pStyle w:val="7"/>
        <w:snapToGrid w:val="0"/>
        <w:jc w:val="center"/>
        <w:rPr>
          <w:rFonts w:ascii="Arial" w:hAnsi="Arial" w:eastAsia="方正小标宋简体" w:cs="Arial"/>
          <w:color w:val="auto"/>
          <w:sz w:val="72"/>
          <w:szCs w:val="72"/>
        </w:rPr>
      </w:pPr>
    </w:p>
    <w:p w14:paraId="11706043">
      <w:pPr>
        <w:pStyle w:val="7"/>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9F5DF99">
      <w:pPr>
        <w:pStyle w:val="7"/>
        <w:snapToGrid w:val="0"/>
        <w:jc w:val="center"/>
        <w:rPr>
          <w:rFonts w:ascii="Arial" w:hAnsi="Arial" w:eastAsia="方正小标宋简体" w:cs="Arial"/>
          <w:color w:val="auto"/>
          <w:sz w:val="72"/>
          <w:szCs w:val="72"/>
        </w:rPr>
      </w:pPr>
    </w:p>
    <w:p w14:paraId="3BD69E26">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72297017">
      <w:pPr>
        <w:pStyle w:val="7"/>
        <w:snapToGrid w:val="0"/>
        <w:jc w:val="center"/>
        <w:rPr>
          <w:rFonts w:ascii="Arial" w:hAnsi="Arial" w:eastAsia="方正小标宋简体" w:cs="Arial"/>
          <w:color w:val="auto"/>
          <w:sz w:val="72"/>
          <w:szCs w:val="72"/>
        </w:rPr>
      </w:pPr>
    </w:p>
    <w:p w14:paraId="6E2997A4">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64AA94A">
      <w:pPr>
        <w:pStyle w:val="7"/>
        <w:snapToGrid w:val="0"/>
        <w:jc w:val="center"/>
        <w:rPr>
          <w:rFonts w:ascii="Arial" w:hAnsi="Arial" w:eastAsia="方正小标宋简体" w:cs="Arial"/>
          <w:color w:val="auto"/>
          <w:sz w:val="72"/>
          <w:szCs w:val="72"/>
        </w:rPr>
      </w:pPr>
    </w:p>
    <w:p w14:paraId="4FF82E7D">
      <w:pPr>
        <w:pStyle w:val="7"/>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8C69757">
      <w:pPr>
        <w:pStyle w:val="7"/>
        <w:snapToGrid w:val="0"/>
        <w:jc w:val="center"/>
        <w:rPr>
          <w:rFonts w:ascii="Arial" w:hAnsi="Arial" w:cs="Arial"/>
          <w:color w:val="auto"/>
          <w:sz w:val="32"/>
          <w:szCs w:val="32"/>
        </w:rPr>
      </w:pPr>
    </w:p>
    <w:p w14:paraId="0EDD96F5">
      <w:pPr>
        <w:pStyle w:val="7"/>
        <w:snapToGrid w:val="0"/>
        <w:jc w:val="center"/>
        <w:rPr>
          <w:rFonts w:ascii="Arial" w:hAnsi="Arial" w:cs="Arial"/>
          <w:color w:val="auto"/>
          <w:sz w:val="32"/>
          <w:szCs w:val="32"/>
        </w:rPr>
      </w:pPr>
    </w:p>
    <w:p w14:paraId="2BEB28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护理软件（护理助手）</w:t>
      </w:r>
      <w:r>
        <w:rPr>
          <w:rFonts w:hint="eastAsia"/>
          <w:bCs/>
          <w:color w:val="auto"/>
          <w:sz w:val="32"/>
          <w:szCs w:val="32"/>
        </w:rPr>
        <w:t>招标文件（院内</w:t>
      </w:r>
      <w:r>
        <w:rPr>
          <w:rFonts w:hint="eastAsia"/>
          <w:bCs/>
          <w:color w:val="auto"/>
          <w:sz w:val="32"/>
          <w:szCs w:val="32"/>
          <w:lang w:eastAsia="zh-CN"/>
        </w:rPr>
        <w:t>单一来源</w:t>
      </w:r>
      <w:r>
        <w:rPr>
          <w:rFonts w:hint="eastAsia"/>
          <w:bCs/>
          <w:color w:val="auto"/>
          <w:sz w:val="32"/>
          <w:szCs w:val="32"/>
        </w:rPr>
        <w:t>招标）</w:t>
      </w:r>
    </w:p>
    <w:p w14:paraId="4A87E201">
      <w:pPr>
        <w:spacing w:line="320" w:lineRule="exact"/>
        <w:jc w:val="left"/>
        <w:rPr>
          <w:color w:val="auto"/>
          <w:sz w:val="24"/>
        </w:rPr>
      </w:pPr>
    </w:p>
    <w:p w14:paraId="2A3D08C7">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十一</w:t>
      </w:r>
      <w:r>
        <w:rPr>
          <w:rFonts w:hint="eastAsia" w:ascii="宋体" w:hAnsi="宋体" w:cs="宋体"/>
          <w:bCs/>
          <w:color w:val="auto"/>
          <w:sz w:val="32"/>
          <w:szCs w:val="32"/>
        </w:rPr>
        <w:t>月</w:t>
      </w:r>
    </w:p>
    <w:p w14:paraId="7DEFEF0B">
      <w:pPr>
        <w:rPr>
          <w:rFonts w:hint="eastAsia" w:ascii="宋体" w:hAnsi="宋体" w:cs="宋体"/>
          <w:color w:val="auto"/>
          <w:sz w:val="44"/>
          <w:szCs w:val="44"/>
          <w:lang w:val="en-US" w:eastAsia="zh-CN"/>
        </w:rPr>
      </w:pPr>
    </w:p>
    <w:p w14:paraId="3AD1AEDF">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1942E97C">
      <w:pPr>
        <w:pStyle w:val="7"/>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bCs/>
          <w:color w:val="auto"/>
          <w:sz w:val="28"/>
          <w:szCs w:val="28"/>
          <w:lang w:val="en-US" w:eastAsia="zh-CN"/>
        </w:rPr>
        <w:t>护理软件（护理助手）进行单一来源采购，现邀请你单位</w:t>
      </w:r>
      <w:r>
        <w:rPr>
          <w:rFonts w:hint="eastAsia" w:hAnsi="Times New Roman"/>
          <w:bCs/>
          <w:color w:val="auto"/>
          <w:sz w:val="28"/>
          <w:szCs w:val="28"/>
          <w:lang w:val="en-US" w:eastAsia="zh-CN"/>
        </w:rPr>
        <w:t>（上海宜云健康管理咨询有限公司）参加协商。</w:t>
      </w:r>
    </w:p>
    <w:p w14:paraId="502A45E6">
      <w:pPr>
        <w:pStyle w:val="7"/>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00904134">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护理软件（护理助手）</w:t>
      </w:r>
    </w:p>
    <w:p w14:paraId="24D6B786">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7E1A1611">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440ED0C9">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5DB97AF4">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5D596962">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096B81BF">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33B8B191">
      <w:pPr>
        <w:pStyle w:val="7"/>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31C493A3">
      <w:pPr>
        <w:pStyle w:val="7"/>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6BD7B6BD">
      <w:pPr>
        <w:pStyle w:val="7"/>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四、投标截止时间、开标时间及地点：</w:t>
      </w:r>
    </w:p>
    <w:p w14:paraId="226F4BE4">
      <w:pPr>
        <w:pStyle w:val="7"/>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1、开标时间：2025年11月18日9:30；</w:t>
      </w:r>
    </w:p>
    <w:p w14:paraId="521D3901">
      <w:pPr>
        <w:pStyle w:val="7"/>
        <w:numPr>
          <w:ilvl w:val="0"/>
          <w:numId w:val="0"/>
        </w:numPr>
        <w:tabs>
          <w:tab w:val="left" w:pos="312"/>
        </w:tabs>
        <w:snapToGrid w:val="0"/>
        <w:spacing w:line="480" w:lineRule="auto"/>
        <w:ind w:firstLine="840" w:firstLineChars="300"/>
        <w:rPr>
          <w:rFonts w:hint="default"/>
          <w:bCs/>
          <w:color w:val="auto"/>
          <w:sz w:val="28"/>
          <w:szCs w:val="28"/>
          <w:lang w:val="en-US" w:eastAsia="zh-CN"/>
        </w:rPr>
      </w:pPr>
      <w:r>
        <w:rPr>
          <w:rFonts w:hint="eastAsia"/>
          <w:bCs/>
          <w:color w:val="auto"/>
          <w:sz w:val="28"/>
          <w:szCs w:val="28"/>
          <w:lang w:val="en-US" w:eastAsia="zh-CN"/>
        </w:rPr>
        <w:t>2、开标地点;娄底市中心医院综合楼420室</w:t>
      </w:r>
    </w:p>
    <w:p w14:paraId="104F4386">
      <w:pPr>
        <w:pStyle w:val="7"/>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五、招标人地址和联系方法及报名方式：</w:t>
      </w:r>
    </w:p>
    <w:p w14:paraId="4DFE7EEA">
      <w:pPr>
        <w:pStyle w:val="7"/>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1、招标人名称：娄底市中心医院</w:t>
      </w:r>
    </w:p>
    <w:p w14:paraId="4705E256">
      <w:pPr>
        <w:pStyle w:val="7"/>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2、联系人及联系方式：廖海星 15873871616</w:t>
      </w:r>
    </w:p>
    <w:p w14:paraId="06EA57CB">
      <w:pPr>
        <w:pStyle w:val="7"/>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3、招标人地址：娄底市长青中街51号</w:t>
      </w:r>
    </w:p>
    <w:p w14:paraId="69F4E78D">
      <w:pPr>
        <w:pStyle w:val="7"/>
        <w:numPr>
          <w:ilvl w:val="0"/>
          <w:numId w:val="0"/>
        </w:numPr>
        <w:tabs>
          <w:tab w:val="left" w:pos="312"/>
        </w:tabs>
        <w:snapToGrid w:val="0"/>
        <w:spacing w:line="480" w:lineRule="auto"/>
        <w:ind w:firstLine="840" w:firstLineChars="300"/>
        <w:rPr>
          <w:rFonts w:hint="default"/>
          <w:bCs/>
          <w:color w:val="auto"/>
          <w:sz w:val="28"/>
          <w:szCs w:val="28"/>
          <w:lang w:val="en-US" w:eastAsia="zh-CN"/>
        </w:rPr>
      </w:pPr>
      <w:r>
        <w:rPr>
          <w:rFonts w:hint="eastAsia"/>
          <w:bCs/>
          <w:color w:val="auto"/>
          <w:sz w:val="28"/>
          <w:szCs w:val="28"/>
          <w:lang w:val="en-US" w:eastAsia="zh-CN"/>
        </w:rPr>
        <w:t>4、报名方式：请将报名信息以电子邮件形式发送至28693680@QQ.COM，报名信息包含但不限于以下内容：参与项目名称、报名公司名称、联系人、联系电话，公司营业执照等。</w:t>
      </w:r>
    </w:p>
    <w:p w14:paraId="2681AF96">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2B21CD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700B38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7"/>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972"/>
      </w:tblGrid>
      <w:tr w14:paraId="23C6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234787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027A334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14:paraId="5AC4DFF1">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14:paraId="0266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A045F8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B55D82A">
            <w:pPr>
              <w:spacing w:line="360" w:lineRule="auto"/>
              <w:jc w:val="center"/>
              <w:rPr>
                <w:rFonts w:hint="eastAsia" w:ascii="仿宋_GB2312" w:hAnsi="Times New Roman" w:eastAsia="仿宋" w:cs="仿宋_GB2312"/>
                <w:bCs/>
                <w:color w:val="auto"/>
                <w:kern w:val="0"/>
                <w:sz w:val="28"/>
                <w:szCs w:val="28"/>
                <w:lang w:val="en-US" w:eastAsia="zh-CN" w:bidi="ar-SA"/>
              </w:rPr>
            </w:pPr>
            <w:r>
              <w:rPr>
                <w:rFonts w:hint="eastAsia" w:ascii="仿宋" w:hAnsi="仿宋" w:eastAsia="仿宋" w:cs="仿宋"/>
                <w:i w:val="0"/>
                <w:iCs w:val="0"/>
                <w:caps w:val="0"/>
                <w:color w:val="000000"/>
                <w:spacing w:val="0"/>
                <w:sz w:val="28"/>
                <w:szCs w:val="28"/>
                <w:shd w:val="clear" w:fill="FFFFFF"/>
                <w:lang w:eastAsia="zh-CN"/>
              </w:rPr>
              <w:t>护理软件（护理助手）</w:t>
            </w:r>
          </w:p>
        </w:tc>
        <w:tc>
          <w:tcPr>
            <w:tcW w:w="1972" w:type="dxa"/>
            <w:tcBorders>
              <w:top w:val="single" w:color="auto" w:sz="4" w:space="0"/>
              <w:left w:val="single" w:color="auto" w:sz="4" w:space="0"/>
              <w:bottom w:val="single" w:color="auto" w:sz="4" w:space="0"/>
              <w:right w:val="single" w:color="auto" w:sz="4" w:space="0"/>
            </w:tcBorders>
            <w:vAlign w:val="center"/>
          </w:tcPr>
          <w:p w14:paraId="06F8C9A7">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4.7万元</w:t>
            </w:r>
          </w:p>
        </w:tc>
      </w:tr>
    </w:tbl>
    <w:p w14:paraId="20066291">
      <w:pPr>
        <w:spacing w:line="360" w:lineRule="auto"/>
        <w:rPr>
          <w:rFonts w:hint="default" w:ascii="仿宋_GB2312" w:hAnsi="Times New Roman" w:eastAsia="仿宋_GB2312" w:cs="仿宋_GB2312"/>
          <w:bCs/>
          <w:color w:val="auto"/>
          <w:kern w:val="0"/>
          <w:sz w:val="28"/>
          <w:szCs w:val="28"/>
          <w:lang w:val="en-US" w:eastAsia="zh-CN" w:bidi="ar-SA"/>
        </w:rPr>
      </w:pPr>
    </w:p>
    <w:p w14:paraId="28FBC79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2A17AEB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14:paraId="5F0F1D7F">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bookmarkStart w:id="5" w:name="_GoBack"/>
      <w:bookmarkEnd w:id="5"/>
    </w:p>
    <w:p w14:paraId="1C56A1AF">
      <w:pPr>
        <w:pStyle w:val="4"/>
        <w:ind w:firstLine="643"/>
        <w:jc w:val="center"/>
        <w:rPr>
          <w:rFonts w:hint="eastAsia" w:ascii="Times New Roman" w:hAnsi="Times New Roman" w:eastAsia="宋体" w:cs="Times New Roman"/>
        </w:rPr>
      </w:pPr>
      <w:r>
        <w:rPr>
          <w:rFonts w:hint="eastAsia" w:ascii="Times New Roman" w:hAnsi="Times New Roman" w:eastAsia="宋体" w:cs="Times New Roman"/>
          <w:lang w:val="en-US" w:eastAsia="zh-CN"/>
        </w:rPr>
        <w:t>护理</w:t>
      </w:r>
      <w:r>
        <w:rPr>
          <w:rFonts w:hint="eastAsia" w:ascii="Times New Roman" w:hAnsi="Times New Roman" w:eastAsia="宋体" w:cs="Times New Roman"/>
        </w:rPr>
        <w:t>助手系统产品参数</w:t>
      </w:r>
    </w:p>
    <w:p w14:paraId="4585FE4D">
      <w:pPr>
        <w:pStyle w:val="15"/>
        <w:rPr>
          <w:b/>
          <w:bCs/>
        </w:rPr>
      </w:pPr>
      <w:r>
        <w:rPr>
          <w:b/>
          <w:bCs/>
        </w:rPr>
        <w:t>APP</w:t>
      </w:r>
      <w:r>
        <w:rPr>
          <w:rFonts w:hint="eastAsia"/>
          <w:b/>
          <w:bCs/>
        </w:rPr>
        <w:t>端：</w:t>
      </w:r>
    </w:p>
    <w:tbl>
      <w:tblPr>
        <w:tblStyle w:val="17"/>
        <w:tblW w:w="4849" w:type="pct"/>
        <w:tblInd w:w="57" w:type="dxa"/>
        <w:tblLayout w:type="autofit"/>
        <w:tblCellMar>
          <w:top w:w="0" w:type="dxa"/>
          <w:left w:w="108" w:type="dxa"/>
          <w:bottom w:w="0" w:type="dxa"/>
          <w:right w:w="108" w:type="dxa"/>
        </w:tblCellMar>
      </w:tblPr>
      <w:tblGrid>
        <w:gridCol w:w="1713"/>
        <w:gridCol w:w="3234"/>
        <w:gridCol w:w="3225"/>
      </w:tblGrid>
      <w:tr w14:paraId="112CA248">
        <w:tblPrEx>
          <w:tblCellMar>
            <w:top w:w="0" w:type="dxa"/>
            <w:left w:w="108" w:type="dxa"/>
            <w:bottom w:w="0" w:type="dxa"/>
            <w:right w:w="108" w:type="dxa"/>
          </w:tblCellMar>
        </w:tblPrEx>
        <w:trPr>
          <w:trHeight w:val="450" w:hRule="atLeast"/>
          <w:tblHeader/>
        </w:trPr>
        <w:tc>
          <w:tcPr>
            <w:tcW w:w="1048" w:type="pct"/>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00B8AD52">
            <w:pPr>
              <w:spacing w:before="225" w:after="225"/>
              <w:rPr>
                <w:b/>
                <w:bCs/>
              </w:rPr>
            </w:pPr>
            <w:r>
              <w:rPr>
                <w:rFonts w:hint="eastAsia"/>
                <w:b/>
                <w:bCs/>
              </w:rPr>
              <w:t>模块</w:t>
            </w:r>
          </w:p>
        </w:tc>
        <w:tc>
          <w:tcPr>
            <w:tcW w:w="1978" w:type="pct"/>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5C63947F">
            <w:pPr>
              <w:spacing w:before="225" w:after="225"/>
              <w:rPr>
                <w:b/>
                <w:bCs/>
              </w:rPr>
            </w:pPr>
            <w:r>
              <w:rPr>
                <w:rFonts w:hint="eastAsia"/>
                <w:b/>
                <w:bCs/>
              </w:rPr>
              <w:t>功能点</w:t>
            </w:r>
          </w:p>
        </w:tc>
        <w:tc>
          <w:tcPr>
            <w:tcW w:w="1973" w:type="pct"/>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55CB8C3D">
            <w:pPr>
              <w:spacing w:before="225" w:after="225"/>
              <w:rPr>
                <w:b/>
                <w:bCs/>
              </w:rPr>
            </w:pPr>
            <w:r>
              <w:rPr>
                <w:rFonts w:hint="eastAsia"/>
                <w:b/>
                <w:bCs/>
              </w:rPr>
              <w:t>说明</w:t>
            </w:r>
          </w:p>
        </w:tc>
      </w:tr>
      <w:tr w14:paraId="79BEB99D">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F5C4C08">
            <w:pPr>
              <w:spacing w:before="225" w:after="225"/>
            </w:pPr>
            <w:r>
              <w:rPr>
                <w:rFonts w:hint="eastAsia"/>
              </w:rPr>
              <w:t>考试</w:t>
            </w: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6807DAF2">
            <w:pPr>
              <w:spacing w:before="225" w:after="225"/>
            </w:pPr>
            <w:r>
              <w:t>1.</w:t>
            </w:r>
            <w:r>
              <w:rPr>
                <w:rFonts w:hint="eastAsia"/>
              </w:rPr>
              <w:t>考前接收通知</w:t>
            </w:r>
            <w:r>
              <w:br w:type="textWrapping"/>
            </w:r>
            <w:r>
              <w:t>2.</w:t>
            </w:r>
            <w:r>
              <w:rPr>
                <w:rFonts w:hint="eastAsia"/>
              </w:rPr>
              <w:t>现场手机签到</w:t>
            </w:r>
            <w:r>
              <w:br w:type="textWrapping"/>
            </w:r>
            <w:r>
              <w:t>3.</w:t>
            </w:r>
            <w:r>
              <w:rPr>
                <w:rFonts w:hint="eastAsia"/>
              </w:rPr>
              <w:t>自动加载试卷</w:t>
            </w:r>
            <w:r>
              <w:br w:type="textWrapping"/>
            </w:r>
            <w:r>
              <w:t>4.</w:t>
            </w:r>
            <w:r>
              <w:rPr>
                <w:rFonts w:hint="eastAsia"/>
              </w:rPr>
              <w:t>考完自动出分数</w:t>
            </w:r>
            <w:r>
              <w:br w:type="textWrapping"/>
            </w:r>
            <w:r>
              <w:t>5.</w:t>
            </w:r>
            <w:r>
              <w:rPr>
                <w:rFonts w:hint="eastAsia"/>
              </w:rPr>
              <w:t>成绩自动汇总到后台</w:t>
            </w:r>
            <w:r>
              <w:br w:type="textWrapping"/>
            </w:r>
            <w:r>
              <w:t>6.</w:t>
            </w:r>
            <w:r>
              <w:rPr>
                <w:rFonts w:hint="eastAsia"/>
              </w:rPr>
              <w:t>在线考试</w:t>
            </w:r>
            <w:r>
              <w:br w:type="textWrapping"/>
            </w:r>
            <w:r>
              <w:t>7.</w:t>
            </w:r>
            <w:r>
              <w:rPr>
                <w:rFonts w:hint="eastAsia"/>
              </w:rPr>
              <w:t>查看即将参加的考试</w:t>
            </w:r>
            <w:r>
              <w:br w:type="textWrapping"/>
            </w:r>
            <w:r>
              <w:t>8.</w:t>
            </w:r>
            <w:r>
              <w:rPr>
                <w:rFonts w:hint="eastAsia"/>
              </w:rPr>
              <w:t>查看历史考试记录</w:t>
            </w:r>
            <w:r>
              <w:br w:type="textWrapping"/>
            </w:r>
            <w:r>
              <w:t>9.</w:t>
            </w:r>
            <w:r>
              <w:rPr>
                <w:rFonts w:hint="eastAsia"/>
              </w:rPr>
              <w:t>作弊监控系统</w:t>
            </w:r>
            <w:r>
              <w:br w:type="textWrapping"/>
            </w:r>
            <w:r>
              <w:t>10.</w:t>
            </w:r>
            <w:r>
              <w:rPr>
                <w:rFonts w:hint="eastAsia"/>
              </w:rPr>
              <w:t>参加补考</w:t>
            </w: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2B9061F">
            <w:r>
              <w:t>1.</w:t>
            </w:r>
            <w:r>
              <w:rPr>
                <w:rFonts w:hint="eastAsia"/>
              </w:rPr>
              <w:t>手机下载</w:t>
            </w:r>
            <w:r>
              <w:t>app</w:t>
            </w:r>
            <w:r>
              <w:rPr>
                <w:rFonts w:hint="eastAsia"/>
              </w:rPr>
              <w:t>即可参加考试，考试从通知到结束乃至补考都是自动化进行。</w:t>
            </w:r>
            <w:r>
              <w:br w:type="textWrapping"/>
            </w:r>
            <w:r>
              <w:t>2.</w:t>
            </w:r>
            <w:r>
              <w:rPr>
                <w:rFonts w:hint="eastAsia"/>
              </w:rPr>
              <w:t>考试成绩数据、监控数据完整汇总统计到护理后台。</w:t>
            </w:r>
            <w:r>
              <w:br w:type="textWrapping"/>
            </w:r>
            <w:r>
              <w:t>3.</w:t>
            </w:r>
            <w:r>
              <w:rPr>
                <w:rFonts w:hint="eastAsia"/>
              </w:rPr>
              <w:t>传统</w:t>
            </w:r>
            <w:r>
              <w:t>PC</w:t>
            </w:r>
            <w:r>
              <w:rPr>
                <w:rFonts w:hint="eastAsia"/>
              </w:rPr>
              <w:t>端、纸质无法达到的自动化、移动化。</w:t>
            </w:r>
            <w:r>
              <w:br w:type="textWrapping"/>
            </w:r>
            <w:r>
              <w:t>4.</w:t>
            </w:r>
            <w:r>
              <w:rPr>
                <w:rFonts w:hint="eastAsia"/>
              </w:rPr>
              <w:t>节约采购</w:t>
            </w:r>
            <w:r>
              <w:t>PC</w:t>
            </w:r>
            <w:r>
              <w:rPr>
                <w:rFonts w:hint="eastAsia"/>
              </w:rPr>
              <w:t>电脑成本、纸质统计效率。真正的信息化。</w:t>
            </w:r>
            <w:r>
              <w:br w:type="textWrapping"/>
            </w:r>
            <w:r>
              <w:t>5.</w:t>
            </w:r>
            <w:r>
              <w:rPr>
                <w:rFonts w:hint="eastAsia"/>
              </w:rPr>
              <w:t>可用于护理部、科室、病区等所有院内考试业务。</w:t>
            </w:r>
            <w:r>
              <w:br w:type="textWrapping"/>
            </w:r>
            <w:r>
              <w:t>6.</w:t>
            </w:r>
            <w:r>
              <w:rPr>
                <w:rFonts w:hint="eastAsia"/>
              </w:rPr>
              <w:t>在线考试，无需现场签到，大考前的线上模拟测试。提升大考效率，减轻护士压力。</w:t>
            </w:r>
          </w:p>
        </w:tc>
      </w:tr>
      <w:tr w14:paraId="4EE15B5A">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9C73AC4">
            <w:pPr>
              <w:spacing w:before="225" w:after="225"/>
            </w:pPr>
            <w:r>
              <w:rPr>
                <w:rFonts w:hint="eastAsia"/>
              </w:rPr>
              <w:t>培训</w:t>
            </w: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9E9E12C">
            <w:pPr>
              <w:numPr>
                <w:ilvl w:val="0"/>
                <w:numId w:val="1"/>
              </w:numPr>
              <w:spacing w:before="225" w:after="225"/>
            </w:pPr>
            <w:r>
              <w:rPr>
                <w:rFonts w:hint="eastAsia"/>
              </w:rPr>
              <w:t>培训前接收通知</w:t>
            </w:r>
            <w:r>
              <w:br w:type="textWrapping"/>
            </w:r>
            <w:r>
              <w:t>2.</w:t>
            </w:r>
            <w:r>
              <w:rPr>
                <w:rFonts w:hint="eastAsia"/>
              </w:rPr>
              <w:t>现场手机签到</w:t>
            </w:r>
            <w:r>
              <w:br w:type="textWrapping"/>
            </w:r>
            <w:r>
              <w:t>3.</w:t>
            </w:r>
            <w:r>
              <w:rPr>
                <w:rFonts w:hint="eastAsia"/>
              </w:rPr>
              <w:t>培训课件阅读</w:t>
            </w:r>
            <w:r>
              <w:rPr>
                <w:rFonts w:hint="eastAsia"/>
                <w:lang w:eastAsia="zh-CN"/>
              </w:rPr>
              <w:t>（</w:t>
            </w:r>
            <w:r>
              <w:rPr>
                <w:rFonts w:hint="eastAsia"/>
                <w:lang w:val="en-US" w:eastAsia="zh-CN"/>
              </w:rPr>
              <w:t>AI智能解读</w:t>
            </w:r>
            <w:r>
              <w:rPr>
                <w:rFonts w:hint="eastAsia"/>
                <w:lang w:eastAsia="zh-CN"/>
              </w:rPr>
              <w:t>）</w:t>
            </w:r>
            <w:r>
              <w:rPr>
                <w:rFonts w:hint="eastAsia"/>
              </w:rPr>
              <w:br w:type="textWrapping"/>
            </w:r>
            <w:r>
              <w:rPr>
                <w:rFonts w:hint="eastAsia"/>
                <w:lang w:val="en-US" w:eastAsia="zh-CN"/>
              </w:rPr>
              <w:t>4.培训课件（AI智能出题）</w:t>
            </w:r>
            <w:r>
              <w:br w:type="textWrapping"/>
            </w:r>
            <w:r>
              <w:rPr>
                <w:rFonts w:hint="eastAsia"/>
                <w:lang w:val="en-US" w:eastAsia="zh-CN"/>
              </w:rPr>
              <w:t>5</w:t>
            </w:r>
            <w:r>
              <w:t>.</w:t>
            </w:r>
            <w:r>
              <w:rPr>
                <w:rFonts w:hint="eastAsia"/>
              </w:rPr>
              <w:t>课堂评测</w:t>
            </w:r>
            <w:r>
              <w:br w:type="textWrapping"/>
            </w:r>
            <w:r>
              <w:rPr>
                <w:rFonts w:hint="eastAsia"/>
                <w:lang w:val="en-US" w:eastAsia="zh-CN"/>
              </w:rPr>
              <w:t>6</w:t>
            </w:r>
            <w:r>
              <w:t>.</w:t>
            </w:r>
            <w:r>
              <w:rPr>
                <w:rFonts w:hint="eastAsia"/>
              </w:rPr>
              <w:t>课后评价</w:t>
            </w:r>
            <w:r>
              <w:br w:type="textWrapping"/>
            </w:r>
            <w:r>
              <w:rPr>
                <w:rFonts w:hint="eastAsia"/>
                <w:lang w:val="en-US" w:eastAsia="zh-CN"/>
              </w:rPr>
              <w:t>7</w:t>
            </w:r>
            <w:r>
              <w:t>.</w:t>
            </w:r>
            <w:r>
              <w:rPr>
                <w:rFonts w:hint="eastAsia"/>
              </w:rPr>
              <w:t>查看即将参加的培训</w:t>
            </w:r>
            <w:r>
              <w:br w:type="textWrapping"/>
            </w:r>
            <w:r>
              <w:rPr>
                <w:rFonts w:hint="eastAsia"/>
                <w:lang w:val="en-US" w:eastAsia="zh-CN"/>
              </w:rPr>
              <w:t>8</w:t>
            </w:r>
            <w:r>
              <w:t>.</w:t>
            </w:r>
            <w:r>
              <w:rPr>
                <w:rFonts w:hint="eastAsia"/>
              </w:rPr>
              <w:t>查看历史培训记录</w:t>
            </w:r>
            <w:r>
              <w:br w:type="textWrapping"/>
            </w:r>
            <w:r>
              <w:rPr>
                <w:rFonts w:hint="eastAsia"/>
                <w:lang w:val="en-US" w:eastAsia="zh-CN"/>
              </w:rPr>
              <w:t>9</w:t>
            </w:r>
            <w:r>
              <w:t>.</w:t>
            </w:r>
            <w:r>
              <w:rPr>
                <w:rFonts w:hint="eastAsia"/>
              </w:rPr>
              <w:t>报名参加培训</w:t>
            </w: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61C36B25">
            <w:pPr>
              <w:spacing w:before="225" w:after="225"/>
            </w:pPr>
            <w:r>
              <w:t>1.</w:t>
            </w:r>
            <w:r>
              <w:rPr>
                <w:rFonts w:hint="eastAsia"/>
              </w:rPr>
              <w:t>参加培训从通知到结束，全程自动化进行。</w:t>
            </w:r>
            <w:r>
              <w:br w:type="textWrapping"/>
            </w:r>
            <w:r>
              <w:t>2.</w:t>
            </w:r>
            <w:r>
              <w:rPr>
                <w:rFonts w:hint="eastAsia"/>
              </w:rPr>
              <w:t>护士可查看培训中</w:t>
            </w:r>
            <w:r>
              <w:rPr>
                <w:rFonts w:hint="eastAsia"/>
                <w:lang w:val="en-US" w:eastAsia="zh-CN"/>
              </w:rPr>
              <w:t>讲师</w:t>
            </w:r>
            <w:r>
              <w:rPr>
                <w:rFonts w:hint="eastAsia"/>
              </w:rPr>
              <w:t>上传的文档课件</w:t>
            </w:r>
            <w:r>
              <w:rPr>
                <w:rFonts w:hint="eastAsia"/>
                <w:color w:val="auto"/>
                <w:sz w:val="21"/>
                <w:szCs w:val="20"/>
                <w:lang w:val="en-US" w:eastAsia="zh-CN"/>
              </w:rPr>
              <w:t>(可通过AI智能解读课件快速获取课件重点)</w:t>
            </w:r>
            <w:r>
              <w:rPr>
                <w:rFonts w:hint="eastAsia"/>
              </w:rPr>
              <w:t>，</w:t>
            </w:r>
            <w:r>
              <w:rPr>
                <w:rFonts w:hint="eastAsia"/>
                <w:lang w:val="en-US" w:eastAsia="zh-CN"/>
              </w:rPr>
              <w:t>课前、</w:t>
            </w:r>
            <w:r>
              <w:rPr>
                <w:rFonts w:hint="eastAsia"/>
              </w:rPr>
              <w:t>课后可加强学习</w:t>
            </w:r>
            <w:r>
              <w:rPr>
                <w:rFonts w:hint="eastAsia"/>
                <w:lang w:eastAsia="zh-CN"/>
              </w:rPr>
              <w:t>、</w:t>
            </w:r>
            <w:r>
              <w:rPr>
                <w:rFonts w:hint="eastAsia"/>
                <w:lang w:val="en-US" w:eastAsia="zh-CN"/>
              </w:rPr>
              <w:t>复习</w:t>
            </w:r>
            <w:r>
              <w:rPr>
                <w:rFonts w:hint="eastAsia"/>
              </w:rPr>
              <w:t>。</w:t>
            </w:r>
            <w:r>
              <w:br w:type="textWrapping"/>
            </w:r>
            <w:r>
              <w:t>3.</w:t>
            </w:r>
            <w:r>
              <w:rPr>
                <w:rFonts w:hint="eastAsia"/>
              </w:rPr>
              <w:t>护士可参与老师课后上传的评测题目</w:t>
            </w:r>
            <w:r>
              <w:rPr>
                <w:rFonts w:hint="eastAsia"/>
                <w:lang w:eastAsia="zh-CN"/>
              </w:rPr>
              <w:t>（</w:t>
            </w:r>
            <w:r>
              <w:rPr>
                <w:rFonts w:hint="eastAsia"/>
                <w:lang w:val="en-US" w:eastAsia="zh-CN"/>
              </w:rPr>
              <w:t>讲师可在系统上传课件</w:t>
            </w:r>
            <w:r>
              <w:rPr>
                <w:rFonts w:hint="eastAsia"/>
                <w:color w:val="auto"/>
                <w:sz w:val="21"/>
                <w:szCs w:val="20"/>
                <w:lang w:val="en-US" w:eastAsia="zh-CN"/>
              </w:rPr>
              <w:t>通过AI智能生成对应课件相关题目</w:t>
            </w:r>
            <w:r>
              <w:rPr>
                <w:rFonts w:hint="eastAsia"/>
                <w:lang w:eastAsia="zh-CN"/>
              </w:rPr>
              <w:t>）</w:t>
            </w:r>
            <w:r>
              <w:rPr>
                <w:rFonts w:hint="eastAsia"/>
              </w:rPr>
              <w:t>，保证培训真实有效听讲。</w:t>
            </w:r>
            <w:r>
              <w:br w:type="textWrapping"/>
            </w:r>
            <w:r>
              <w:t>4.</w:t>
            </w:r>
            <w:r>
              <w:rPr>
                <w:rFonts w:hint="eastAsia"/>
              </w:rPr>
              <w:t>护士可参与老师上传的问卷，对本次培训</w:t>
            </w:r>
            <w:r>
              <w:rPr>
                <w:rFonts w:hint="eastAsia"/>
                <w:lang w:val="en-US" w:eastAsia="zh-CN"/>
              </w:rPr>
              <w:t>给出评价/</w:t>
            </w:r>
            <w:r>
              <w:rPr>
                <w:rFonts w:hint="eastAsia"/>
              </w:rPr>
              <w:t>提出建议。</w:t>
            </w:r>
            <w:r>
              <w:br w:type="textWrapping"/>
            </w:r>
            <w:r>
              <w:t>5.</w:t>
            </w:r>
            <w:r>
              <w:rPr>
                <w:rFonts w:hint="eastAsia"/>
              </w:rPr>
              <w:t>护士参加培训的</w:t>
            </w:r>
            <w:r>
              <w:rPr>
                <w:rFonts w:hint="eastAsia"/>
                <w:lang w:val="en-US" w:eastAsia="zh-CN"/>
              </w:rPr>
              <w:t>电子</w:t>
            </w:r>
            <w:r>
              <w:rPr>
                <w:rFonts w:hint="eastAsia"/>
              </w:rPr>
              <w:t>签到数据，自动汇总到护理后台。</w:t>
            </w:r>
            <w:r>
              <w:br w:type="textWrapping"/>
            </w:r>
            <w:r>
              <w:t>6.</w:t>
            </w:r>
            <w:r>
              <w:rPr>
                <w:rFonts w:hint="eastAsia"/>
              </w:rPr>
              <w:t>护士根据自己的临床工作时间来报名参加培训。</w:t>
            </w:r>
          </w:p>
        </w:tc>
      </w:tr>
      <w:tr w14:paraId="3780A6AF">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776EFE3">
            <w:pPr>
              <w:spacing w:before="225" w:after="225"/>
            </w:pPr>
            <w:r>
              <w:rPr>
                <w:rFonts w:hint="eastAsia"/>
              </w:rPr>
              <w:t>练习题</w:t>
            </w: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A9753AE">
            <w:pPr>
              <w:spacing w:before="225" w:after="225"/>
              <w:rPr>
                <w:rFonts w:hint="default" w:eastAsia="宋体"/>
                <w:lang w:val="en-US" w:eastAsia="zh-CN"/>
              </w:rPr>
            </w:pPr>
            <w:r>
              <w:t>1.</w:t>
            </w:r>
            <w:r>
              <w:rPr>
                <w:rFonts w:hint="eastAsia"/>
              </w:rPr>
              <w:t>查看与自己能级对应的练习主题</w:t>
            </w:r>
            <w:r>
              <w:br w:type="textWrapping"/>
            </w:r>
            <w:r>
              <w:t>2.</w:t>
            </w:r>
            <w:r>
              <w:rPr>
                <w:rFonts w:hint="eastAsia"/>
              </w:rPr>
              <w:t>每组</w:t>
            </w:r>
            <w:r>
              <w:t>10</w:t>
            </w:r>
            <w:r>
              <w:rPr>
                <w:rFonts w:hint="eastAsia"/>
              </w:rPr>
              <w:t>道题</w:t>
            </w:r>
            <w:r>
              <w:br w:type="textWrapping"/>
            </w:r>
            <w:r>
              <w:t>3.</w:t>
            </w:r>
            <w:r>
              <w:rPr>
                <w:rFonts w:hint="eastAsia"/>
              </w:rPr>
              <w:t>练习得积分</w:t>
            </w:r>
            <w:r>
              <w:br w:type="textWrapping"/>
            </w:r>
            <w:r>
              <w:t>4.</w:t>
            </w:r>
            <w:r>
              <w:rPr>
                <w:rFonts w:hint="eastAsia"/>
              </w:rPr>
              <w:t>选择题、判断题</w:t>
            </w:r>
            <w:r>
              <w:br w:type="textWrapping"/>
            </w:r>
            <w:r>
              <w:t>5.</w:t>
            </w:r>
            <w:r>
              <w:rPr>
                <w:rFonts w:hint="eastAsia"/>
              </w:rPr>
              <w:t>系统自带数十万护理题目</w:t>
            </w:r>
            <w:r>
              <w:br w:type="textWrapping"/>
            </w:r>
            <w:r>
              <w:t>6.</w:t>
            </w:r>
            <w:r>
              <w:rPr>
                <w:rFonts w:hint="eastAsia"/>
              </w:rPr>
              <w:t>支持院方批量导入题目</w:t>
            </w:r>
            <w:r>
              <w:br w:type="textWrapping"/>
            </w:r>
            <w:r>
              <w:t>7.</w:t>
            </w:r>
            <w:r>
              <w:rPr>
                <w:rFonts w:hint="eastAsia"/>
              </w:rPr>
              <w:t>练习过程</w:t>
            </w:r>
            <w:r>
              <w:rPr>
                <w:rFonts w:hint="eastAsia"/>
                <w:lang w:val="en-US" w:eastAsia="zh-CN"/>
              </w:rPr>
              <w:t>支持</w:t>
            </w:r>
            <w:r>
              <w:rPr>
                <w:rFonts w:hint="eastAsia"/>
              </w:rPr>
              <w:t>答案展示</w:t>
            </w:r>
            <w:r>
              <w:rPr>
                <w:rFonts w:hint="eastAsia"/>
                <w:lang w:eastAsia="zh-CN"/>
              </w:rPr>
              <w:t>、</w:t>
            </w:r>
            <w:r>
              <w:rPr>
                <w:rFonts w:hint="eastAsia"/>
                <w:lang w:val="en-US" w:eastAsia="zh-CN"/>
              </w:rPr>
              <w:t>AI讲题</w:t>
            </w: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4038EB8">
            <w:pPr>
              <w:spacing w:before="225" w:after="225"/>
            </w:pPr>
            <w:r>
              <w:t>1.</w:t>
            </w:r>
            <w:r>
              <w:rPr>
                <w:rFonts w:hint="eastAsia"/>
              </w:rPr>
              <w:t>护士碎片化时间打开手机进行练习。</w:t>
            </w:r>
            <w:r>
              <w:br w:type="textWrapping"/>
            </w:r>
            <w:r>
              <w:t>2.</w:t>
            </w:r>
            <w:r>
              <w:rPr>
                <w:rFonts w:hint="eastAsia"/>
              </w:rPr>
              <w:t>解决护士考前复习压力，纸质书籍不便于携带，考试合格率更高。</w:t>
            </w:r>
            <w:r>
              <w:br w:type="textWrapping"/>
            </w:r>
            <w:r>
              <w:t>3.</w:t>
            </w:r>
            <w:r>
              <w:rPr>
                <w:rFonts w:hint="eastAsia"/>
              </w:rPr>
              <w:t>智能化算法出题，优先练习没有练习过的题目，其次是练习答错的题目，可能会答错的题目。</w:t>
            </w:r>
            <w:r>
              <w:br w:type="textWrapping"/>
            </w:r>
            <w:r>
              <w:t>4.</w:t>
            </w:r>
            <w:r>
              <w:rPr>
                <w:rFonts w:hint="eastAsia"/>
              </w:rPr>
              <w:t>系统自带数十万道，</w:t>
            </w:r>
            <w:r>
              <w:t>500</w:t>
            </w:r>
            <w:r>
              <w:rPr>
                <w:rFonts w:hint="eastAsia"/>
              </w:rPr>
              <w:t>多家三级、二级、综合、专科等医院的护理题目，覆盖面广。</w:t>
            </w:r>
            <w:r>
              <w:rPr>
                <w:rFonts w:hint="eastAsia"/>
              </w:rPr>
              <w:br w:type="textWrapping"/>
            </w:r>
            <w:r>
              <w:rPr>
                <w:rFonts w:hint="eastAsia"/>
                <w:color w:val="auto"/>
                <w:sz w:val="21"/>
                <w:szCs w:val="20"/>
                <w:lang w:val="en-US" w:eastAsia="zh-CN"/>
              </w:rPr>
              <w:t>5.练习过程中错题可快速获取AI解析，利于护士有效了解、掌握知识点</w:t>
            </w:r>
          </w:p>
        </w:tc>
      </w:tr>
      <w:tr w14:paraId="11AB0911">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9FB0E60">
            <w:pPr>
              <w:spacing w:before="225" w:after="225"/>
            </w:pPr>
            <w:r>
              <w:rPr>
                <w:rFonts w:hint="eastAsia"/>
              </w:rPr>
              <w:t>视频学习</w:t>
            </w: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6E7045AD">
            <w:pPr>
              <w:spacing w:before="225" w:after="225"/>
            </w:pPr>
            <w:r>
              <w:t>1.</w:t>
            </w:r>
            <w:r>
              <w:rPr>
                <w:rFonts w:hint="eastAsia"/>
              </w:rPr>
              <w:t>查看与自己相关的视频课件</w:t>
            </w:r>
            <w:r>
              <w:br w:type="textWrapping"/>
            </w:r>
            <w:r>
              <w:t>2.</w:t>
            </w:r>
            <w:r>
              <w:rPr>
                <w:rFonts w:hint="eastAsia"/>
              </w:rPr>
              <w:t>视频观看进度记录</w:t>
            </w:r>
            <w:r>
              <w:br w:type="textWrapping"/>
            </w:r>
            <w:r>
              <w:t>3.</w:t>
            </w:r>
            <w:r>
              <w:rPr>
                <w:rFonts w:hint="eastAsia"/>
              </w:rPr>
              <w:t>观看过程跳出</w:t>
            </w:r>
            <w:r>
              <w:rPr>
                <w:rFonts w:hint="eastAsia"/>
                <w:lang w:val="en-US" w:eastAsia="zh-CN"/>
              </w:rPr>
              <w:t>AI智能</w:t>
            </w:r>
            <w:r>
              <w:rPr>
                <w:rFonts w:hint="eastAsia"/>
              </w:rPr>
              <w:t>题目</w:t>
            </w:r>
            <w:r>
              <w:br w:type="textWrapping"/>
            </w:r>
            <w:r>
              <w:t>4.</w:t>
            </w:r>
            <w:r>
              <w:rPr>
                <w:rFonts w:hint="eastAsia"/>
              </w:rPr>
              <w:t>课后评测</w:t>
            </w: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1BE57A29">
            <w:pPr>
              <w:spacing w:before="225" w:after="225"/>
            </w:pPr>
            <w:r>
              <w:t>1.</w:t>
            </w:r>
            <w:r>
              <w:rPr>
                <w:rFonts w:hint="eastAsia"/>
              </w:rPr>
              <w:t>实习护士、新护士、轮转护士更方便的学习实操、理论相关的视频课件。</w:t>
            </w:r>
            <w:r>
              <w:br w:type="textWrapping"/>
            </w:r>
            <w:r>
              <w:t>2.</w:t>
            </w:r>
            <w:r>
              <w:rPr>
                <w:rFonts w:hint="eastAsia"/>
              </w:rPr>
              <w:t>观看过程</w:t>
            </w:r>
            <w:r>
              <w:rPr>
                <w:rFonts w:hint="eastAsia"/>
                <w:color w:val="auto"/>
                <w:sz w:val="21"/>
                <w:szCs w:val="20"/>
                <w:lang w:val="en-US" w:eastAsia="zh-CN"/>
              </w:rPr>
              <w:t>根据视频内容智能断点插题</w:t>
            </w:r>
            <w:r>
              <w:rPr>
                <w:rFonts w:hint="eastAsia"/>
              </w:rPr>
              <w:t>，不回答无法继续</w:t>
            </w:r>
            <w:r>
              <w:rPr>
                <w:rFonts w:hint="eastAsia"/>
                <w:lang w:val="en-US" w:eastAsia="zh-CN"/>
              </w:rPr>
              <w:t>播放</w:t>
            </w:r>
            <w:r>
              <w:rPr>
                <w:rFonts w:hint="eastAsia"/>
              </w:rPr>
              <w:t>，防止护士</w:t>
            </w:r>
            <w:r>
              <w:rPr>
                <w:rFonts w:hint="eastAsia"/>
                <w:lang w:val="en-US" w:eastAsia="zh-CN"/>
              </w:rPr>
              <w:t>挂机</w:t>
            </w:r>
            <w:r>
              <w:rPr>
                <w:rFonts w:hint="eastAsia"/>
              </w:rPr>
              <w:t>不观看。</w:t>
            </w:r>
            <w:r>
              <w:br w:type="textWrapping"/>
            </w:r>
            <w:r>
              <w:t>3.</w:t>
            </w:r>
            <w:r>
              <w:rPr>
                <w:rFonts w:hint="eastAsia"/>
              </w:rPr>
              <w:t>课后测试，保证视频学习质量。</w:t>
            </w:r>
          </w:p>
        </w:tc>
      </w:tr>
      <w:tr w14:paraId="0B0D0027">
        <w:tblPrEx>
          <w:shd w:val="clear" w:color="auto" w:fill="FFFFFF"/>
          <w:tblCellMar>
            <w:top w:w="0" w:type="dxa"/>
            <w:left w:w="0" w:type="dxa"/>
            <w:bottom w:w="0" w:type="dxa"/>
            <w:right w:w="0" w:type="dxa"/>
          </w:tblCellMar>
        </w:tblPrEx>
        <w:trPr>
          <w:trHeight w:val="600" w:hRule="atLeast"/>
        </w:trPr>
        <w:tc>
          <w:tcPr>
            <w:tcW w:w="104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502246E4">
            <w:pPr>
              <w:widowControl/>
              <w:jc w:val="left"/>
              <w:rPr>
                <w:rFonts w:ascii="Helvetica Neue" w:hAnsi="Helvetica Neue"/>
                <w:color w:val="000000"/>
                <w:kern w:val="0"/>
                <w:sz w:val="24"/>
                <w:szCs w:val="24"/>
              </w:rPr>
            </w:pPr>
            <w:r>
              <w:rPr>
                <w:rFonts w:ascii="Helvetica Neue" w:hAnsi="Helvetica Neue"/>
                <w:color w:val="000000"/>
              </w:rPr>
              <w:t>实操考核</w:t>
            </w:r>
          </w:p>
        </w:tc>
        <w:tc>
          <w:tcPr>
            <w:tcW w:w="197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7D6CBF0F">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textAlignment w:val="auto"/>
              <w:rPr>
                <w:rFonts w:ascii="Helvetica Neue" w:hAnsi="Helvetica Neue"/>
                <w:color w:val="000000"/>
              </w:rPr>
            </w:pPr>
            <w:r>
              <w:rPr>
                <w:rFonts w:hint="eastAsia" w:ascii="Helvetica Neue" w:hAnsi="Helvetica Neue"/>
                <w:color w:val="000000"/>
                <w:lang w:val="en-US" w:eastAsia="zh-CN"/>
              </w:rPr>
              <w:t>1.</w:t>
            </w:r>
            <w:r>
              <w:rPr>
                <w:rFonts w:ascii="Helvetica Neue" w:hAnsi="Helvetica Neue"/>
                <w:color w:val="000000"/>
              </w:rPr>
              <w:t>考前接收通知</w:t>
            </w:r>
            <w:r>
              <w:rPr>
                <w:rFonts w:ascii="Helvetica Neue" w:hAnsi="Helvetica Neue"/>
                <w:color w:val="000000"/>
              </w:rPr>
              <w:br w:type="textWrapping"/>
            </w:r>
            <w:r>
              <w:rPr>
                <w:rFonts w:ascii="Helvetica Neue" w:hAnsi="Helvetica Neue"/>
                <w:color w:val="000000"/>
              </w:rPr>
              <w:t>2.现场手机签到</w:t>
            </w:r>
            <w:r>
              <w:rPr>
                <w:rFonts w:ascii="Helvetica Neue" w:hAnsi="Helvetica Neue"/>
                <w:color w:val="000000"/>
              </w:rPr>
              <w:br w:type="textWrapping"/>
            </w:r>
            <w:r>
              <w:rPr>
                <w:rFonts w:ascii="Helvetica Neue" w:hAnsi="Helvetica Neue"/>
                <w:color w:val="000000"/>
              </w:rPr>
              <w:t>3.手机上传照片留档</w:t>
            </w:r>
          </w:p>
          <w:p w14:paraId="586D0DD2">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textAlignment w:val="auto"/>
              <w:rPr>
                <w:rFonts w:ascii="Helvetica Neue" w:hAnsi="Helvetica Neue"/>
                <w:color w:val="000000"/>
              </w:rPr>
            </w:pPr>
            <w:r>
              <w:rPr>
                <w:rFonts w:hint="eastAsia" w:ascii="Helvetica Neue" w:hAnsi="Helvetica Neue"/>
                <w:color w:val="000000"/>
                <w:lang w:val="en-US" w:eastAsia="zh-CN"/>
              </w:rPr>
              <w:t>4.考核计时提醒</w:t>
            </w:r>
            <w:r>
              <w:rPr>
                <w:rFonts w:ascii="Helvetica Neue" w:hAnsi="Helvetica Neue"/>
                <w:color w:val="000000"/>
              </w:rPr>
              <w:br w:type="textWrapping"/>
            </w:r>
            <w:r>
              <w:rPr>
                <w:rFonts w:hint="eastAsia" w:ascii="Helvetica Neue" w:hAnsi="Helvetica Neue"/>
                <w:color w:val="000000"/>
                <w:lang w:val="en-US" w:eastAsia="zh-CN"/>
              </w:rPr>
              <w:t>5.</w:t>
            </w:r>
            <w:r>
              <w:rPr>
                <w:rFonts w:ascii="Helvetica Neue" w:hAnsi="Helvetica Neue"/>
                <w:color w:val="000000"/>
              </w:rPr>
              <w:t>成绩自动汇总到后台</w:t>
            </w:r>
            <w:r>
              <w:rPr>
                <w:rFonts w:ascii="Helvetica Neue" w:hAnsi="Helvetica Neue"/>
                <w:color w:val="000000"/>
              </w:rPr>
              <w:br w:type="textWrapping"/>
            </w:r>
            <w:r>
              <w:rPr>
                <w:rFonts w:hint="eastAsia" w:ascii="Helvetica Neue" w:hAnsi="Helvetica Neue"/>
                <w:color w:val="000000"/>
                <w:lang w:val="en-US" w:eastAsia="zh-CN"/>
              </w:rPr>
              <w:t>6.</w:t>
            </w:r>
            <w:r>
              <w:rPr>
                <w:rFonts w:ascii="Helvetica Neue" w:hAnsi="Helvetica Neue"/>
                <w:color w:val="000000"/>
              </w:rPr>
              <w:t>多个人员考核自动计算平均成绩</w:t>
            </w:r>
            <w:r>
              <w:rPr>
                <w:rFonts w:ascii="Helvetica Neue" w:hAnsi="Helvetica Neue"/>
                <w:color w:val="000000"/>
              </w:rPr>
              <w:br w:type="textWrapping"/>
            </w:r>
            <w:r>
              <w:rPr>
                <w:rFonts w:hint="eastAsia" w:ascii="Helvetica Neue" w:hAnsi="Helvetica Neue"/>
                <w:color w:val="000000"/>
                <w:lang w:val="en-US" w:eastAsia="zh-CN"/>
              </w:rPr>
              <w:t>7.</w:t>
            </w:r>
            <w:r>
              <w:rPr>
                <w:rFonts w:ascii="Helvetica Neue" w:hAnsi="Helvetica Neue"/>
                <w:color w:val="000000"/>
              </w:rPr>
              <w:t>查看即将参加的考核</w:t>
            </w:r>
          </w:p>
        </w:tc>
        <w:tc>
          <w:tcPr>
            <w:tcW w:w="1973"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097047CA">
            <w:pPr>
              <w:jc w:val="left"/>
              <w:rPr>
                <w:rFonts w:ascii="Helvetica Neue" w:hAnsi="Helvetica Neue"/>
                <w:color w:val="000000"/>
              </w:rPr>
            </w:pPr>
            <w:r>
              <w:rPr>
                <w:rFonts w:ascii="Helvetica Neue" w:hAnsi="Helvetica Neue"/>
                <w:color w:val="000000"/>
              </w:rPr>
              <w:t>1.实操考核可在手机端个人项目报表查看成绩以及完成情况</w:t>
            </w:r>
            <w:r>
              <w:rPr>
                <w:rFonts w:ascii="Helvetica Neue" w:hAnsi="Helvetica Neue"/>
                <w:color w:val="000000"/>
              </w:rPr>
              <w:br w:type="textWrapping"/>
            </w:r>
            <w:r>
              <w:rPr>
                <w:rFonts w:ascii="Helvetica Neue" w:hAnsi="Helvetica Neue"/>
                <w:color w:val="000000"/>
              </w:rPr>
              <w:t>2.签到、未签到人员列表显示，可及时通知。</w:t>
            </w:r>
            <w:r>
              <w:rPr>
                <w:rFonts w:ascii="Helvetica Neue" w:hAnsi="Helvetica Neue"/>
                <w:color w:val="000000"/>
              </w:rPr>
              <w:br w:type="textWrapping"/>
            </w:r>
            <w:r>
              <w:rPr>
                <w:rFonts w:ascii="Helvetica Neue" w:hAnsi="Helvetica Neue"/>
                <w:color w:val="000000"/>
              </w:rPr>
              <w:t>3.无纸化考核</w:t>
            </w:r>
          </w:p>
          <w:p w14:paraId="183459A6">
            <w:pPr>
              <w:jc w:val="left"/>
              <w:rPr>
                <w:rFonts w:ascii="Helvetica Neue" w:hAnsi="Helvetica Neue"/>
                <w:color w:val="000000"/>
              </w:rPr>
            </w:pPr>
            <w:r>
              <w:rPr>
                <w:rFonts w:hint="eastAsia" w:ascii="Helvetica Neue" w:hAnsi="Helvetica Neue"/>
                <w:color w:val="000000"/>
                <w:lang w:val="en-US" w:eastAsia="zh-CN"/>
              </w:rPr>
              <w:t>4、考核支持计时提醒，超时未操作部分可扣分</w:t>
            </w:r>
            <w:r>
              <w:rPr>
                <w:rFonts w:ascii="Helvetica Neue" w:hAnsi="Helvetica Neue"/>
                <w:color w:val="000000"/>
              </w:rPr>
              <w:br w:type="textWrapping"/>
            </w:r>
            <w:r>
              <w:rPr>
                <w:rFonts w:ascii="Helvetica Neue" w:hAnsi="Helvetica Neue"/>
                <w:color w:val="000000"/>
              </w:rPr>
              <w:t> </w:t>
            </w:r>
          </w:p>
        </w:tc>
      </w:tr>
      <w:tr w14:paraId="7FD0FC17">
        <w:tblPrEx>
          <w:shd w:val="clear" w:color="auto" w:fill="FFFFFF"/>
          <w:tblCellMar>
            <w:top w:w="0" w:type="dxa"/>
            <w:left w:w="0" w:type="dxa"/>
            <w:bottom w:w="0" w:type="dxa"/>
            <w:right w:w="0" w:type="dxa"/>
          </w:tblCellMar>
        </w:tblPrEx>
        <w:trPr>
          <w:trHeight w:val="600" w:hRule="atLeast"/>
        </w:trPr>
        <w:tc>
          <w:tcPr>
            <w:tcW w:w="104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44CE0E40">
            <w:pPr>
              <w:rPr>
                <w:rFonts w:ascii="Helvetica Neue" w:hAnsi="Helvetica Neue"/>
                <w:color w:val="000000"/>
              </w:rPr>
            </w:pPr>
            <w:r>
              <w:rPr>
                <w:rFonts w:ascii="Helvetica Neue" w:hAnsi="Helvetica Neue"/>
                <w:color w:val="000000"/>
              </w:rPr>
              <w:t>质量检查</w:t>
            </w:r>
          </w:p>
        </w:tc>
        <w:tc>
          <w:tcPr>
            <w:tcW w:w="197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2BCA14FD">
            <w:pPr>
              <w:rPr>
                <w:rFonts w:ascii="Helvetica Neue" w:hAnsi="Helvetica Neue"/>
                <w:color w:val="000000"/>
              </w:rPr>
            </w:pPr>
            <w:r>
              <w:rPr>
                <w:rFonts w:ascii="Helvetica Neue" w:hAnsi="Helvetica Neue"/>
                <w:color w:val="000000"/>
              </w:rPr>
              <w:t>1.质控小组检查前接收通知</w:t>
            </w:r>
            <w:r>
              <w:rPr>
                <w:rFonts w:ascii="Helvetica Neue" w:hAnsi="Helvetica Neue"/>
                <w:color w:val="000000"/>
              </w:rPr>
              <w:br w:type="textWrapping"/>
            </w:r>
            <w:r>
              <w:rPr>
                <w:rFonts w:ascii="Helvetica Neue" w:hAnsi="Helvetica Neue"/>
                <w:color w:val="000000"/>
              </w:rPr>
              <w:t>2.可添加现场照片，进行留档</w:t>
            </w:r>
            <w:r>
              <w:rPr>
                <w:rFonts w:ascii="Helvetica Neue" w:hAnsi="Helvetica Neue"/>
                <w:color w:val="000000"/>
              </w:rPr>
              <w:br w:type="textWrapping"/>
            </w:r>
            <w:r>
              <w:rPr>
                <w:rFonts w:ascii="Helvetica Neue" w:hAnsi="Helvetica Neue"/>
                <w:color w:val="000000"/>
              </w:rPr>
              <w:t>3.根据实际检查情况，选择不适用项，不进行计算</w:t>
            </w:r>
            <w:r>
              <w:rPr>
                <w:rFonts w:ascii="Helvetica Neue" w:hAnsi="Helvetica Neue"/>
                <w:color w:val="000000"/>
              </w:rPr>
              <w:br w:type="textWrapping"/>
            </w:r>
            <w:r>
              <w:rPr>
                <w:rFonts w:ascii="Helvetica Neue" w:hAnsi="Helvetica Neue"/>
                <w:color w:val="000000"/>
              </w:rPr>
              <w:t>4.支持多人填表，一张表单多个人填写</w:t>
            </w:r>
            <w:r>
              <w:rPr>
                <w:rFonts w:ascii="Helvetica Neue" w:hAnsi="Helvetica Neue"/>
                <w:color w:val="000000"/>
              </w:rPr>
              <w:br w:type="textWrapping"/>
            </w:r>
            <w:r>
              <w:rPr>
                <w:rFonts w:ascii="Helvetica Neue" w:hAnsi="Helvetica Neue"/>
                <w:color w:val="000000"/>
              </w:rPr>
              <w:t>5.完整质量检查线上流程，质控小组检查-科室负责人整改分析-护理部审核-整改情况跟踪。</w:t>
            </w:r>
            <w:r>
              <w:rPr>
                <w:rFonts w:ascii="Helvetica Neue" w:hAnsi="Helvetica Neue"/>
                <w:color w:val="000000"/>
              </w:rPr>
              <w:br w:type="textWrapping"/>
            </w:r>
            <w:r>
              <w:rPr>
                <w:rFonts w:ascii="Helvetica Neue" w:hAnsi="Helvetica Neue"/>
                <w:color w:val="000000"/>
              </w:rPr>
              <w:t>6.完善的审核结果选项</w:t>
            </w:r>
            <w:r>
              <w:rPr>
                <w:rFonts w:ascii="Helvetica Neue" w:hAnsi="Helvetica Neue"/>
                <w:color w:val="000000"/>
              </w:rPr>
              <w:br w:type="textWrapping"/>
            </w:r>
            <w:r>
              <w:rPr>
                <w:rFonts w:ascii="Helvetica Neue" w:hAnsi="Helvetica Neue"/>
                <w:color w:val="000000"/>
              </w:rPr>
              <w:t>7.现场拍照留档</w:t>
            </w:r>
            <w:r>
              <w:rPr>
                <w:rFonts w:ascii="Helvetica Neue" w:hAnsi="Helvetica Neue"/>
                <w:color w:val="000000"/>
              </w:rPr>
              <w:br w:type="textWrapping"/>
            </w:r>
            <w:r>
              <w:rPr>
                <w:rFonts w:ascii="Helvetica Neue" w:hAnsi="Helvetica Neue"/>
                <w:color w:val="000000"/>
              </w:rPr>
              <w:t> </w:t>
            </w:r>
          </w:p>
        </w:tc>
        <w:tc>
          <w:tcPr>
            <w:tcW w:w="1973"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70FF61E2">
            <w:pPr>
              <w:rPr>
                <w:rFonts w:ascii="Helvetica Neue" w:hAnsi="Helvetica Neue"/>
                <w:color w:val="000000"/>
              </w:rPr>
            </w:pPr>
            <w:r>
              <w:rPr>
                <w:rFonts w:ascii="Helvetica Neue" w:hAnsi="Helvetica Neue"/>
                <w:color w:val="000000"/>
              </w:rPr>
              <w:t>1.质控小组线上检查，填写扣分备注。</w:t>
            </w:r>
            <w:r>
              <w:rPr>
                <w:rFonts w:ascii="Helvetica Neue" w:hAnsi="Helvetica Neue"/>
                <w:color w:val="000000"/>
              </w:rPr>
              <w:br w:type="textWrapping"/>
            </w:r>
            <w:r>
              <w:rPr>
                <w:rFonts w:ascii="Helvetica Neue" w:hAnsi="Helvetica Neue"/>
                <w:color w:val="000000"/>
              </w:rPr>
              <w:t>2.完整质量检查线上流程，质控小组检查-科室负责人整改分析-护理部审核-整改情况跟踪。</w:t>
            </w:r>
            <w:r>
              <w:rPr>
                <w:rFonts w:ascii="Helvetica Neue" w:hAnsi="Helvetica Neue"/>
                <w:color w:val="000000"/>
              </w:rPr>
              <w:br w:type="textWrapping"/>
            </w:r>
            <w:r>
              <w:rPr>
                <w:rFonts w:ascii="Helvetica Neue" w:hAnsi="Helvetica Neue"/>
                <w:color w:val="000000"/>
              </w:rPr>
              <w:t>3.检查-整改-审批全程无纸化</w:t>
            </w:r>
            <w:r>
              <w:rPr>
                <w:rFonts w:hint="eastAsia" w:ascii="Helvetica Neue" w:hAnsi="Helvetica Neue"/>
                <w:color w:val="000000"/>
                <w:lang w:eastAsia="zh-CN"/>
              </w:rPr>
              <w:t>，</w:t>
            </w:r>
            <w:r>
              <w:rPr>
                <w:rFonts w:hint="eastAsia" w:ascii="Helvetica Neue" w:hAnsi="Helvetica Neue"/>
                <w:color w:val="000000"/>
                <w:lang w:val="en-US" w:eastAsia="zh-CN"/>
              </w:rPr>
              <w:t>AI智能生成整改分析</w:t>
            </w:r>
            <w:r>
              <w:rPr>
                <w:rFonts w:ascii="Helvetica Neue" w:hAnsi="Helvetica Neue"/>
                <w:color w:val="000000"/>
              </w:rPr>
              <w:br w:type="textWrapping"/>
            </w:r>
            <w:r>
              <w:rPr>
                <w:rFonts w:ascii="Helvetica Neue" w:hAnsi="Helvetica Neue"/>
                <w:color w:val="000000"/>
              </w:rPr>
              <w:t>4.检查可添加照片，记录问题现场</w:t>
            </w:r>
          </w:p>
        </w:tc>
      </w:tr>
      <w:tr w14:paraId="61F21124">
        <w:tblPrEx>
          <w:shd w:val="clear" w:color="auto" w:fill="FFFFFF"/>
          <w:tblCellMar>
            <w:top w:w="0" w:type="dxa"/>
            <w:left w:w="0" w:type="dxa"/>
            <w:bottom w:w="0" w:type="dxa"/>
            <w:right w:w="0" w:type="dxa"/>
          </w:tblCellMar>
        </w:tblPrEx>
        <w:trPr>
          <w:trHeight w:val="600" w:hRule="atLeast"/>
        </w:trPr>
        <w:tc>
          <w:tcPr>
            <w:tcW w:w="104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6171E1D4">
            <w:pPr>
              <w:rPr>
                <w:rFonts w:ascii="Helvetica Neue" w:hAnsi="Helvetica Neue"/>
                <w:color w:val="000000"/>
              </w:rPr>
            </w:pPr>
            <w:r>
              <w:rPr>
                <w:rFonts w:ascii="Helvetica Neue" w:hAnsi="Helvetica Neue"/>
                <w:color w:val="000000"/>
              </w:rPr>
              <w:t>风险评估上报</w:t>
            </w:r>
          </w:p>
        </w:tc>
        <w:tc>
          <w:tcPr>
            <w:tcW w:w="197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7F4005C9">
            <w:pPr>
              <w:rPr>
                <w:rFonts w:ascii="Helvetica Neue" w:hAnsi="Helvetica Neue"/>
                <w:color w:val="000000"/>
              </w:rPr>
            </w:pPr>
            <w:r>
              <w:rPr>
                <w:rFonts w:ascii="Helvetica Neue" w:hAnsi="Helvetica Neue"/>
                <w:color w:val="000000"/>
              </w:rPr>
              <w:t>1.评估人提前接收通知</w:t>
            </w:r>
            <w:r>
              <w:rPr>
                <w:rFonts w:ascii="Helvetica Neue" w:hAnsi="Helvetica Neue"/>
                <w:color w:val="000000"/>
              </w:rPr>
              <w:br w:type="textWrapping"/>
            </w:r>
            <w:r>
              <w:rPr>
                <w:rFonts w:ascii="Helvetica Neue" w:hAnsi="Helvetica Neue"/>
                <w:color w:val="000000"/>
              </w:rPr>
              <w:t>2.多种填报类型，选择型、填空型、评分型</w:t>
            </w:r>
            <w:r>
              <w:rPr>
                <w:rFonts w:ascii="Helvetica Neue" w:hAnsi="Helvetica Neue"/>
                <w:color w:val="000000"/>
              </w:rPr>
              <w:br w:type="textWrapping"/>
            </w:r>
            <w:r>
              <w:rPr>
                <w:rFonts w:ascii="Helvetica Neue" w:hAnsi="Helvetica Neue"/>
                <w:color w:val="000000"/>
              </w:rPr>
              <w:t>3.支持不适用项</w:t>
            </w:r>
            <w:r>
              <w:rPr>
                <w:rFonts w:ascii="Helvetica Neue" w:hAnsi="Helvetica Neue"/>
                <w:color w:val="000000"/>
              </w:rPr>
              <w:br w:type="textWrapping"/>
            </w:r>
            <w:r>
              <w:rPr>
                <w:rFonts w:ascii="Helvetica Neue" w:hAnsi="Helvetica Neue"/>
                <w:color w:val="000000"/>
              </w:rPr>
              <w:t>4.完整的检查-整改-审核流程</w:t>
            </w:r>
            <w:r>
              <w:rPr>
                <w:rFonts w:ascii="Helvetica Neue" w:hAnsi="Helvetica Neue"/>
                <w:color w:val="000000"/>
              </w:rPr>
              <w:br w:type="textWrapping"/>
            </w:r>
            <w:r>
              <w:rPr>
                <w:rFonts w:ascii="Helvetica Neue" w:hAnsi="Helvetica Neue"/>
                <w:color w:val="000000"/>
              </w:rPr>
              <w:t>5.现场拍照留档</w:t>
            </w:r>
            <w:r>
              <w:rPr>
                <w:rFonts w:ascii="Helvetica Neue" w:hAnsi="Helvetica Neue"/>
                <w:color w:val="000000"/>
              </w:rPr>
              <w:br w:type="textWrapping"/>
            </w:r>
            <w:r>
              <w:rPr>
                <w:rFonts w:ascii="Helvetica Neue" w:hAnsi="Helvetica Neue"/>
                <w:color w:val="000000"/>
              </w:rPr>
              <w:t>6.上报流程标准化</w:t>
            </w:r>
          </w:p>
        </w:tc>
        <w:tc>
          <w:tcPr>
            <w:tcW w:w="1973"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179C6992">
            <w:pPr>
              <w:rPr>
                <w:rFonts w:ascii="Helvetica Neue" w:hAnsi="Helvetica Neue"/>
                <w:color w:val="000000"/>
              </w:rPr>
            </w:pPr>
            <w:r>
              <w:rPr>
                <w:rFonts w:ascii="Helvetica Neue" w:hAnsi="Helvetica Neue"/>
                <w:color w:val="000000"/>
              </w:rPr>
              <w:t>1.风险上报，所有APP数据全部汇总。</w:t>
            </w:r>
            <w:r>
              <w:rPr>
                <w:rFonts w:ascii="Helvetica Neue" w:hAnsi="Helvetica Neue"/>
                <w:color w:val="000000"/>
              </w:rPr>
              <w:br w:type="textWrapping"/>
            </w:r>
            <w:r>
              <w:rPr>
                <w:rFonts w:ascii="Helvetica Neue" w:hAnsi="Helvetica Neue"/>
                <w:color w:val="000000"/>
              </w:rPr>
              <w:t>2.风险整改，完善的审批整改流程，杜绝风险发生。</w:t>
            </w:r>
            <w:r>
              <w:rPr>
                <w:rFonts w:ascii="Helvetica Neue" w:hAnsi="Helvetica Neue"/>
                <w:color w:val="000000"/>
              </w:rPr>
              <w:br w:type="textWrapping"/>
            </w:r>
            <w:r>
              <w:rPr>
                <w:rFonts w:ascii="Helvetica Neue" w:hAnsi="Helvetica Neue"/>
                <w:color w:val="000000"/>
              </w:rPr>
              <w:t>3.检查-整改-审批全程无纸化</w:t>
            </w:r>
            <w:r>
              <w:rPr>
                <w:rFonts w:ascii="Helvetica Neue" w:hAnsi="Helvetica Neue"/>
                <w:color w:val="000000"/>
              </w:rPr>
              <w:br w:type="textWrapping"/>
            </w:r>
            <w:r>
              <w:rPr>
                <w:rFonts w:ascii="Helvetica Neue" w:hAnsi="Helvetica Neue"/>
                <w:color w:val="000000"/>
              </w:rPr>
              <w:t>4.检查时，可根据场景将不符合当前检查的项目定为不适用项</w:t>
            </w:r>
            <w:r>
              <w:rPr>
                <w:rFonts w:ascii="Helvetica Neue" w:hAnsi="Helvetica Neue"/>
                <w:color w:val="000000"/>
              </w:rPr>
              <w:br w:type="textWrapping"/>
            </w:r>
            <w:r>
              <w:rPr>
                <w:rFonts w:ascii="Helvetica Neue" w:hAnsi="Helvetica Neue"/>
                <w:color w:val="000000"/>
              </w:rPr>
              <w:t>5.上报可添加照片，记录问题现场</w:t>
            </w:r>
            <w:r>
              <w:rPr>
                <w:rFonts w:ascii="Helvetica Neue" w:hAnsi="Helvetica Neue"/>
                <w:color w:val="000000"/>
              </w:rPr>
              <w:br w:type="textWrapping"/>
            </w:r>
            <w:r>
              <w:rPr>
                <w:rFonts w:ascii="Helvetica Neue" w:hAnsi="Helvetica Neue"/>
                <w:color w:val="000000"/>
              </w:rPr>
              <w:t> </w:t>
            </w:r>
          </w:p>
        </w:tc>
      </w:tr>
      <w:tr w14:paraId="00B0ADE9">
        <w:tblPrEx>
          <w:shd w:val="clear" w:color="auto" w:fill="FFFFFF"/>
          <w:tblCellMar>
            <w:top w:w="0" w:type="dxa"/>
            <w:left w:w="0" w:type="dxa"/>
            <w:bottom w:w="0" w:type="dxa"/>
            <w:right w:w="0" w:type="dxa"/>
          </w:tblCellMar>
        </w:tblPrEx>
        <w:trPr>
          <w:trHeight w:val="600" w:hRule="atLeast"/>
        </w:trPr>
        <w:tc>
          <w:tcPr>
            <w:tcW w:w="104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08B1D736">
            <w:pPr>
              <w:rPr>
                <w:rFonts w:ascii="Helvetica Neue" w:hAnsi="Helvetica Neue"/>
                <w:color w:val="000000"/>
              </w:rPr>
            </w:pPr>
            <w:r>
              <w:rPr>
                <w:rFonts w:ascii="Helvetica Neue" w:hAnsi="Helvetica Neue"/>
                <w:color w:val="000000"/>
              </w:rPr>
              <w:t>护理不良事件上报</w:t>
            </w:r>
          </w:p>
        </w:tc>
        <w:tc>
          <w:tcPr>
            <w:tcW w:w="197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45305A81">
            <w:pPr>
              <w:numPr>
                <w:ilvl w:val="0"/>
                <w:numId w:val="2"/>
              </w:numPr>
              <w:rPr>
                <w:rFonts w:ascii="Helvetica Neue" w:hAnsi="Helvetica Neue"/>
                <w:color w:val="000000"/>
              </w:rPr>
            </w:pPr>
            <w:r>
              <w:rPr>
                <w:rFonts w:ascii="Helvetica Neue" w:hAnsi="Helvetica Neue"/>
                <w:color w:val="000000"/>
              </w:rPr>
              <w:t>手动选择预设事件而非填写，避免统计出错</w:t>
            </w:r>
            <w:r>
              <w:rPr>
                <w:rFonts w:ascii="Helvetica Neue" w:hAnsi="Helvetica Neue"/>
                <w:color w:val="000000"/>
              </w:rPr>
              <w:br w:type="textWrapping"/>
            </w:r>
            <w:r>
              <w:rPr>
                <w:rFonts w:ascii="Helvetica Neue" w:hAnsi="Helvetica Neue"/>
                <w:color w:val="000000"/>
              </w:rPr>
              <w:t>2.现场拍照留档</w:t>
            </w:r>
            <w:r>
              <w:rPr>
                <w:rFonts w:ascii="Helvetica Neue" w:hAnsi="Helvetica Neue"/>
                <w:color w:val="000000"/>
              </w:rPr>
              <w:br w:type="textWrapping"/>
            </w:r>
            <w:r>
              <w:rPr>
                <w:rFonts w:ascii="Helvetica Neue" w:hAnsi="Helvetica Neue"/>
                <w:color w:val="000000"/>
              </w:rPr>
              <w:t>3.完整的检查流程</w:t>
            </w:r>
            <w:r>
              <w:rPr>
                <w:rFonts w:ascii="Helvetica Neue" w:hAnsi="Helvetica Neue"/>
                <w:color w:val="000000"/>
              </w:rPr>
              <w:br w:type="textWrapping"/>
            </w:r>
            <w:r>
              <w:rPr>
                <w:rFonts w:ascii="Helvetica Neue" w:hAnsi="Helvetica Neue"/>
                <w:color w:val="000000"/>
              </w:rPr>
              <w:t>4.上报流程标准化</w:t>
            </w:r>
          </w:p>
          <w:p w14:paraId="73B6FC10">
            <w:pPr>
              <w:pStyle w:val="2"/>
              <w:numPr>
                <w:ilvl w:val="0"/>
                <w:numId w:val="0"/>
              </w:numPr>
            </w:pPr>
            <w:r>
              <w:rPr>
                <w:rFonts w:hint="eastAsia"/>
                <w:lang w:val="en-US" w:eastAsia="zh-CN"/>
              </w:rPr>
              <w:t>5.AI智能鱼骨图</w:t>
            </w:r>
          </w:p>
        </w:tc>
        <w:tc>
          <w:tcPr>
            <w:tcW w:w="1973"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4691DBA9">
            <w:pPr>
              <w:rPr>
                <w:rFonts w:ascii="Helvetica Neue" w:hAnsi="Helvetica Neue"/>
                <w:color w:val="000000"/>
              </w:rPr>
            </w:pPr>
            <w:r>
              <w:rPr>
                <w:rFonts w:ascii="Helvetica Neue" w:hAnsi="Helvetica Neue"/>
                <w:color w:val="000000"/>
              </w:rPr>
              <w:t>1.不良事件上报，后台自动统计分析</w:t>
            </w:r>
            <w:r>
              <w:rPr>
                <w:rFonts w:ascii="Helvetica Neue" w:hAnsi="Helvetica Neue"/>
                <w:color w:val="000000"/>
              </w:rPr>
              <w:br w:type="textWrapping"/>
            </w:r>
            <w:r>
              <w:rPr>
                <w:rFonts w:ascii="Helvetica Neue" w:hAnsi="Helvetica Neue"/>
                <w:color w:val="000000"/>
              </w:rPr>
              <w:t>2.可用时间做筛选条件，做季度、年度分析</w:t>
            </w:r>
            <w:r>
              <w:rPr>
                <w:rFonts w:ascii="Helvetica Neue" w:hAnsi="Helvetica Neue"/>
                <w:color w:val="000000"/>
              </w:rPr>
              <w:br w:type="textWrapping"/>
            </w:r>
            <w:r>
              <w:rPr>
                <w:rFonts w:ascii="Helvetica Neue" w:hAnsi="Helvetica Neue"/>
                <w:color w:val="000000"/>
              </w:rPr>
              <w:t>3.上报可添加照片，记录问题现场</w:t>
            </w:r>
            <w:r>
              <w:rPr>
                <w:rFonts w:ascii="Helvetica Neue" w:hAnsi="Helvetica Neue"/>
                <w:color w:val="000000"/>
              </w:rPr>
              <w:br w:type="textWrapping"/>
            </w:r>
            <w:r>
              <w:rPr>
                <w:rFonts w:ascii="Helvetica Neue" w:hAnsi="Helvetica Neue"/>
                <w:color w:val="000000"/>
              </w:rPr>
              <w:t>4.护士按照医院预设的事件进行选择上报，方便统计</w:t>
            </w:r>
          </w:p>
          <w:p w14:paraId="37BE7FF6">
            <w:pPr>
              <w:pStyle w:val="2"/>
              <w:rPr>
                <w:rFonts w:hint="default" w:eastAsia="宋体"/>
                <w:lang w:val="en-US" w:eastAsia="zh-CN"/>
              </w:rPr>
            </w:pPr>
            <w:r>
              <w:rPr>
                <w:rFonts w:hint="eastAsia" w:ascii="Helvetica Neue" w:hAnsi="Helvetica Neue"/>
                <w:color w:val="000000"/>
                <w:lang w:val="en-US" w:eastAsia="zh-CN"/>
              </w:rPr>
              <w:t>5.系统根据上报内容，AI自动生成“人、机、料、法、环”智能鱼骨图</w:t>
            </w:r>
          </w:p>
        </w:tc>
      </w:tr>
      <w:tr w14:paraId="2260236D">
        <w:tblPrEx>
          <w:shd w:val="clear" w:color="auto" w:fill="FFFFFF"/>
          <w:tblCellMar>
            <w:top w:w="0" w:type="dxa"/>
            <w:left w:w="0" w:type="dxa"/>
            <w:bottom w:w="0" w:type="dxa"/>
            <w:right w:w="0" w:type="dxa"/>
          </w:tblCellMar>
        </w:tblPrEx>
        <w:trPr>
          <w:trHeight w:val="600" w:hRule="atLeast"/>
        </w:trPr>
        <w:tc>
          <w:tcPr>
            <w:tcW w:w="104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3D092B45">
            <w:pPr>
              <w:rPr>
                <w:rFonts w:ascii="Helvetica Neue" w:hAnsi="Helvetica Neue"/>
                <w:color w:val="000000"/>
              </w:rPr>
            </w:pPr>
            <w:r>
              <w:rPr>
                <w:rFonts w:ascii="Helvetica Neue" w:hAnsi="Helvetica Neue"/>
                <w:color w:val="000000"/>
              </w:rPr>
              <w:t>敏感指标</w:t>
            </w:r>
          </w:p>
        </w:tc>
        <w:tc>
          <w:tcPr>
            <w:tcW w:w="197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5B1637E4">
            <w:pPr>
              <w:rPr>
                <w:rFonts w:ascii="Helvetica Neue" w:hAnsi="Helvetica Neue"/>
                <w:color w:val="000000"/>
              </w:rPr>
            </w:pPr>
            <w:r>
              <w:rPr>
                <w:rFonts w:ascii="Helvetica Neue" w:hAnsi="Helvetica Neue"/>
                <w:color w:val="000000"/>
              </w:rPr>
              <w:t>1.提供严格遵循国家指标要求的填报表</w:t>
            </w:r>
            <w:r>
              <w:rPr>
                <w:rFonts w:ascii="Helvetica Neue" w:hAnsi="Helvetica Neue"/>
                <w:color w:val="000000"/>
              </w:rPr>
              <w:br w:type="textWrapping"/>
            </w:r>
            <w:r>
              <w:rPr>
                <w:rFonts w:ascii="Helvetica Neue" w:hAnsi="Helvetica Neue"/>
                <w:color w:val="000000"/>
              </w:rPr>
              <w:t>2.自动识别上报科室</w:t>
            </w:r>
            <w:r>
              <w:rPr>
                <w:rFonts w:ascii="Helvetica Neue" w:hAnsi="Helvetica Neue"/>
                <w:color w:val="000000"/>
              </w:rPr>
              <w:br w:type="textWrapping"/>
            </w:r>
            <w:r>
              <w:rPr>
                <w:rFonts w:ascii="Helvetica Neue" w:hAnsi="Helvetica Neue"/>
                <w:color w:val="000000"/>
              </w:rPr>
              <w:t>3.自动绑定填报人员</w:t>
            </w:r>
            <w:r>
              <w:rPr>
                <w:rFonts w:ascii="Helvetica Neue" w:hAnsi="Helvetica Neue"/>
                <w:color w:val="000000"/>
              </w:rPr>
              <w:br w:type="textWrapping"/>
            </w:r>
            <w:r>
              <w:rPr>
                <w:rFonts w:ascii="Helvetica Neue" w:hAnsi="Helvetica Neue"/>
                <w:color w:val="000000"/>
              </w:rPr>
              <w:t>4.周期性提醒填报</w:t>
            </w:r>
          </w:p>
        </w:tc>
        <w:tc>
          <w:tcPr>
            <w:tcW w:w="1973"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2F5588D6">
            <w:pPr>
              <w:rPr>
                <w:rFonts w:ascii="Helvetica Neue" w:hAnsi="Helvetica Neue"/>
                <w:color w:val="000000"/>
              </w:rPr>
            </w:pPr>
            <w:r>
              <w:rPr>
                <w:rFonts w:ascii="Helvetica Neue" w:hAnsi="Helvetica Neue"/>
                <w:color w:val="000000"/>
              </w:rPr>
              <w:t>1.填报数据遵循国家标准</w:t>
            </w:r>
            <w:r>
              <w:rPr>
                <w:rFonts w:ascii="Helvetica Neue" w:hAnsi="Helvetica Neue"/>
                <w:color w:val="000000"/>
              </w:rPr>
              <w:br w:type="textWrapping"/>
            </w:r>
            <w:r>
              <w:rPr>
                <w:rFonts w:ascii="Helvetica Neue" w:hAnsi="Helvetica Neue"/>
                <w:color w:val="000000"/>
              </w:rPr>
              <w:t>2.清晰的填报展现形式，明确所填数据可得到的指标</w:t>
            </w:r>
          </w:p>
        </w:tc>
      </w:tr>
      <w:tr w14:paraId="2E687A68">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F9A1683">
            <w:pPr>
              <w:spacing w:before="225" w:after="225"/>
            </w:pPr>
            <w:r>
              <w:rPr>
                <w:rFonts w:hint="eastAsia"/>
              </w:rPr>
              <w:t>学分管理</w:t>
            </w: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41EA94A">
            <w:pPr>
              <w:spacing w:before="225" w:after="225"/>
            </w:pPr>
            <w:r>
              <w:t>1.</w:t>
            </w:r>
            <w:r>
              <w:rPr>
                <w:rFonts w:hint="eastAsia"/>
              </w:rPr>
              <w:t>查看学分</w:t>
            </w:r>
            <w:r>
              <w:br w:type="textWrapping"/>
            </w:r>
            <w:r>
              <w:t>2.</w:t>
            </w:r>
            <w:r>
              <w:rPr>
                <w:rFonts w:hint="eastAsia"/>
              </w:rPr>
              <w:t>查看学分来源明细</w:t>
            </w:r>
            <w:r>
              <w:br w:type="textWrapping"/>
            </w:r>
            <w:r>
              <w:t>3.</w:t>
            </w:r>
            <w:r>
              <w:rPr>
                <w:rFonts w:hint="eastAsia"/>
              </w:rPr>
              <w:t>提示还差多少学分</w:t>
            </w:r>
            <w:r>
              <w:br w:type="textWrapping"/>
            </w:r>
            <w:r>
              <w:t>4.</w:t>
            </w:r>
            <w:r>
              <w:rPr>
                <w:rFonts w:hint="eastAsia"/>
              </w:rPr>
              <w:t>获取学分方式</w:t>
            </w: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8FFDD7E">
            <w:pPr>
              <w:spacing w:before="225" w:after="225"/>
            </w:pPr>
            <w:r>
              <w:t>1.</w:t>
            </w:r>
            <w:r>
              <w:rPr>
                <w:rFonts w:hint="eastAsia"/>
              </w:rPr>
              <w:t>方便的让护士知道自己的学分情况。</w:t>
            </w:r>
            <w:r>
              <w:br w:type="textWrapping"/>
            </w:r>
            <w:r>
              <w:t>2.</w:t>
            </w:r>
            <w:r>
              <w:rPr>
                <w:rFonts w:hint="eastAsia"/>
              </w:rPr>
              <w:t>学分与教学计划的结合，更加人性化的让护士了解到还有哪些培训可以获取学分，护士根据自身情况安排参与，避免年底学分未满足。</w:t>
            </w:r>
            <w:r>
              <w:br w:type="textWrapping"/>
            </w:r>
            <w:r>
              <w:t>3.</w:t>
            </w:r>
            <w:r>
              <w:rPr>
                <w:rFonts w:hint="eastAsia"/>
              </w:rPr>
              <w:t>避免护理部统计学分不准确。</w:t>
            </w:r>
          </w:p>
        </w:tc>
      </w:tr>
      <w:tr w14:paraId="461BB303">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1D97A1B5">
            <w:pPr>
              <w:spacing w:before="225" w:after="225"/>
            </w:pPr>
            <w:r>
              <w:rPr>
                <w:rFonts w:hint="eastAsia"/>
              </w:rPr>
              <w:t>学习计划</w:t>
            </w: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37495D3">
            <w:pPr>
              <w:spacing w:before="225" w:after="225"/>
            </w:pPr>
            <w:r>
              <w:t>1.</w:t>
            </w:r>
            <w:r>
              <w:rPr>
                <w:rFonts w:hint="eastAsia"/>
              </w:rPr>
              <w:t>手机端查看学习计划</w:t>
            </w:r>
            <w:r>
              <w:br w:type="textWrapping"/>
            </w:r>
            <w:r>
              <w:t>2.</w:t>
            </w:r>
            <w:r>
              <w:rPr>
                <w:rFonts w:hint="eastAsia"/>
              </w:rPr>
              <w:t>查看与自己相关的学习计划</w:t>
            </w: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D31E306">
            <w:pPr>
              <w:spacing w:before="225" w:after="225"/>
            </w:pPr>
            <w:r>
              <w:t>1.</w:t>
            </w:r>
            <w:r>
              <w:rPr>
                <w:rFonts w:hint="eastAsia"/>
              </w:rPr>
              <w:t>方便护士了解还有哪些培训需要参加，根据自己的时间提前安排好事项。</w:t>
            </w:r>
            <w:r>
              <w:br w:type="textWrapping"/>
            </w:r>
            <w:r>
              <w:t>2.</w:t>
            </w:r>
            <w:r>
              <w:rPr>
                <w:rFonts w:hint="eastAsia"/>
              </w:rPr>
              <w:t>管理者后台编辑好教学计划，护手手机端</w:t>
            </w:r>
            <w:r>
              <w:t>app</w:t>
            </w:r>
            <w:r>
              <w:rPr>
                <w:rFonts w:hint="eastAsia"/>
              </w:rPr>
              <w:t>可以查看。</w:t>
            </w:r>
          </w:p>
        </w:tc>
      </w:tr>
      <w:tr w14:paraId="789C00F7">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8DC4038">
            <w:pPr>
              <w:spacing w:before="225" w:after="225"/>
            </w:pPr>
            <w:r>
              <w:rPr>
                <w:rFonts w:hint="eastAsia"/>
              </w:rPr>
              <w:t>院内通知</w:t>
            </w: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E74996B">
            <w:pPr>
              <w:spacing w:before="225" w:after="225"/>
            </w:pPr>
            <w:r>
              <w:t>1.App</w:t>
            </w:r>
            <w:r>
              <w:rPr>
                <w:rFonts w:hint="eastAsia"/>
              </w:rPr>
              <w:t>端查通知</w:t>
            </w:r>
            <w:r>
              <w:br w:type="textWrapping"/>
            </w:r>
            <w:r>
              <w:t>2.</w:t>
            </w:r>
            <w:r>
              <w:rPr>
                <w:rFonts w:hint="eastAsia"/>
              </w:rPr>
              <w:t>查看通知中的附件</w:t>
            </w:r>
            <w:r>
              <w:br w:type="textWrapping"/>
            </w:r>
            <w:r>
              <w:t>3.</w:t>
            </w:r>
            <w:r>
              <w:rPr>
                <w:rFonts w:hint="eastAsia"/>
              </w:rPr>
              <w:t>查看后显示已阅读</w:t>
            </w:r>
            <w:r>
              <w:br w:type="textWrapping"/>
            </w:r>
            <w:r>
              <w:t>4.</w:t>
            </w:r>
            <w:r>
              <w:rPr>
                <w:rFonts w:hint="eastAsia"/>
              </w:rPr>
              <w:t>未点击显示未查看</w:t>
            </w: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2C3793F">
            <w:pPr>
              <w:spacing w:before="225" w:after="225"/>
            </w:pPr>
            <w:r>
              <w:t>1.</w:t>
            </w:r>
            <w:r>
              <w:rPr>
                <w:rFonts w:hint="eastAsia"/>
              </w:rPr>
              <w:t>保证点对点通知到个人</w:t>
            </w:r>
            <w:r>
              <w:br w:type="textWrapping"/>
            </w:r>
            <w:r>
              <w:t>2.</w:t>
            </w:r>
            <w:r>
              <w:rPr>
                <w:rFonts w:hint="eastAsia"/>
              </w:rPr>
              <w:t>内容可添加附件，更完整表达通知内容</w:t>
            </w:r>
            <w:r>
              <w:br w:type="textWrapping"/>
            </w:r>
            <w:r>
              <w:t>3.</w:t>
            </w:r>
            <w:r>
              <w:rPr>
                <w:rFonts w:hint="eastAsia"/>
              </w:rPr>
              <w:t>护士没有点击查看，后台可以统计。</w:t>
            </w:r>
          </w:p>
        </w:tc>
      </w:tr>
      <w:tr w14:paraId="3734C2C9">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0A4D5B5">
            <w:pPr>
              <w:spacing w:before="225" w:after="225"/>
              <w:rPr>
                <w:rFonts w:hint="eastAsia"/>
              </w:rPr>
            </w:pPr>
            <w:r>
              <w:rPr>
                <w:rFonts w:hint="eastAsia"/>
              </w:rPr>
              <w:t>患者满意度调查</w:t>
            </w:r>
          </w:p>
          <w:p w14:paraId="361211EC">
            <w:pPr>
              <w:spacing w:before="225" w:after="225"/>
              <w:rPr>
                <w:rFonts w:hint="eastAsia"/>
              </w:rPr>
            </w:pP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CEC08F0">
            <w:pPr>
              <w:spacing w:before="225" w:after="225"/>
              <w:rPr>
                <w:rFonts w:hint="eastAsia"/>
              </w:rPr>
            </w:pPr>
            <w:r>
              <w:rPr>
                <w:rFonts w:hint="eastAsia"/>
              </w:rPr>
              <w:t>1.二维码问</w:t>
            </w:r>
            <w:r>
              <w:rPr>
                <w:rFonts w:hint="eastAsia"/>
                <w:lang w:val="en-US" w:eastAsia="zh-Hans"/>
              </w:rPr>
              <w:t>卷</w:t>
            </w:r>
            <w:r>
              <w:rPr>
                <w:rFonts w:hint="eastAsia"/>
                <w:lang w:val="en-US" w:eastAsia="zh-Hans"/>
              </w:rPr>
              <w:br w:type="textWrapping"/>
            </w:r>
            <w:r>
              <w:rPr>
                <w:rFonts w:hint="eastAsia"/>
              </w:rPr>
              <w:t xml:space="preserve">2. 访问式问卷 </w:t>
            </w:r>
            <w:r>
              <w:rPr>
                <w:rFonts w:hint="eastAsia"/>
              </w:rPr>
              <w:br w:type="textWrapping"/>
            </w:r>
            <w:r>
              <w:rPr>
                <w:rFonts w:hint="eastAsia"/>
              </w:rPr>
              <w:t xml:space="preserve">3. 关联问卷 </w:t>
            </w:r>
            <w:r>
              <w:rPr>
                <w:rFonts w:hint="eastAsia"/>
              </w:rPr>
              <w:br w:type="textWrapping"/>
            </w:r>
            <w:r>
              <w:rPr>
                <w:rFonts w:hint="eastAsia"/>
              </w:rPr>
              <w:t>4.重复填写（可设置是否允许重复填写）</w:t>
            </w:r>
            <w:r>
              <w:rPr>
                <w:rFonts w:hint="eastAsia"/>
              </w:rPr>
              <w:br w:type="textWrapping"/>
            </w:r>
            <w:r>
              <w:rPr>
                <w:rFonts w:hint="eastAsia"/>
              </w:rPr>
              <w:t>5. 患者基本信息收集（可选是否收集）</w:t>
            </w:r>
            <w:r>
              <w:rPr>
                <w:rFonts w:hint="eastAsia"/>
              </w:rPr>
              <w:br w:type="textWrapping"/>
            </w:r>
            <w:r>
              <w:rPr>
                <w:rFonts w:hint="eastAsia"/>
              </w:rPr>
              <w:t xml:space="preserve">6.查阅填写详情  </w:t>
            </w:r>
            <w:r>
              <w:rPr>
                <w:rFonts w:hint="eastAsia"/>
              </w:rPr>
              <w:br w:type="textWrapping"/>
            </w:r>
            <w:r>
              <w:rPr>
                <w:rFonts w:hint="eastAsia"/>
              </w:rPr>
              <w:t xml:space="preserve">7.问卷作废 </w:t>
            </w:r>
            <w:r>
              <w:rPr>
                <w:rFonts w:hint="eastAsia"/>
              </w:rPr>
              <w:br w:type="textWrapping"/>
            </w:r>
            <w:r>
              <w:rPr>
                <w:rFonts w:hint="eastAsia"/>
              </w:rPr>
              <w:t xml:space="preserve">8.恢复作废问卷 </w:t>
            </w:r>
            <w:r>
              <w:rPr>
                <w:rFonts w:hint="eastAsia"/>
              </w:rPr>
              <w:br w:type="textWrapping"/>
            </w:r>
            <w:r>
              <w:rPr>
                <w:rFonts w:hint="eastAsia"/>
              </w:rPr>
              <w:t>9.满意度结果分析</w:t>
            </w:r>
          </w:p>
          <w:p w14:paraId="16D4CD40">
            <w:pPr>
              <w:spacing w:before="225" w:after="225"/>
            </w:pP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6E0EF1F0">
            <w:pPr>
              <w:spacing w:before="225" w:after="225"/>
            </w:pPr>
            <w:r>
              <w:rPr>
                <w:rFonts w:hint="eastAsia"/>
              </w:rPr>
              <w:t>1. 用户可在后台生成问卷二维码，打印张贴在病区内，引导患者自主扫码填写</w:t>
            </w:r>
            <w:r>
              <w:rPr>
                <w:rFonts w:hint="eastAsia"/>
              </w:rPr>
              <w:br w:type="textWrapping"/>
            </w:r>
            <w:r>
              <w:rPr>
                <w:rFonts w:hint="eastAsia"/>
              </w:rPr>
              <w:t>2. 满意度调查人员可以在APP中打开问卷，对患者进行一对一访问，并由调查记录</w:t>
            </w:r>
            <w:r>
              <w:rPr>
                <w:rFonts w:hint="eastAsia"/>
              </w:rPr>
              <w:br w:type="textWrapping"/>
            </w:r>
            <w:r>
              <w:rPr>
                <w:rFonts w:hint="eastAsia"/>
              </w:rPr>
              <w:t>3. 用户扫码填写第一张问卷后，系统会根据预设的时间间隔，下发后续问卷</w:t>
            </w:r>
            <w:r>
              <w:rPr>
                <w:rFonts w:hint="eastAsia"/>
              </w:rPr>
              <w:br w:type="textWrapping"/>
            </w:r>
            <w:r>
              <w:rPr>
                <w:rFonts w:hint="eastAsia"/>
              </w:rPr>
              <w:t>4. 可以设置是否允许患者重复填写</w:t>
            </w:r>
            <w:r>
              <w:rPr>
                <w:rFonts w:hint="eastAsia"/>
              </w:rPr>
              <w:br w:type="textWrapping"/>
            </w:r>
            <w:r>
              <w:rPr>
                <w:rFonts w:hint="eastAsia"/>
              </w:rPr>
              <w:t>5. 可以设置是否收集患者基本信息（基本信息包括姓名，年龄，性别，您的身份（患者、家属、亲友））</w:t>
            </w:r>
            <w:r>
              <w:rPr>
                <w:rFonts w:hint="eastAsia"/>
              </w:rPr>
              <w:br w:type="textWrapping"/>
            </w:r>
            <w:r>
              <w:rPr>
                <w:rFonts w:hint="eastAsia"/>
              </w:rPr>
              <w:t>6. 可以查看每张问卷的填写内容</w:t>
            </w:r>
            <w:r>
              <w:rPr>
                <w:rFonts w:hint="eastAsia"/>
              </w:rPr>
              <w:br w:type="textWrapping"/>
            </w:r>
            <w:r>
              <w:rPr>
                <w:rFonts w:hint="eastAsia"/>
              </w:rPr>
              <w:t>7. 管理员可以在后台对问卷进行作废</w:t>
            </w:r>
            <w:r>
              <w:rPr>
                <w:rFonts w:hint="eastAsia"/>
              </w:rPr>
              <w:br w:type="textWrapping"/>
            </w:r>
            <w:r>
              <w:rPr>
                <w:rFonts w:hint="eastAsia"/>
              </w:rPr>
              <w:t>8. 管理员可以在后台回复已作废的问卷</w:t>
            </w:r>
            <w:r>
              <w:rPr>
                <w:rFonts w:hint="eastAsia"/>
              </w:rPr>
              <w:br w:type="textWrapping"/>
            </w:r>
            <w:r>
              <w:rPr>
                <w:rFonts w:hint="eastAsia"/>
              </w:rPr>
              <w:t>9. 分析任意时间段内的满意度问卷结果</w:t>
            </w:r>
          </w:p>
        </w:tc>
      </w:tr>
    </w:tbl>
    <w:p w14:paraId="7EB75FBD">
      <w:pPr>
        <w:pStyle w:val="5"/>
      </w:pPr>
      <w:r>
        <w:br w:type="page"/>
      </w:r>
    </w:p>
    <w:p w14:paraId="5B9AFA29">
      <w:pPr>
        <w:pStyle w:val="5"/>
        <w:rPr>
          <w:b/>
          <w:bCs/>
        </w:rPr>
      </w:pPr>
      <w:r>
        <w:rPr>
          <w:rFonts w:hint="eastAsia"/>
          <w:b/>
          <w:bCs/>
        </w:rPr>
        <w:t>微信端（护理助手公众号）：</w:t>
      </w:r>
    </w:p>
    <w:tbl>
      <w:tblPr>
        <w:tblStyle w:val="17"/>
        <w:tblW w:w="5000" w:type="pct"/>
        <w:tblInd w:w="0" w:type="dxa"/>
        <w:tblLayout w:type="autofit"/>
        <w:tblCellMar>
          <w:top w:w="0" w:type="dxa"/>
          <w:left w:w="108" w:type="dxa"/>
          <w:bottom w:w="0" w:type="dxa"/>
          <w:right w:w="108" w:type="dxa"/>
        </w:tblCellMar>
      </w:tblPr>
      <w:tblGrid>
        <w:gridCol w:w="631"/>
        <w:gridCol w:w="2020"/>
        <w:gridCol w:w="5775"/>
      </w:tblGrid>
      <w:tr w14:paraId="6B43EF63">
        <w:tblPrEx>
          <w:tblCellMar>
            <w:top w:w="0" w:type="dxa"/>
            <w:left w:w="108" w:type="dxa"/>
            <w:bottom w:w="0" w:type="dxa"/>
            <w:right w:w="108" w:type="dxa"/>
          </w:tblCellMar>
        </w:tblPrEx>
        <w:trPr>
          <w:trHeight w:val="450" w:hRule="atLeast"/>
          <w:tblHeader/>
        </w:trPr>
        <w:tc>
          <w:tcPr>
            <w:tcW w:w="0" w:type="auto"/>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23901E23">
            <w:pPr>
              <w:spacing w:before="225" w:after="225"/>
              <w:rPr>
                <w:b/>
                <w:bCs/>
              </w:rPr>
            </w:pPr>
            <w:r>
              <w:rPr>
                <w:rFonts w:hint="eastAsia"/>
                <w:b/>
                <w:bCs/>
              </w:rPr>
              <w:t>模块</w:t>
            </w:r>
          </w:p>
        </w:tc>
        <w:tc>
          <w:tcPr>
            <w:tcW w:w="0" w:type="auto"/>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4099A8EA">
            <w:pPr>
              <w:spacing w:before="225" w:after="225"/>
              <w:rPr>
                <w:b/>
                <w:bCs/>
              </w:rPr>
            </w:pPr>
            <w:r>
              <w:rPr>
                <w:rFonts w:hint="eastAsia"/>
                <w:b/>
                <w:bCs/>
              </w:rPr>
              <w:t>功能点</w:t>
            </w:r>
          </w:p>
        </w:tc>
        <w:tc>
          <w:tcPr>
            <w:tcW w:w="0" w:type="auto"/>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3C75CE10">
            <w:pPr>
              <w:spacing w:before="225" w:after="225"/>
              <w:rPr>
                <w:b/>
                <w:bCs/>
              </w:rPr>
            </w:pPr>
            <w:r>
              <w:rPr>
                <w:rFonts w:hint="eastAsia"/>
                <w:b/>
                <w:bCs/>
              </w:rPr>
              <w:t>说明</w:t>
            </w:r>
          </w:p>
        </w:tc>
      </w:tr>
      <w:tr w14:paraId="13AAF9CB">
        <w:tblPrEx>
          <w:tblCellMar>
            <w:top w:w="0" w:type="dxa"/>
            <w:left w:w="108" w:type="dxa"/>
            <w:bottom w:w="0" w:type="dxa"/>
            <w:right w:w="108" w:type="dxa"/>
          </w:tblCellMar>
        </w:tblPrEx>
        <w:trPr>
          <w:trHeight w:val="450" w:hRule="atLeast"/>
        </w:trPr>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1632830F">
            <w:pPr>
              <w:spacing w:before="225" w:after="225"/>
            </w:pPr>
            <w:r>
              <w:rPr>
                <w:rFonts w:hint="eastAsia"/>
              </w:rPr>
              <w:t>个人信息</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6A9ED89B">
            <w:pPr>
              <w:spacing w:before="225" w:after="225"/>
            </w:pPr>
            <w:r>
              <w:t>1.</w:t>
            </w:r>
            <w:r>
              <w:rPr>
                <w:rFonts w:hint="eastAsia"/>
              </w:rPr>
              <w:t>能级、职称、职务等信息标准化选择</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2593F26">
            <w:pPr>
              <w:spacing w:before="225" w:after="225"/>
            </w:pPr>
            <w:r>
              <w:t>1.</w:t>
            </w:r>
            <w:r>
              <w:rPr>
                <w:rFonts w:hint="eastAsia"/>
              </w:rPr>
              <w:t>随时修改自己的信息，由上级进行审核才可修改通过。</w:t>
            </w:r>
            <w:r>
              <w:br w:type="textWrapping"/>
            </w:r>
            <w:r>
              <w:t>2.</w:t>
            </w:r>
            <w:r>
              <w:rPr>
                <w:rFonts w:hint="eastAsia"/>
              </w:rPr>
              <w:t>重要信息跳过护士长（病区管理员），由护理部审核。</w:t>
            </w:r>
            <w:r>
              <w:br w:type="textWrapping"/>
            </w:r>
            <w:r>
              <w:t>3.</w:t>
            </w:r>
            <w:r>
              <w:rPr>
                <w:rFonts w:hint="eastAsia"/>
              </w:rPr>
              <w:t>便于后期各种活动通知绑定人员时，可一键筛选绑定。</w:t>
            </w:r>
          </w:p>
        </w:tc>
      </w:tr>
      <w:tr w14:paraId="79545B34">
        <w:tblPrEx>
          <w:tblCellMar>
            <w:top w:w="0" w:type="dxa"/>
            <w:left w:w="108" w:type="dxa"/>
            <w:bottom w:w="0" w:type="dxa"/>
            <w:right w:w="108" w:type="dxa"/>
          </w:tblCellMar>
        </w:tblPrEx>
        <w:trPr>
          <w:trHeight w:val="450" w:hRule="atLeast"/>
        </w:trPr>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E4D8EF5">
            <w:pPr>
              <w:spacing w:before="225" w:after="225"/>
            </w:pPr>
            <w:r>
              <w:rPr>
                <w:rFonts w:hint="eastAsia"/>
              </w:rPr>
              <w:t>人员加入</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195AB0F4">
            <w:pPr>
              <w:spacing w:before="225" w:after="225"/>
            </w:pPr>
            <w:r>
              <w:t>1.</w:t>
            </w:r>
            <w:r>
              <w:rPr>
                <w:rFonts w:hint="eastAsia"/>
              </w:rPr>
              <w:t>扫码加入医院及病区</w:t>
            </w:r>
            <w:r>
              <w:br w:type="textWrapping"/>
            </w:r>
            <w:r>
              <w:t>2.</w:t>
            </w:r>
            <w:r>
              <w:rPr>
                <w:rFonts w:hint="eastAsia"/>
              </w:rPr>
              <w:t>层层审核机制</w:t>
            </w:r>
            <w:r>
              <w:br w:type="textWrapping"/>
            </w:r>
            <w:r>
              <w:t>3.</w:t>
            </w:r>
            <w:r>
              <w:rPr>
                <w:rFonts w:hint="eastAsia"/>
              </w:rPr>
              <w:t>微信端加入方便快捷</w:t>
            </w:r>
            <w:r>
              <w:br w:type="textWrapping"/>
            </w:r>
            <w:r>
              <w:t>4.</w:t>
            </w:r>
            <w:r>
              <w:rPr>
                <w:rFonts w:hint="eastAsia"/>
              </w:rPr>
              <w:t>封闭式管理人员</w:t>
            </w:r>
            <w:r>
              <w:br w:type="textWrapping"/>
            </w:r>
            <w:r>
              <w:t>5.</w:t>
            </w:r>
            <w:r>
              <w:rPr>
                <w:rFonts w:hint="eastAsia"/>
              </w:rPr>
              <w:t>管理员微信端管理人员</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A59D1C4">
            <w:pPr>
              <w:spacing w:before="225" w:after="225"/>
            </w:pPr>
            <w:r>
              <w:t>1.</w:t>
            </w:r>
            <w:r>
              <w:rPr>
                <w:rFonts w:hint="eastAsia"/>
              </w:rPr>
              <w:t>封闭式人员加入系统，每个医院单独二维码。</w:t>
            </w:r>
            <w:r>
              <w:br w:type="textWrapping"/>
            </w:r>
            <w:r>
              <w:t>2.</w:t>
            </w:r>
            <w:r>
              <w:rPr>
                <w:rFonts w:hint="eastAsia"/>
              </w:rPr>
              <w:t>病区护士长、护理部最高管理员层层审核，全程自动化，确保外院人员不可进入。</w:t>
            </w:r>
            <w:r>
              <w:br w:type="textWrapping"/>
            </w:r>
            <w:r>
              <w:t>3.</w:t>
            </w:r>
            <w:r>
              <w:rPr>
                <w:rFonts w:hint="eastAsia"/>
              </w:rPr>
              <w:t>微信端随时管理护士信息，删除、修改等。</w:t>
            </w:r>
          </w:p>
        </w:tc>
      </w:tr>
      <w:tr w14:paraId="22097116">
        <w:tblPrEx>
          <w:tblCellMar>
            <w:top w:w="0" w:type="dxa"/>
            <w:left w:w="108" w:type="dxa"/>
            <w:bottom w:w="0" w:type="dxa"/>
            <w:right w:w="108" w:type="dxa"/>
          </w:tblCellMar>
        </w:tblPrEx>
        <w:trPr>
          <w:trHeight w:val="450" w:hRule="atLeast"/>
        </w:trPr>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DC6A790">
            <w:pPr>
              <w:spacing w:before="225" w:after="225"/>
            </w:pPr>
            <w:r>
              <w:rPr>
                <w:rFonts w:hint="eastAsia"/>
              </w:rPr>
              <w:t>软件指导</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A9DBE6D">
            <w:pPr>
              <w:spacing w:before="225" w:after="225"/>
            </w:pPr>
            <w:r>
              <w:t>1.</w:t>
            </w:r>
            <w:r>
              <w:rPr>
                <w:rFonts w:hint="eastAsia"/>
              </w:rPr>
              <w:t>护士微信端查看软件指导</w:t>
            </w:r>
            <w:r>
              <w:br w:type="textWrapping"/>
            </w:r>
            <w:r>
              <w:t>2.</w:t>
            </w:r>
            <w:r>
              <w:rPr>
                <w:rFonts w:hint="eastAsia"/>
              </w:rPr>
              <w:t>管理员微信端查看软件指导</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34CC8FB">
            <w:pPr>
              <w:spacing w:before="225" w:after="225"/>
            </w:pPr>
            <w:r>
              <w:t>1.</w:t>
            </w:r>
            <w:r>
              <w:rPr>
                <w:rFonts w:hint="eastAsia"/>
              </w:rPr>
              <w:t>微信端附有软件操作，避免护士出现操作问题无人解答。</w:t>
            </w:r>
            <w:r>
              <w:br w:type="textWrapping"/>
            </w:r>
            <w:r>
              <w:t>2.</w:t>
            </w:r>
            <w:r>
              <w:rPr>
                <w:rFonts w:hint="eastAsia"/>
              </w:rPr>
              <w:t>管理员也有软件操作指导，包括了管理员对电脑端后台使用的操作指导。</w:t>
            </w:r>
            <w:r>
              <w:br w:type="textWrapping"/>
            </w:r>
            <w:r>
              <w:t>3.</w:t>
            </w:r>
            <w:r>
              <w:rPr>
                <w:rFonts w:hint="eastAsia"/>
              </w:rPr>
              <w:t>真正的全方位无障碍使用软件。</w:t>
            </w:r>
          </w:p>
        </w:tc>
      </w:tr>
      <w:tr w14:paraId="31FD8D75">
        <w:tblPrEx>
          <w:tblCellMar>
            <w:top w:w="0" w:type="dxa"/>
            <w:left w:w="108" w:type="dxa"/>
            <w:bottom w:w="0" w:type="dxa"/>
            <w:right w:w="108" w:type="dxa"/>
          </w:tblCellMar>
        </w:tblPrEx>
        <w:trPr>
          <w:trHeight w:val="450" w:hRule="atLeast"/>
        </w:trPr>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102B0687">
            <w:pPr>
              <w:spacing w:before="225" w:after="225"/>
            </w:pPr>
            <w:r>
              <w:rPr>
                <w:rFonts w:hint="eastAsia"/>
              </w:rPr>
              <w:t>院内通知</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D3CFC4B">
            <w:pPr>
              <w:spacing w:before="225" w:after="225"/>
            </w:pPr>
            <w:r>
              <w:t>1.</w:t>
            </w:r>
            <w:r>
              <w:rPr>
                <w:rFonts w:hint="eastAsia"/>
              </w:rPr>
              <w:t>微信端接收通知</w:t>
            </w:r>
            <w:r>
              <w:br w:type="textWrapping"/>
            </w:r>
            <w:r>
              <w:t>2.</w:t>
            </w:r>
            <w:r>
              <w:rPr>
                <w:rFonts w:hint="eastAsia"/>
              </w:rPr>
              <w:t>详情进入</w:t>
            </w:r>
            <w:r>
              <w:t>app</w:t>
            </w:r>
            <w:r>
              <w:rPr>
                <w:rFonts w:hint="eastAsia"/>
              </w:rPr>
              <w:t>端查看</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8080BCE">
            <w:pPr>
              <w:spacing w:before="225" w:after="225"/>
            </w:pPr>
            <w:r>
              <w:t>1.</w:t>
            </w:r>
            <w:r>
              <w:rPr>
                <w:rFonts w:hint="eastAsia"/>
              </w:rPr>
              <w:t>通过公众号发送院内通知：培训、考试、练习等。</w:t>
            </w:r>
            <w:r>
              <w:br w:type="textWrapping"/>
            </w:r>
            <w:r>
              <w:t>2.</w:t>
            </w:r>
            <w:r>
              <w:rPr>
                <w:rFonts w:hint="eastAsia"/>
              </w:rPr>
              <w:t>详细内容提示护士到</w:t>
            </w:r>
            <w:r>
              <w:t>app</w:t>
            </w:r>
            <w:r>
              <w:rPr>
                <w:rFonts w:hint="eastAsia"/>
              </w:rPr>
              <w:t>查看，公众号不显示具体内容，以免护士到</w:t>
            </w:r>
            <w:r>
              <w:t>app</w:t>
            </w:r>
            <w:r>
              <w:rPr>
                <w:rFonts w:hint="eastAsia"/>
              </w:rPr>
              <w:t>端查看，确认获取护士是否查看通知监控数据。</w:t>
            </w:r>
          </w:p>
        </w:tc>
      </w:tr>
    </w:tbl>
    <w:p w14:paraId="17C28855">
      <w:pPr>
        <w:pStyle w:val="5"/>
      </w:pPr>
      <w:r>
        <w:br w:type="page"/>
      </w:r>
      <w:r>
        <w:rPr>
          <w:rFonts w:hint="eastAsia"/>
          <w:b/>
          <w:bCs/>
        </w:rPr>
        <w:t>电脑端后台（管理员）：</w:t>
      </w:r>
    </w:p>
    <w:tbl>
      <w:tblPr>
        <w:tblStyle w:val="17"/>
        <w:tblW w:w="5207" w:type="pct"/>
        <w:tblInd w:w="-82" w:type="dxa"/>
        <w:tblLayout w:type="autofit"/>
        <w:tblCellMar>
          <w:top w:w="0" w:type="dxa"/>
          <w:left w:w="108" w:type="dxa"/>
          <w:bottom w:w="0" w:type="dxa"/>
          <w:right w:w="108" w:type="dxa"/>
        </w:tblCellMar>
      </w:tblPr>
      <w:tblGrid>
        <w:gridCol w:w="1913"/>
        <w:gridCol w:w="2951"/>
        <w:gridCol w:w="3911"/>
      </w:tblGrid>
      <w:tr w14:paraId="377294DB">
        <w:tblPrEx>
          <w:tblCellMar>
            <w:top w:w="0" w:type="dxa"/>
            <w:left w:w="108" w:type="dxa"/>
            <w:bottom w:w="0" w:type="dxa"/>
            <w:right w:w="108" w:type="dxa"/>
          </w:tblCellMar>
        </w:tblPrEx>
        <w:trPr>
          <w:trHeight w:val="450" w:hRule="atLeast"/>
          <w:tblHeader/>
        </w:trPr>
        <w:tc>
          <w:tcPr>
            <w:tcW w:w="1090" w:type="pct"/>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7A3E1C98">
            <w:pPr>
              <w:spacing w:before="225" w:after="225"/>
              <w:rPr>
                <w:b/>
                <w:bCs/>
              </w:rPr>
            </w:pPr>
            <w:r>
              <w:rPr>
                <w:rFonts w:hint="eastAsia"/>
                <w:b/>
                <w:bCs/>
              </w:rPr>
              <w:t>模块</w:t>
            </w:r>
          </w:p>
        </w:tc>
        <w:tc>
          <w:tcPr>
            <w:tcW w:w="0" w:type="auto"/>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2ECE6631">
            <w:pPr>
              <w:spacing w:before="225" w:after="225"/>
              <w:rPr>
                <w:b/>
                <w:bCs/>
              </w:rPr>
            </w:pPr>
            <w:r>
              <w:rPr>
                <w:rFonts w:hint="eastAsia"/>
                <w:b/>
                <w:bCs/>
              </w:rPr>
              <w:t>功能点</w:t>
            </w:r>
          </w:p>
        </w:tc>
        <w:tc>
          <w:tcPr>
            <w:tcW w:w="0" w:type="auto"/>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5C2DC2CD">
            <w:pPr>
              <w:spacing w:before="225" w:after="225"/>
              <w:rPr>
                <w:b/>
                <w:bCs/>
              </w:rPr>
            </w:pPr>
            <w:r>
              <w:rPr>
                <w:rFonts w:hint="eastAsia"/>
                <w:b/>
                <w:bCs/>
              </w:rPr>
              <w:t>说明</w:t>
            </w:r>
          </w:p>
        </w:tc>
      </w:tr>
      <w:tr w14:paraId="2B349A02">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6ABD0C70">
            <w:pPr>
              <w:spacing w:before="225" w:after="225"/>
            </w:pPr>
            <w:r>
              <w:rPr>
                <w:rFonts w:hint="eastAsia"/>
              </w:rPr>
              <w:t>人员管理</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9DD44EF">
            <w:pPr>
              <w:spacing w:before="225" w:after="225"/>
            </w:pPr>
            <w:r>
              <w:t>1.</w:t>
            </w:r>
            <w:r>
              <w:rPr>
                <w:rFonts w:hint="eastAsia"/>
              </w:rPr>
              <w:t>添加导入人员信息</w:t>
            </w:r>
            <w:r>
              <w:br w:type="textWrapping"/>
            </w:r>
            <w:r>
              <w:t>2.</w:t>
            </w:r>
            <w:r>
              <w:rPr>
                <w:rFonts w:hint="eastAsia"/>
              </w:rPr>
              <w:t>搜索人员、按病区列表查看</w:t>
            </w:r>
            <w:r>
              <w:br w:type="textWrapping"/>
            </w:r>
            <w:r>
              <w:t>3.</w:t>
            </w:r>
            <w:r>
              <w:rPr>
                <w:rFonts w:hint="eastAsia"/>
              </w:rPr>
              <w:t>查看单个人员教学总数据</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AE303A5">
            <w:pPr>
              <w:spacing w:before="225" w:after="225"/>
            </w:pPr>
            <w:r>
              <w:t>1.</w:t>
            </w:r>
            <w:r>
              <w:rPr>
                <w:rFonts w:hint="eastAsia"/>
              </w:rPr>
              <w:t>除了手机端快速添加人员外，电脑端也提供了入口，方便管理员在不同场合下使用。</w:t>
            </w:r>
            <w:r>
              <w:br w:type="textWrapping"/>
            </w:r>
            <w:r>
              <w:t>2.</w:t>
            </w:r>
            <w:r>
              <w:rPr>
                <w:rFonts w:hint="eastAsia"/>
              </w:rPr>
              <w:t>电脑端展示护士的数据更为详细，方便管理员查看。</w:t>
            </w:r>
          </w:p>
        </w:tc>
      </w:tr>
      <w:tr w14:paraId="29F17346">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60F454F">
            <w:pPr>
              <w:spacing w:before="225" w:after="225"/>
            </w:pPr>
            <w:r>
              <w:rPr>
                <w:rFonts w:hint="eastAsia"/>
              </w:rPr>
              <w:t>练习题</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13CDB0AC">
            <w:pPr>
              <w:spacing w:before="225" w:after="225"/>
            </w:pPr>
            <w:r>
              <w:t>1.</w:t>
            </w:r>
            <w:r>
              <w:rPr>
                <w:rFonts w:hint="eastAsia"/>
              </w:rPr>
              <w:t>创建练习题主题</w:t>
            </w:r>
            <w:r>
              <w:br w:type="textWrapping"/>
            </w:r>
            <w:r>
              <w:t>2.</w:t>
            </w:r>
            <w:r>
              <w:rPr>
                <w:rFonts w:hint="eastAsia"/>
              </w:rPr>
              <w:t>查看练习题主题列表</w:t>
            </w:r>
            <w:r>
              <w:br w:type="textWrapping"/>
            </w:r>
            <w:r>
              <w:t>3.</w:t>
            </w:r>
            <w:r>
              <w:rPr>
                <w:rFonts w:hint="eastAsia"/>
              </w:rPr>
              <w:t>查看某一个练习题数据表</w:t>
            </w:r>
            <w:r>
              <w:br w:type="textWrapping"/>
            </w:r>
            <w:r>
              <w:t>4.</w:t>
            </w:r>
            <w:r>
              <w:rPr>
                <w:rFonts w:hint="eastAsia"/>
              </w:rPr>
              <w:t>查看某一个练习题主题试题统计</w:t>
            </w:r>
            <w:r>
              <w:br w:type="textWrapping"/>
            </w:r>
            <w:r>
              <w:t>5.Excel</w:t>
            </w:r>
            <w:r>
              <w:rPr>
                <w:rFonts w:hint="eastAsia"/>
              </w:rPr>
              <w:t>形式导出数据</w:t>
            </w:r>
            <w:r>
              <w:br w:type="textWrapping"/>
            </w:r>
            <w:r>
              <w:t>6.</w:t>
            </w:r>
            <w:r>
              <w:rPr>
                <w:rFonts w:hint="eastAsia"/>
              </w:rPr>
              <w:t>生成手机报表</w:t>
            </w:r>
            <w:r>
              <w:br w:type="textWrapping"/>
            </w:r>
            <w:r>
              <w:t>7.</w:t>
            </w:r>
            <w:r>
              <w:rPr>
                <w:rFonts w:hint="eastAsia"/>
              </w:rPr>
              <w:t>查看某一个护士的练习题情况</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427826B">
            <w:pPr>
              <w:spacing w:before="225" w:after="225"/>
            </w:pPr>
            <w:r>
              <w:t>1.</w:t>
            </w:r>
            <w:r>
              <w:rPr>
                <w:rFonts w:hint="eastAsia"/>
              </w:rPr>
              <w:t>自动化、标准化创建练习题让护士学习，可以用系统自带的数十万道题目中抽取。</w:t>
            </w:r>
            <w:r>
              <w:br w:type="textWrapping"/>
            </w:r>
            <w:r>
              <w:t>2.</w:t>
            </w:r>
            <w:r>
              <w:rPr>
                <w:rFonts w:hint="eastAsia"/>
              </w:rPr>
              <w:t>一键绑定需要学习的护士，按病区、能级等条件筛选，快速便捷。</w:t>
            </w:r>
            <w:r>
              <w:br w:type="textWrapping"/>
            </w:r>
            <w:r>
              <w:t>3.</w:t>
            </w:r>
            <w:r>
              <w:rPr>
                <w:rFonts w:hint="eastAsia"/>
              </w:rPr>
              <w:t>发现练习较多、错误较多、某一类护士学习热情度等各维度统计护士练习数据。</w:t>
            </w:r>
            <w:r>
              <w:br w:type="textWrapping"/>
            </w:r>
            <w:r>
              <w:t>4.xcel</w:t>
            </w:r>
            <w:r>
              <w:rPr>
                <w:rFonts w:hint="eastAsia"/>
              </w:rPr>
              <w:t>形式导出数据方式，支持管理员随意提取数据制作数据表。</w:t>
            </w:r>
            <w:r>
              <w:br w:type="textWrapping"/>
            </w:r>
            <w:r>
              <w:t>5.</w:t>
            </w:r>
            <w:r>
              <w:rPr>
                <w:rFonts w:hint="eastAsia"/>
              </w:rPr>
              <w:t>为教学科研提供科学的数据支持。</w:t>
            </w:r>
          </w:p>
        </w:tc>
      </w:tr>
      <w:tr w14:paraId="2F60D2C2">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DCF3E08">
            <w:pPr>
              <w:spacing w:before="225" w:after="225"/>
            </w:pPr>
            <w:r>
              <w:rPr>
                <w:rFonts w:hint="eastAsia"/>
              </w:rPr>
              <w:t>培训</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C019044">
            <w:pPr>
              <w:spacing w:before="225" w:after="225"/>
            </w:pPr>
            <w:r>
              <w:t>1.</w:t>
            </w:r>
            <w:r>
              <w:rPr>
                <w:rFonts w:hint="eastAsia"/>
              </w:rPr>
              <w:t>快速创建培训</w:t>
            </w:r>
            <w:r>
              <w:br w:type="textWrapping"/>
            </w:r>
            <w:r>
              <w:t>2.</w:t>
            </w:r>
            <w:r>
              <w:rPr>
                <w:rFonts w:hint="eastAsia"/>
              </w:rPr>
              <w:t>查看培训数据：签到、答题等数据</w:t>
            </w:r>
            <w:r>
              <w:br w:type="textWrapping"/>
            </w:r>
            <w:r>
              <w:t>3.Excel</w:t>
            </w:r>
            <w:r>
              <w:rPr>
                <w:rFonts w:hint="eastAsia"/>
              </w:rPr>
              <w:t>形式导出数据</w:t>
            </w:r>
            <w:r>
              <w:br w:type="textWrapping"/>
            </w:r>
            <w:r>
              <w:t>4.</w:t>
            </w:r>
            <w:r>
              <w:rPr>
                <w:rFonts w:hint="eastAsia"/>
              </w:rPr>
              <w:t>生成手机报表</w:t>
            </w:r>
            <w:r>
              <w:br w:type="textWrapping"/>
            </w:r>
            <w:r>
              <w:t>5.</w:t>
            </w:r>
            <w:r>
              <w:rPr>
                <w:rFonts w:hint="eastAsia"/>
              </w:rPr>
              <w:t>支持在线培训创建</w:t>
            </w:r>
            <w:r>
              <w:br w:type="textWrapping"/>
            </w:r>
            <w:r>
              <w:t>6.</w:t>
            </w:r>
            <w:r>
              <w:rPr>
                <w:rFonts w:hint="eastAsia"/>
              </w:rPr>
              <w:t>设置是否报名</w:t>
            </w:r>
            <w:r>
              <w:br w:type="textWrapping"/>
            </w:r>
            <w:r>
              <w:t>7.</w:t>
            </w:r>
            <w:r>
              <w:rPr>
                <w:rFonts w:hint="eastAsia"/>
              </w:rPr>
              <w:t>上传培训课件</w:t>
            </w:r>
            <w:r>
              <w:br w:type="textWrapping"/>
            </w:r>
            <w:r>
              <w:t>8.</w:t>
            </w:r>
            <w:r>
              <w:rPr>
                <w:rFonts w:hint="eastAsia"/>
              </w:rPr>
              <w:t>绑定学分</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7F02A9E">
            <w:pPr>
              <w:spacing w:before="225" w:after="240"/>
            </w:pPr>
            <w:r>
              <w:t>1.</w:t>
            </w:r>
            <w:r>
              <w:rPr>
                <w:rFonts w:hint="eastAsia"/>
              </w:rPr>
              <w:t>自动化、标准化创建培训。</w:t>
            </w:r>
            <w:r>
              <w:br w:type="textWrapping"/>
            </w:r>
            <w:r>
              <w:t>2.</w:t>
            </w:r>
            <w:r>
              <w:rPr>
                <w:rFonts w:hint="eastAsia"/>
              </w:rPr>
              <w:t>一键绑定需要参加培训的护士，按病区、能级等条件筛选，快速便捷。</w:t>
            </w:r>
            <w:r>
              <w:br w:type="textWrapping"/>
            </w:r>
            <w:r>
              <w:t>3.</w:t>
            </w:r>
            <w:r>
              <w:rPr>
                <w:rFonts w:hint="eastAsia"/>
              </w:rPr>
              <w:t>各种培训相关数据随时查看</w:t>
            </w:r>
            <w:r>
              <w:br w:type="textWrapping"/>
            </w:r>
            <w:r>
              <w:t>4.</w:t>
            </w:r>
            <w:r>
              <w:rPr>
                <w:rFonts w:hint="eastAsia"/>
              </w:rPr>
              <w:t>根据护士签到、是否答题等情况设置相关学分，自动化分配。</w:t>
            </w:r>
            <w:r>
              <w:br w:type="textWrapping"/>
            </w:r>
            <w:r>
              <w:t>5.</w:t>
            </w:r>
            <w:r>
              <w:rPr>
                <w:rFonts w:hint="eastAsia"/>
              </w:rPr>
              <w:t>提前建立培训，设定通知时间。节省管理者工作，护士也可以查看需要未来和自己相关的培训计划表。</w:t>
            </w:r>
          </w:p>
        </w:tc>
      </w:tr>
      <w:tr w14:paraId="502F8A6B">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B747CCD">
            <w:pPr>
              <w:spacing w:before="225" w:after="225"/>
            </w:pPr>
            <w:r>
              <w:rPr>
                <w:rFonts w:hint="eastAsia"/>
              </w:rPr>
              <w:t>考试</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DBC850A">
            <w:pPr>
              <w:spacing w:before="225" w:after="225"/>
            </w:pPr>
            <w:r>
              <w:t>1.</w:t>
            </w:r>
            <w:r>
              <w:rPr>
                <w:rFonts w:hint="eastAsia"/>
              </w:rPr>
              <w:t>快速创建考试</w:t>
            </w:r>
            <w:r>
              <w:br w:type="textWrapping"/>
            </w:r>
            <w:r>
              <w:t>2.</w:t>
            </w:r>
            <w:r>
              <w:rPr>
                <w:rFonts w:hint="eastAsia"/>
              </w:rPr>
              <w:t>查看考试数据：签到、答题等数据</w:t>
            </w:r>
            <w:r>
              <w:br w:type="textWrapping"/>
            </w:r>
            <w:r>
              <w:t>3.Excel</w:t>
            </w:r>
            <w:r>
              <w:rPr>
                <w:rFonts w:hint="eastAsia"/>
              </w:rPr>
              <w:t>形式导出数据</w:t>
            </w:r>
            <w:r>
              <w:br w:type="textWrapping"/>
            </w:r>
            <w:r>
              <w:t>4.</w:t>
            </w:r>
            <w:r>
              <w:rPr>
                <w:rFonts w:hint="eastAsia"/>
              </w:rPr>
              <w:t>生成手机报表</w:t>
            </w:r>
            <w:r>
              <w:br w:type="textWrapping"/>
            </w:r>
            <w:r>
              <w:t>5.</w:t>
            </w:r>
            <w:r>
              <w:rPr>
                <w:rFonts w:hint="eastAsia"/>
              </w:rPr>
              <w:t>支持在线考试创建</w:t>
            </w:r>
            <w:r>
              <w:br w:type="textWrapping"/>
            </w:r>
            <w:r>
              <w:t>6.</w:t>
            </w:r>
            <w:r>
              <w:rPr>
                <w:rFonts w:hint="eastAsia"/>
              </w:rPr>
              <w:t>设置是否报名</w:t>
            </w:r>
            <w:r>
              <w:br w:type="textWrapping"/>
            </w:r>
            <w:r>
              <w:t>7.</w:t>
            </w:r>
            <w:r>
              <w:rPr>
                <w:rFonts w:hint="eastAsia"/>
              </w:rPr>
              <w:t>绑定学分</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01CD09C">
            <w:pPr>
              <w:spacing w:before="225" w:after="225"/>
            </w:pPr>
            <w:r>
              <w:t>1.</w:t>
            </w:r>
            <w:r>
              <w:rPr>
                <w:rFonts w:hint="eastAsia"/>
              </w:rPr>
              <w:t>自动化、标准化创建考试。</w:t>
            </w:r>
            <w:r>
              <w:br w:type="textWrapping"/>
            </w:r>
            <w:r>
              <w:t>2.</w:t>
            </w:r>
            <w:r>
              <w:rPr>
                <w:rFonts w:hint="eastAsia"/>
              </w:rPr>
              <w:t>一键绑定需要参加考试的护士，按病区、能级等条件筛选，快速便捷。</w:t>
            </w:r>
            <w:r>
              <w:br w:type="textWrapping"/>
            </w:r>
            <w:r>
              <w:t>3.</w:t>
            </w:r>
            <w:r>
              <w:rPr>
                <w:rFonts w:hint="eastAsia"/>
              </w:rPr>
              <w:t>各种考试相关数据随时查看</w:t>
            </w:r>
            <w:r>
              <w:br w:type="textWrapping"/>
            </w:r>
            <w:r>
              <w:t>4.</w:t>
            </w:r>
            <w:r>
              <w:rPr>
                <w:rFonts w:hint="eastAsia"/>
              </w:rPr>
              <w:t>根据护士签到、是否答题等情况设置相关学分，自动化分配。</w:t>
            </w:r>
            <w:r>
              <w:br w:type="textWrapping"/>
            </w:r>
            <w:r>
              <w:t>5.</w:t>
            </w:r>
            <w:r>
              <w:rPr>
                <w:rFonts w:hint="eastAsia"/>
              </w:rPr>
              <w:t>提前建立考试，设定通知时间。节省管理者工作，护士也可以查看需要未来和自己相关的考试计划表。</w:t>
            </w:r>
            <w:r>
              <w:br w:type="textWrapping"/>
            </w:r>
            <w:r>
              <w:t>6.</w:t>
            </w:r>
            <w:r>
              <w:rPr>
                <w:rFonts w:hint="eastAsia"/>
              </w:rPr>
              <w:t>护士手机端作弊监控数据：切屏、截屏行为统计</w:t>
            </w:r>
          </w:p>
        </w:tc>
      </w:tr>
      <w:tr w14:paraId="7A795710">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153ABA46">
            <w:pPr>
              <w:spacing w:before="225" w:after="225"/>
            </w:pPr>
            <w:r>
              <w:rPr>
                <w:rFonts w:hint="eastAsia"/>
              </w:rPr>
              <w:t>视频学习</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065738A">
            <w:pPr>
              <w:spacing w:before="225" w:after="225"/>
            </w:pPr>
            <w:r>
              <w:t>1.</w:t>
            </w:r>
            <w:r>
              <w:rPr>
                <w:rFonts w:hint="eastAsia"/>
              </w:rPr>
              <w:t>快速创建视频学习</w:t>
            </w:r>
            <w:r>
              <w:br w:type="textWrapping"/>
            </w:r>
            <w:r>
              <w:t>2.</w:t>
            </w:r>
            <w:r>
              <w:rPr>
                <w:rFonts w:hint="eastAsia"/>
              </w:rPr>
              <w:t>查看护士视频学习数据：观看进度，次数、重复次数、答题</w:t>
            </w:r>
            <w:r>
              <w:br w:type="textWrapping"/>
            </w:r>
            <w:r>
              <w:t>3.</w:t>
            </w:r>
            <w:r>
              <w:rPr>
                <w:rFonts w:hint="eastAsia"/>
              </w:rPr>
              <w:t>视频任意时段插入问答，确保护士观看中答题。</w:t>
            </w:r>
            <w:r>
              <w:br w:type="textWrapping"/>
            </w:r>
            <w:r>
              <w:t>4.</w:t>
            </w:r>
            <w:r>
              <w:rPr>
                <w:rFonts w:hint="eastAsia"/>
              </w:rPr>
              <w:t>上传管理院内教学视频入库</w:t>
            </w:r>
            <w:r>
              <w:br w:type="textWrapping"/>
            </w:r>
            <w:r>
              <w:t>5.</w:t>
            </w:r>
            <w:r>
              <w:rPr>
                <w:rFonts w:hint="eastAsia"/>
              </w:rPr>
              <w:t>系统自带护理几十个专业操作视频</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6CCE2E5F">
            <w:pPr>
              <w:spacing w:before="225" w:after="225"/>
            </w:pPr>
            <w:r>
              <w:t>1.</w:t>
            </w:r>
            <w:r>
              <w:rPr>
                <w:rFonts w:hint="eastAsia"/>
              </w:rPr>
              <w:t>自动化、标准化创建视频学习。</w:t>
            </w:r>
            <w:r>
              <w:br w:type="textWrapping"/>
            </w:r>
            <w:r>
              <w:t>2.</w:t>
            </w:r>
            <w:r>
              <w:rPr>
                <w:rFonts w:hint="eastAsia"/>
              </w:rPr>
              <w:t>一键绑定需要学习的的护士，按病区、能级等条件筛选，快速便捷。</w:t>
            </w:r>
            <w:r>
              <w:br w:type="textWrapping"/>
            </w:r>
            <w:r>
              <w:t>3.</w:t>
            </w:r>
            <w:r>
              <w:rPr>
                <w:rFonts w:hint="eastAsia"/>
              </w:rPr>
              <w:t>各种视频相关数据随时查看</w:t>
            </w:r>
            <w:r>
              <w:br w:type="textWrapping"/>
            </w:r>
            <w:r>
              <w:t>4.</w:t>
            </w:r>
            <w:r>
              <w:rPr>
                <w:rFonts w:hint="eastAsia"/>
              </w:rPr>
              <w:t>视频中穿插问答，不答题不可以继续观看，保证有效学习。</w:t>
            </w:r>
            <w:r>
              <w:br w:type="textWrapping"/>
            </w:r>
            <w:r>
              <w:t>5.</w:t>
            </w:r>
            <w:r>
              <w:rPr>
                <w:rFonts w:hint="eastAsia"/>
              </w:rPr>
              <w:t>移动端视频学习方式，更容易让护士掌握，提高教学效果。</w:t>
            </w:r>
            <w:r>
              <w:br w:type="textWrapping"/>
            </w:r>
            <w:r>
              <w:t>6.</w:t>
            </w:r>
            <w:r>
              <w:rPr>
                <w:rFonts w:hint="eastAsia"/>
              </w:rPr>
              <w:t>针对新护士、实习护士、轮转护士视频化意义更大。</w:t>
            </w:r>
            <w:r>
              <w:br w:type="textWrapping"/>
            </w:r>
            <w:r>
              <w:t>7.</w:t>
            </w:r>
            <w:r>
              <w:rPr>
                <w:rFonts w:hint="eastAsia"/>
              </w:rPr>
              <w:t>系统不定期更新专业视频。</w:t>
            </w:r>
            <w:r>
              <w:br w:type="textWrapping"/>
            </w:r>
            <w:r>
              <w:t>8.</w:t>
            </w:r>
            <w:r>
              <w:rPr>
                <w:rFonts w:hint="eastAsia"/>
              </w:rPr>
              <w:t>院内自建视频库，随时调用。</w:t>
            </w:r>
          </w:p>
        </w:tc>
      </w:tr>
      <w:tr w14:paraId="4FBAA8F1">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center"/>
          </w:tcPr>
          <w:p w14:paraId="5179BDEA">
            <w:pPr>
              <w:widowControl/>
              <w:jc w:val="left"/>
              <w:rPr>
                <w:rFonts w:ascii="Helvetica Neue" w:hAnsi="Helvetica Neue"/>
                <w:color w:val="000000"/>
                <w:kern w:val="0"/>
                <w:sz w:val="24"/>
                <w:szCs w:val="24"/>
              </w:rPr>
            </w:pPr>
            <w:r>
              <w:rPr>
                <w:rFonts w:ascii="Helvetica Neue" w:hAnsi="Helvetica Neue"/>
                <w:color w:val="000000"/>
              </w:rPr>
              <w:t>实操考核</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center"/>
          </w:tcPr>
          <w:p w14:paraId="1032407B">
            <w:pPr>
              <w:rPr>
                <w:rFonts w:ascii="Helvetica Neue" w:hAnsi="Helvetica Neue"/>
                <w:color w:val="000000"/>
              </w:rPr>
            </w:pPr>
            <w:r>
              <w:rPr>
                <w:rFonts w:ascii="Helvetica Neue" w:hAnsi="Helvetica Neue"/>
                <w:color w:val="000000"/>
              </w:rPr>
              <w:t>1.现场手机签到</w:t>
            </w:r>
            <w:r>
              <w:rPr>
                <w:rFonts w:ascii="Helvetica Neue" w:hAnsi="Helvetica Neue"/>
                <w:color w:val="000000"/>
              </w:rPr>
              <w:br w:type="textWrapping"/>
            </w:r>
            <w:r>
              <w:rPr>
                <w:rFonts w:ascii="Helvetica Neue" w:hAnsi="Helvetica Neue"/>
                <w:color w:val="000000"/>
              </w:rPr>
              <w:t>2.自动颁发学分</w:t>
            </w:r>
            <w:r>
              <w:rPr>
                <w:rFonts w:ascii="Helvetica Neue" w:hAnsi="Helvetica Neue"/>
                <w:color w:val="000000"/>
              </w:rPr>
              <w:br w:type="textWrapping"/>
            </w:r>
            <w:r>
              <w:rPr>
                <w:rFonts w:ascii="Helvetica Neue" w:hAnsi="Helvetica Neue"/>
                <w:color w:val="000000"/>
              </w:rPr>
              <w:t>3.成绩自动汇总到后台</w:t>
            </w:r>
            <w:r>
              <w:rPr>
                <w:rFonts w:ascii="Helvetica Neue" w:hAnsi="Helvetica Neue"/>
                <w:color w:val="000000"/>
              </w:rPr>
              <w:br w:type="textWrapping"/>
            </w:r>
            <w:r>
              <w:rPr>
                <w:rFonts w:ascii="Helvetica Neue" w:hAnsi="Helvetica Neue"/>
                <w:color w:val="000000"/>
              </w:rPr>
              <w:t>4.查看即将参加的考核</w:t>
            </w:r>
            <w:r>
              <w:rPr>
                <w:rFonts w:ascii="Helvetica Neue" w:hAnsi="Helvetica Neue"/>
                <w:color w:val="000000"/>
              </w:rPr>
              <w:br w:type="textWrapping"/>
            </w:r>
            <w:r>
              <w:rPr>
                <w:rFonts w:ascii="Helvetica Neue" w:hAnsi="Helvetica Neue"/>
                <w:color w:val="000000"/>
              </w:rPr>
              <w:t>5.数十张考核表单一键选择</w:t>
            </w:r>
            <w:r>
              <w:rPr>
                <w:rFonts w:ascii="Helvetica Neue" w:hAnsi="Helvetica Neue"/>
                <w:color w:val="000000"/>
              </w:rPr>
              <w:br w:type="textWrapping"/>
            </w:r>
            <w:r>
              <w:rPr>
                <w:rFonts w:ascii="Helvetica Neue" w:hAnsi="Helvetica Neue"/>
                <w:color w:val="000000"/>
              </w:rPr>
              <w:t>6.医院使用过的表单一键入库</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center"/>
          </w:tcPr>
          <w:p w14:paraId="72C13F5D">
            <w:pPr>
              <w:rPr>
                <w:rFonts w:ascii="Helvetica Neue" w:hAnsi="Helvetica Neue"/>
                <w:color w:val="000000"/>
              </w:rPr>
            </w:pPr>
            <w:r>
              <w:rPr>
                <w:rFonts w:ascii="Helvetica Neue" w:hAnsi="Helvetica Neue"/>
                <w:color w:val="000000"/>
              </w:rPr>
              <w:t>1.考核成绩数据整理，汇总统计到护理后台。</w:t>
            </w:r>
            <w:r>
              <w:rPr>
                <w:rFonts w:ascii="Helvetica Neue" w:hAnsi="Helvetica Neue"/>
                <w:color w:val="000000"/>
              </w:rPr>
              <w:br w:type="textWrapping"/>
            </w:r>
            <w:r>
              <w:rPr>
                <w:rFonts w:ascii="Helvetica Neue" w:hAnsi="Helvetica Neue"/>
                <w:color w:val="000000"/>
              </w:rPr>
              <w:t>2.医院使用后觉得不错的表单可一键入库，放在院内自建表单库中，方便下次使用</w:t>
            </w:r>
            <w:r>
              <w:rPr>
                <w:rFonts w:ascii="Helvetica Neue" w:hAnsi="Helvetica Neue"/>
                <w:color w:val="000000"/>
              </w:rPr>
              <w:br w:type="textWrapping"/>
            </w:r>
            <w:r>
              <w:rPr>
                <w:rFonts w:ascii="Helvetica Neue" w:hAnsi="Helvetica Neue"/>
                <w:color w:val="000000"/>
              </w:rPr>
              <w:t> </w:t>
            </w:r>
          </w:p>
        </w:tc>
      </w:tr>
      <w:tr w14:paraId="34EBB8DF">
        <w:tblPrEx>
          <w:shd w:val="clear" w:color="auto" w:fill="FFFFFF"/>
          <w:tblCellMar>
            <w:top w:w="0" w:type="dxa"/>
            <w:left w:w="0" w:type="dxa"/>
            <w:bottom w:w="0" w:type="dxa"/>
            <w:right w:w="0" w:type="dxa"/>
          </w:tblCellMar>
        </w:tblPrEx>
        <w:trPr>
          <w:trHeight w:val="600" w:hRule="atLeast"/>
        </w:trPr>
        <w:tc>
          <w:tcPr>
            <w:tcW w:w="1090"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204B2AD1">
            <w:pPr>
              <w:widowControl/>
              <w:jc w:val="left"/>
              <w:rPr>
                <w:rFonts w:ascii="Helvetica Neue" w:hAnsi="Helvetica Neue"/>
                <w:color w:val="000000"/>
                <w:kern w:val="0"/>
                <w:sz w:val="24"/>
                <w:szCs w:val="24"/>
              </w:rPr>
            </w:pPr>
            <w:r>
              <w:rPr>
                <w:rFonts w:ascii="Helvetica Neue" w:hAnsi="Helvetica Neue"/>
                <w:color w:val="000000"/>
              </w:rPr>
              <w:t>质量检查</w:t>
            </w:r>
          </w:p>
        </w:tc>
        <w:tc>
          <w:tcPr>
            <w:tcW w:w="0" w:type="auto"/>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640AD10B">
            <w:pPr>
              <w:rPr>
                <w:rFonts w:ascii="Helvetica Neue" w:hAnsi="Helvetica Neue"/>
                <w:color w:val="000000"/>
              </w:rPr>
            </w:pPr>
            <w:r>
              <w:rPr>
                <w:rFonts w:ascii="Helvetica Neue" w:hAnsi="Helvetica Neue"/>
                <w:color w:val="000000"/>
              </w:rPr>
              <w:t>1.质控小组检查前接收通知</w:t>
            </w:r>
            <w:r>
              <w:rPr>
                <w:rFonts w:ascii="Helvetica Neue" w:hAnsi="Helvetica Neue"/>
                <w:color w:val="000000"/>
              </w:rPr>
              <w:br w:type="textWrapping"/>
            </w:r>
            <w:r>
              <w:rPr>
                <w:rFonts w:ascii="Helvetica Neue" w:hAnsi="Helvetica Neue"/>
                <w:color w:val="000000"/>
              </w:rPr>
              <w:t>2.选择型、填空型、数量型、评分型灵活适用于各种打分场景</w:t>
            </w:r>
            <w:r>
              <w:rPr>
                <w:rFonts w:ascii="Helvetica Neue" w:hAnsi="Helvetica Neue"/>
                <w:color w:val="000000"/>
              </w:rPr>
              <w:br w:type="textWrapping"/>
            </w:r>
            <w:r>
              <w:rPr>
                <w:rFonts w:ascii="Helvetica Neue" w:hAnsi="Helvetica Neue"/>
                <w:color w:val="000000"/>
              </w:rPr>
              <w:t>3.上百张质量检查表单一键选用</w:t>
            </w:r>
            <w:r>
              <w:rPr>
                <w:rFonts w:ascii="Helvetica Neue" w:hAnsi="Helvetica Neue"/>
                <w:color w:val="000000"/>
              </w:rPr>
              <w:br w:type="textWrapping"/>
            </w:r>
            <w:r>
              <w:rPr>
                <w:rFonts w:ascii="Helvetica Neue" w:hAnsi="Helvetica Neue"/>
                <w:color w:val="000000"/>
              </w:rPr>
              <w:t>4.自动汇总检查成绩</w:t>
            </w:r>
            <w:r>
              <w:rPr>
                <w:rFonts w:ascii="Helvetica Neue" w:hAnsi="Helvetica Neue"/>
                <w:color w:val="000000"/>
              </w:rPr>
              <w:br w:type="textWrapping"/>
            </w:r>
            <w:r>
              <w:rPr>
                <w:rFonts w:ascii="Helvetica Neue" w:hAnsi="Helvetica Neue"/>
                <w:color w:val="000000"/>
              </w:rPr>
              <w:t>5.跟踪检查、原因分析、整改措施，线上填写，系统汇总</w:t>
            </w:r>
            <w:r>
              <w:rPr>
                <w:rFonts w:ascii="Helvetica Neue" w:hAnsi="Helvetica Neue"/>
                <w:color w:val="000000"/>
              </w:rPr>
              <w:br w:type="textWrapping"/>
            </w:r>
            <w:r>
              <w:rPr>
                <w:rFonts w:ascii="Helvetica Neue" w:hAnsi="Helvetica Neue"/>
                <w:color w:val="000000"/>
              </w:rPr>
              <w:t>6.一场检查各科室横向对比，同一科室多个检查纵向对比数据汇总分析</w:t>
            </w:r>
            <w:r>
              <w:rPr>
                <w:rFonts w:ascii="Helvetica Neue" w:hAnsi="Helvetica Neue"/>
                <w:color w:val="000000"/>
              </w:rPr>
              <w:br w:type="textWrapping"/>
            </w:r>
            <w:r>
              <w:rPr>
                <w:rFonts w:ascii="Helvetica Neue" w:hAnsi="Helvetica Neue"/>
                <w:color w:val="000000"/>
              </w:rPr>
              <w:t>7.检查数据批量导出，可留档，可修改</w:t>
            </w:r>
            <w:r>
              <w:rPr>
                <w:rFonts w:ascii="Helvetica Neue" w:hAnsi="Helvetica Neue"/>
                <w:color w:val="000000"/>
              </w:rPr>
              <w:br w:type="textWrapping"/>
            </w:r>
            <w:r>
              <w:rPr>
                <w:rFonts w:ascii="Helvetica Neue" w:hAnsi="Helvetica Neue"/>
                <w:color w:val="000000"/>
              </w:rPr>
              <w:t>8.满分率分析</w:t>
            </w:r>
            <w:r>
              <w:rPr>
                <w:rFonts w:ascii="Helvetica Neue" w:hAnsi="Helvetica Neue"/>
                <w:color w:val="000000"/>
              </w:rPr>
              <w:br w:type="textWrapping"/>
            </w:r>
            <w:r>
              <w:rPr>
                <w:rFonts w:ascii="Helvetica Neue" w:hAnsi="Helvetica Neue"/>
                <w:color w:val="000000"/>
              </w:rPr>
              <w:t>9.问题汇总分析</w:t>
            </w:r>
          </w:p>
        </w:tc>
        <w:tc>
          <w:tcPr>
            <w:tcW w:w="0" w:type="auto"/>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2CEF4933">
            <w:pPr>
              <w:rPr>
                <w:rFonts w:ascii="Helvetica Neue" w:hAnsi="Helvetica Neue"/>
                <w:color w:val="000000"/>
              </w:rPr>
            </w:pPr>
            <w:r>
              <w:rPr>
                <w:rFonts w:ascii="Helvetica Neue" w:hAnsi="Helvetica Neue"/>
                <w:color w:val="000000"/>
              </w:rPr>
              <w:t>1.一键绑定需要参加考试的护士，按病区、能级等条件筛选，快速便捷。</w:t>
            </w:r>
            <w:r>
              <w:rPr>
                <w:rFonts w:ascii="Helvetica Neue" w:hAnsi="Helvetica Neue"/>
                <w:color w:val="000000"/>
              </w:rPr>
              <w:br w:type="textWrapping"/>
            </w:r>
            <w:r>
              <w:rPr>
                <w:rFonts w:ascii="Helvetica Neue" w:hAnsi="Helvetica Neue"/>
                <w:color w:val="000000"/>
              </w:rPr>
              <w:t>2.院内自建表单库，可按系统规定格式一键导入excel检查表单，方便快捷</w:t>
            </w:r>
            <w:r>
              <w:rPr>
                <w:rFonts w:ascii="Helvetica Neue" w:hAnsi="Helvetica Neue"/>
                <w:color w:val="000000"/>
              </w:rPr>
              <w:br w:type="textWrapping"/>
            </w:r>
            <w:r>
              <w:rPr>
                <w:rFonts w:ascii="Helvetica Neue" w:hAnsi="Helvetica Neue"/>
                <w:color w:val="000000"/>
              </w:rPr>
              <w:t>3.系统表单库，系统提供的表单一键选择，可根据实际检查场景进行修改</w:t>
            </w:r>
            <w:r>
              <w:rPr>
                <w:rFonts w:ascii="Helvetica Neue" w:hAnsi="Helvetica Neue"/>
                <w:color w:val="000000"/>
              </w:rPr>
              <w:br w:type="textWrapping"/>
            </w:r>
            <w:r>
              <w:rPr>
                <w:rFonts w:ascii="Helvetica Neue" w:hAnsi="Helvetica Neue"/>
                <w:color w:val="000000"/>
              </w:rPr>
              <w:t>4.完整的数据汇总，如，扣分问题备注、整改措施、原因分析。</w:t>
            </w:r>
            <w:r>
              <w:rPr>
                <w:rFonts w:ascii="Helvetica Neue" w:hAnsi="Helvetica Neue"/>
                <w:color w:val="000000"/>
              </w:rPr>
              <w:br w:type="textWrapping"/>
            </w:r>
            <w:r>
              <w:rPr>
                <w:rFonts w:ascii="Helvetica Neue" w:hAnsi="Helvetica Neue"/>
                <w:color w:val="000000"/>
              </w:rPr>
              <w:t>5.单场质量检查分析，项目下全部质检汇总分析，提供各维度完整报表</w:t>
            </w:r>
          </w:p>
        </w:tc>
      </w:tr>
      <w:tr w14:paraId="4F6DDFCE">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center"/>
          </w:tcPr>
          <w:p w14:paraId="6891833A">
            <w:pPr>
              <w:widowControl/>
              <w:jc w:val="left"/>
              <w:rPr>
                <w:rFonts w:ascii="Helvetica Neue" w:hAnsi="Helvetica Neue"/>
                <w:color w:val="000000"/>
                <w:kern w:val="0"/>
                <w:sz w:val="24"/>
                <w:szCs w:val="24"/>
              </w:rPr>
            </w:pPr>
            <w:r>
              <w:rPr>
                <w:rFonts w:ascii="Helvetica Neue" w:hAnsi="Helvetica Neue"/>
                <w:color w:val="000000"/>
              </w:rPr>
              <w:t>风险评估上报</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center"/>
          </w:tcPr>
          <w:p w14:paraId="2A7D42C1">
            <w:pPr>
              <w:rPr>
                <w:rFonts w:ascii="Helvetica Neue" w:hAnsi="Helvetica Neue"/>
                <w:color w:val="000000"/>
              </w:rPr>
            </w:pPr>
            <w:r>
              <w:rPr>
                <w:rFonts w:ascii="Helvetica Neue" w:hAnsi="Helvetica Neue"/>
                <w:color w:val="000000"/>
              </w:rPr>
              <w:t>1.评估人提前接收通知</w:t>
            </w:r>
            <w:r>
              <w:rPr>
                <w:rFonts w:ascii="Helvetica Neue" w:hAnsi="Helvetica Neue"/>
                <w:color w:val="000000"/>
              </w:rPr>
              <w:br w:type="textWrapping"/>
            </w:r>
            <w:r>
              <w:rPr>
                <w:rFonts w:ascii="Helvetica Neue" w:hAnsi="Helvetica Neue"/>
                <w:color w:val="000000"/>
              </w:rPr>
              <w:t>2.选择型、填空型、评分型灵活适用于各种打分场景</w:t>
            </w:r>
            <w:r>
              <w:rPr>
                <w:rFonts w:ascii="Helvetica Neue" w:hAnsi="Helvetica Neue"/>
                <w:color w:val="000000"/>
              </w:rPr>
              <w:br w:type="textWrapping"/>
            </w:r>
            <w:r>
              <w:rPr>
                <w:rFonts w:ascii="Helvetica Neue" w:hAnsi="Helvetica Neue"/>
                <w:color w:val="000000"/>
              </w:rPr>
              <w:t>3.涵盖多种医疗场景的评估表单一键选用</w:t>
            </w:r>
            <w:r>
              <w:rPr>
                <w:rFonts w:ascii="Helvetica Neue" w:hAnsi="Helvetica Neue"/>
                <w:color w:val="000000"/>
              </w:rPr>
              <w:br w:type="textWrapping"/>
            </w:r>
            <w:r>
              <w:rPr>
                <w:rFonts w:ascii="Helvetica Neue" w:hAnsi="Helvetica Neue"/>
                <w:color w:val="000000"/>
              </w:rPr>
              <w:t>4.发生问题的分析报表</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center"/>
          </w:tcPr>
          <w:p w14:paraId="504370EF">
            <w:pPr>
              <w:rPr>
                <w:rFonts w:ascii="Helvetica Neue" w:hAnsi="Helvetica Neue"/>
                <w:color w:val="000000"/>
              </w:rPr>
            </w:pPr>
            <w:r>
              <w:rPr>
                <w:rFonts w:ascii="Helvetica Neue" w:hAnsi="Helvetica Neue"/>
                <w:color w:val="000000"/>
              </w:rPr>
              <w:t>1.风险上报，报表汇总风险上报率。</w:t>
            </w:r>
            <w:r>
              <w:rPr>
                <w:rFonts w:ascii="Helvetica Neue" w:hAnsi="Helvetica Neue"/>
                <w:color w:val="000000"/>
              </w:rPr>
              <w:br w:type="textWrapping"/>
            </w:r>
            <w:r>
              <w:rPr>
                <w:rFonts w:ascii="Helvetica Neue" w:hAnsi="Helvetica Neue"/>
                <w:color w:val="000000"/>
              </w:rPr>
              <w:t>2.风险整改，完善的审批整改流程，杜绝风险发生。</w:t>
            </w:r>
            <w:r>
              <w:rPr>
                <w:rFonts w:ascii="Helvetica Neue" w:hAnsi="Helvetica Neue"/>
                <w:color w:val="000000"/>
              </w:rPr>
              <w:br w:type="textWrapping"/>
            </w:r>
            <w:r>
              <w:rPr>
                <w:rFonts w:ascii="Helvetica Neue" w:hAnsi="Helvetica Neue"/>
                <w:color w:val="000000"/>
              </w:rPr>
              <w:t>3.数据化，一键分析全部数据，高频风险早知道</w:t>
            </w:r>
            <w:r>
              <w:rPr>
                <w:rFonts w:ascii="Helvetica Neue" w:hAnsi="Helvetica Neue"/>
                <w:color w:val="000000"/>
              </w:rPr>
              <w:br w:type="textWrapping"/>
            </w:r>
            <w:r>
              <w:rPr>
                <w:rFonts w:ascii="Helvetica Neue" w:hAnsi="Helvetica Neue"/>
                <w:color w:val="000000"/>
              </w:rPr>
              <w:t>4.APP填报信息全部汇总</w:t>
            </w:r>
          </w:p>
        </w:tc>
      </w:tr>
      <w:tr w14:paraId="65300EB3">
        <w:tblPrEx>
          <w:shd w:val="clear" w:color="auto" w:fill="FFFFFF"/>
          <w:tblCellMar>
            <w:top w:w="0" w:type="dxa"/>
            <w:left w:w="0" w:type="dxa"/>
            <w:bottom w:w="0" w:type="dxa"/>
            <w:right w:w="0" w:type="dxa"/>
          </w:tblCellMar>
        </w:tblPrEx>
        <w:trPr>
          <w:trHeight w:val="600" w:hRule="atLeast"/>
        </w:trPr>
        <w:tc>
          <w:tcPr>
            <w:tcW w:w="1090"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0FF83635">
            <w:pPr>
              <w:widowControl/>
              <w:jc w:val="left"/>
              <w:rPr>
                <w:rFonts w:ascii="Helvetica Neue" w:hAnsi="Helvetica Neue"/>
                <w:color w:val="000000"/>
                <w:kern w:val="0"/>
                <w:sz w:val="24"/>
                <w:szCs w:val="24"/>
              </w:rPr>
            </w:pPr>
            <w:r>
              <w:rPr>
                <w:rFonts w:ascii="Helvetica Neue" w:hAnsi="Helvetica Neue"/>
                <w:color w:val="000000"/>
              </w:rPr>
              <w:t>护理不良事件上报</w:t>
            </w:r>
          </w:p>
        </w:tc>
        <w:tc>
          <w:tcPr>
            <w:tcW w:w="0" w:type="auto"/>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5E9D9327">
            <w:pPr>
              <w:rPr>
                <w:rFonts w:ascii="Helvetica Neue" w:hAnsi="Helvetica Neue"/>
                <w:color w:val="000000"/>
              </w:rPr>
            </w:pPr>
            <w:r>
              <w:rPr>
                <w:rFonts w:ascii="Helvetica Neue" w:hAnsi="Helvetica Neue"/>
                <w:color w:val="000000"/>
              </w:rPr>
              <w:t>1.医院可以使用系统提供的上报事件，也可以自己设置上报事件名并选择</w:t>
            </w:r>
            <w:r>
              <w:rPr>
                <w:rFonts w:ascii="Helvetica Neue" w:hAnsi="Helvetica Neue"/>
                <w:color w:val="000000"/>
              </w:rPr>
              <w:br w:type="textWrapping"/>
            </w:r>
            <w:r>
              <w:rPr>
                <w:rFonts w:ascii="Helvetica Neue" w:hAnsi="Helvetica Neue"/>
                <w:color w:val="000000"/>
              </w:rPr>
              <w:t>2.报表分析</w:t>
            </w:r>
            <w:r>
              <w:rPr>
                <w:rFonts w:ascii="Helvetica Neue" w:hAnsi="Helvetica Neue"/>
                <w:color w:val="000000"/>
              </w:rPr>
              <w:br w:type="textWrapping"/>
            </w:r>
            <w:r>
              <w:rPr>
                <w:rFonts w:ascii="Helvetica Neue" w:hAnsi="Helvetica Neue"/>
                <w:color w:val="000000"/>
              </w:rPr>
              <w:t>3.完整的整改流程</w:t>
            </w:r>
          </w:p>
        </w:tc>
        <w:tc>
          <w:tcPr>
            <w:tcW w:w="0" w:type="auto"/>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7B401B0C">
            <w:pPr>
              <w:rPr>
                <w:rFonts w:ascii="Helvetica Neue" w:hAnsi="Helvetica Neue"/>
                <w:color w:val="000000"/>
              </w:rPr>
            </w:pPr>
            <w:r>
              <w:rPr>
                <w:rFonts w:ascii="Helvetica Neue" w:hAnsi="Helvetica Neue"/>
                <w:color w:val="000000"/>
              </w:rPr>
              <w:t>1.护士选择医院预设的上报事件，减轻汇总压力</w:t>
            </w:r>
            <w:r>
              <w:rPr>
                <w:rFonts w:ascii="Helvetica Neue" w:hAnsi="Helvetica Neue"/>
                <w:color w:val="000000"/>
              </w:rPr>
              <w:br w:type="textWrapping"/>
            </w:r>
            <w:r>
              <w:rPr>
                <w:rFonts w:ascii="Helvetica Neue" w:hAnsi="Helvetica Neue"/>
                <w:color w:val="000000"/>
              </w:rPr>
              <w:t>2.一键生成报表，按时间筛选数据，做季度、年度分析，减轻汇总压力</w:t>
            </w:r>
          </w:p>
        </w:tc>
      </w:tr>
      <w:tr w14:paraId="68E76951">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9B8FAAC">
            <w:r>
              <w:t>敏感指标</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885AFB2">
            <w:r>
              <w:t>1.提供严格遵循国家指标要求的填报表</w:t>
            </w:r>
            <w:r>
              <w:br w:type="textWrapping"/>
            </w:r>
            <w:r>
              <w:t>2.填报汇总数据可按时间导出。</w:t>
            </w:r>
            <w:r>
              <w:br w:type="textWrapping"/>
            </w:r>
            <w:r>
              <w:t>3.上报科室明确，儿科、重症、普通科室</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63DB0BF0">
            <w:r>
              <w:t>1.敏感指标报表以最新国家指标为准，直接分析出国家要求的指标，一键导出，随时上报</w:t>
            </w:r>
            <w:r>
              <w:br w:type="textWrapping"/>
            </w:r>
            <w:r>
              <w:t>2.按时间导出敏感指标数据，且数据为Excel格式可修改。</w:t>
            </w:r>
            <w:r>
              <w:br w:type="textWrapping"/>
            </w:r>
            <w:r>
              <w:t> </w:t>
            </w:r>
          </w:p>
        </w:tc>
      </w:tr>
      <w:tr w14:paraId="648DD061">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2B842CF">
            <w:pPr>
              <w:spacing w:before="225" w:after="225"/>
            </w:pPr>
            <w:r>
              <w:rPr>
                <w:rFonts w:hint="eastAsia"/>
              </w:rPr>
              <w:t>通知管理</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C50741C">
            <w:pPr>
              <w:spacing w:before="225" w:after="225"/>
            </w:pPr>
            <w:r>
              <w:t>1.</w:t>
            </w:r>
            <w:r>
              <w:rPr>
                <w:rFonts w:hint="eastAsia"/>
              </w:rPr>
              <w:t>承载系统更重教学方式通知。</w:t>
            </w:r>
            <w:r>
              <w:br w:type="textWrapping"/>
            </w:r>
            <w:r>
              <w:t>2.</w:t>
            </w:r>
            <w:r>
              <w:rPr>
                <w:rFonts w:hint="eastAsia"/>
              </w:rPr>
              <w:t>查看护士是否点击阅读。</w:t>
            </w:r>
            <w:r>
              <w:br w:type="textWrapping"/>
            </w:r>
            <w:r>
              <w:t>3.</w:t>
            </w:r>
            <w:r>
              <w:rPr>
                <w:rFonts w:hint="eastAsia"/>
              </w:rPr>
              <w:t>定时推送通知。</w:t>
            </w:r>
            <w:r>
              <w:br w:type="textWrapping"/>
            </w:r>
            <w:r>
              <w:t>4.</w:t>
            </w:r>
            <w:r>
              <w:rPr>
                <w:rFonts w:hint="eastAsia"/>
              </w:rPr>
              <w:t>通知中添加附件</w:t>
            </w:r>
            <w:r>
              <w:br w:type="textWrapping"/>
            </w:r>
            <w:r>
              <w:t>5.</w:t>
            </w:r>
            <w:r>
              <w:rPr>
                <w:rFonts w:hint="eastAsia"/>
              </w:rPr>
              <w:t>快速绑定需要接收通知的人群。</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672C1E1A">
            <w:pPr>
              <w:spacing w:before="225" w:after="240"/>
            </w:pPr>
            <w:r>
              <w:t>1.</w:t>
            </w:r>
            <w:r>
              <w:rPr>
                <w:rFonts w:hint="eastAsia"/>
              </w:rPr>
              <w:t>通知传送到微信端，保证消息精准传达。</w:t>
            </w:r>
            <w:r>
              <w:br w:type="textWrapping"/>
            </w:r>
            <w:r>
              <w:t>2.</w:t>
            </w:r>
            <w:r>
              <w:rPr>
                <w:rFonts w:hint="eastAsia"/>
              </w:rPr>
              <w:t>按能级、科室等条件筛选出需要通知的人群，方便、自动。</w:t>
            </w:r>
            <w:r>
              <w:br w:type="textWrapping"/>
            </w:r>
            <w:r>
              <w:t>3.</w:t>
            </w:r>
            <w:r>
              <w:rPr>
                <w:rFonts w:hint="eastAsia"/>
              </w:rPr>
              <w:t>实时查看护士是否点击阅读。</w:t>
            </w:r>
          </w:p>
        </w:tc>
      </w:tr>
      <w:tr w14:paraId="3A7295CC">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EDE4C84">
            <w:pPr>
              <w:spacing w:before="225" w:after="225"/>
            </w:pPr>
            <w:r>
              <w:rPr>
                <w:rFonts w:hint="eastAsia"/>
              </w:rPr>
              <w:t>医院栏目</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B0AF204">
            <w:pPr>
              <w:spacing w:before="225" w:after="225"/>
            </w:pPr>
            <w:r>
              <w:t>1.</w:t>
            </w:r>
            <w:r>
              <w:rPr>
                <w:rFonts w:hint="eastAsia"/>
              </w:rPr>
              <w:t>创建文章</w:t>
            </w:r>
            <w:r>
              <w:br w:type="textWrapping"/>
            </w:r>
            <w:r>
              <w:t>2.</w:t>
            </w:r>
            <w:r>
              <w:rPr>
                <w:rFonts w:hint="eastAsia"/>
              </w:rPr>
              <w:t>查看阅读情况</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193EE6C">
            <w:pPr>
              <w:spacing w:before="225" w:after="225"/>
            </w:pPr>
            <w:r>
              <w:t>1.</w:t>
            </w:r>
            <w:r>
              <w:rPr>
                <w:rFonts w:hint="eastAsia"/>
              </w:rPr>
              <w:t>创建属于本院的医院栏目，添加图文类文章，类似微信公众号的方式。</w:t>
            </w:r>
          </w:p>
        </w:tc>
      </w:tr>
      <w:tr w14:paraId="245F7A36">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174386BA">
            <w:pPr>
              <w:spacing w:before="225" w:after="225"/>
            </w:pPr>
            <w:r>
              <w:rPr>
                <w:rFonts w:hint="eastAsia"/>
              </w:rPr>
              <w:t>教学计划</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2948FEE">
            <w:pPr>
              <w:spacing w:before="225" w:after="225"/>
            </w:pPr>
            <w:r>
              <w:t>1.</w:t>
            </w:r>
            <w:r>
              <w:rPr>
                <w:rFonts w:hint="eastAsia"/>
              </w:rPr>
              <w:t>创建全年教学计划表</w:t>
            </w:r>
            <w:r>
              <w:br w:type="textWrapping"/>
            </w:r>
            <w:r>
              <w:t>2.</w:t>
            </w:r>
            <w:r>
              <w:rPr>
                <w:rFonts w:hint="eastAsia"/>
              </w:rPr>
              <w:t>自动化提醒相关护士</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8D2DC4E">
            <w:pPr>
              <w:spacing w:before="225" w:after="225"/>
            </w:pPr>
            <w:r>
              <w:t>1.</w:t>
            </w:r>
            <w:r>
              <w:rPr>
                <w:rFonts w:hint="eastAsia"/>
              </w:rPr>
              <w:t>提前做好教学计划表，方便护士手机端查看。</w:t>
            </w:r>
            <w:r>
              <w:br w:type="textWrapping"/>
            </w:r>
            <w:r>
              <w:t>2.</w:t>
            </w:r>
            <w:r>
              <w:rPr>
                <w:rFonts w:hint="eastAsia"/>
              </w:rPr>
              <w:t>提前通知相关护士参与。</w:t>
            </w:r>
            <w:r>
              <w:br w:type="textWrapping"/>
            </w:r>
            <w:r>
              <w:t>3.</w:t>
            </w:r>
            <w:r>
              <w:rPr>
                <w:rFonts w:hint="eastAsia"/>
              </w:rPr>
              <w:t>多位老师可共同编辑计划表，方便护理部二次编辑，修改更便捷。</w:t>
            </w:r>
          </w:p>
        </w:tc>
      </w:tr>
      <w:tr w14:paraId="2A687763">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15450AD">
            <w:pPr>
              <w:spacing w:before="225" w:after="225"/>
            </w:pPr>
            <w:r>
              <w:rPr>
                <w:rFonts w:hint="eastAsia"/>
              </w:rPr>
              <w:t>人员管理</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D2D5C51">
            <w:pPr>
              <w:spacing w:before="225" w:after="225"/>
            </w:pPr>
            <w:r>
              <w:t>1.</w:t>
            </w:r>
            <w:r>
              <w:rPr>
                <w:rFonts w:hint="eastAsia"/>
              </w:rPr>
              <w:t>生成医院专属二维码</w:t>
            </w:r>
            <w:r>
              <w:br w:type="textWrapping"/>
            </w:r>
            <w:r>
              <w:t>2.</w:t>
            </w:r>
            <w:r>
              <w:rPr>
                <w:rFonts w:hint="eastAsia"/>
              </w:rPr>
              <w:t>批量导入人员名单</w:t>
            </w:r>
            <w:r>
              <w:br w:type="textWrapping"/>
            </w:r>
            <w:r>
              <w:t>3.</w:t>
            </w:r>
            <w:r>
              <w:rPr>
                <w:rFonts w:hint="eastAsia"/>
              </w:rPr>
              <w:t>修改护士信息</w:t>
            </w:r>
            <w:r>
              <w:br w:type="textWrapping"/>
            </w:r>
            <w:r>
              <w:t>4.</w:t>
            </w:r>
            <w:r>
              <w:rPr>
                <w:rFonts w:hint="eastAsia"/>
              </w:rPr>
              <w:t>统计全院护士数据：病区、能级、学历、职务、职称等</w:t>
            </w:r>
            <w:r>
              <w:br w:type="textWrapping"/>
            </w:r>
            <w:r>
              <w:t>5.</w:t>
            </w:r>
            <w:r>
              <w:rPr>
                <w:rFonts w:hint="eastAsia"/>
              </w:rPr>
              <w:t>添加护士信息</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4D562DD">
            <w:pPr>
              <w:spacing w:before="225" w:after="225"/>
            </w:pPr>
            <w:r>
              <w:t>1.</w:t>
            </w:r>
            <w:r>
              <w:rPr>
                <w:rFonts w:hint="eastAsia"/>
              </w:rPr>
              <w:t>生成医院专属二维码，让护士扫码加入，科学的审核机制，避免外人加入系统。</w:t>
            </w:r>
            <w:r>
              <w:br w:type="textWrapping"/>
            </w:r>
            <w:r>
              <w:t>2.</w:t>
            </w:r>
            <w:r>
              <w:rPr>
                <w:rFonts w:hint="eastAsia"/>
              </w:rPr>
              <w:t>重要信息可由护理部审核，保证护士信息正确性，避免护士乱改信息。</w:t>
            </w:r>
          </w:p>
        </w:tc>
      </w:tr>
      <w:tr w14:paraId="670B2E31">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ED81344">
            <w:pPr>
              <w:spacing w:before="225" w:after="225"/>
            </w:pPr>
            <w:r>
              <w:rPr>
                <w:rFonts w:hint="eastAsia"/>
              </w:rPr>
              <w:t>安全管理</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075FB06">
            <w:pPr>
              <w:spacing w:before="225" w:after="225"/>
            </w:pPr>
            <w:r>
              <w:t>1.</w:t>
            </w:r>
            <w:r>
              <w:rPr>
                <w:rFonts w:hint="eastAsia"/>
              </w:rPr>
              <w:t>阿里云存储</w:t>
            </w:r>
            <w:r>
              <w:br w:type="textWrapping"/>
            </w:r>
            <w:r>
              <w:t>2.</w:t>
            </w:r>
            <w:r>
              <w:rPr>
                <w:rFonts w:hint="eastAsia"/>
              </w:rPr>
              <w:t>腾讯云推送</w:t>
            </w:r>
            <w:r>
              <w:br w:type="textWrapping"/>
            </w:r>
            <w:r>
              <w:t>3.</w:t>
            </w:r>
            <w:r>
              <w:rPr>
                <w:rFonts w:hint="eastAsia"/>
              </w:rPr>
              <w:t>异地账号登录监控</w:t>
            </w:r>
            <w:r>
              <w:br w:type="textWrapping"/>
            </w:r>
            <w:r>
              <w:t>4.</w:t>
            </w:r>
            <w:r>
              <w:rPr>
                <w:rFonts w:hint="eastAsia"/>
              </w:rPr>
              <w:t>去账号微信端扫码登录方式</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4DF7A13">
            <w:pPr>
              <w:spacing w:before="225" w:after="225"/>
            </w:pPr>
            <w:r>
              <w:t>1.</w:t>
            </w:r>
            <w:r>
              <w:rPr>
                <w:rFonts w:hint="eastAsia"/>
              </w:rPr>
              <w:t>服务全球的阿里云存储，经得起大数据的考验。</w:t>
            </w:r>
            <w:r>
              <w:br w:type="textWrapping"/>
            </w:r>
            <w:r>
              <w:t>2.</w:t>
            </w:r>
            <w:r>
              <w:rPr>
                <w:rFonts w:hint="eastAsia"/>
              </w:rPr>
              <w:t>为微信提供的腾讯云服务，保证了信息的实时有效传达。</w:t>
            </w:r>
            <w:r>
              <w:br w:type="textWrapping"/>
            </w:r>
            <w:r>
              <w:t>3.</w:t>
            </w:r>
            <w:r>
              <w:rPr>
                <w:rFonts w:hint="eastAsia"/>
              </w:rPr>
              <w:t>微信端一键登录，自动识别管理者身份。</w:t>
            </w:r>
          </w:p>
        </w:tc>
      </w:tr>
    </w:tbl>
    <w:p w14:paraId="12E9DCF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09BAED1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5103DBA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5CA35B9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6018D15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983D38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003D680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78141301">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18F396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36E11B9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12B8EF8F">
      <w:pPr>
        <w:pStyle w:val="20"/>
        <w:rPr>
          <w:rFonts w:hint="eastAsia" w:ascii="仿宋_GB2312" w:hAnsi="Times New Roman" w:eastAsia="仿宋_GB2312" w:cs="仿宋_GB2312"/>
          <w:bCs/>
          <w:color w:val="auto"/>
          <w:kern w:val="0"/>
          <w:sz w:val="28"/>
          <w:szCs w:val="28"/>
          <w:lang w:val="en-US" w:eastAsia="zh-CN" w:bidi="ar-SA"/>
        </w:rPr>
      </w:pPr>
    </w:p>
    <w:p w14:paraId="3D23BBD7">
      <w:pPr>
        <w:rPr>
          <w:rFonts w:hint="eastAsia"/>
          <w:bCs/>
          <w:color w:val="auto"/>
          <w:sz w:val="28"/>
          <w:szCs w:val="28"/>
          <w:lang w:val="en-US" w:eastAsia="zh-CN"/>
        </w:rPr>
      </w:pPr>
      <w:bookmarkStart w:id="1" w:name="_Toc16523574"/>
      <w:r>
        <w:rPr>
          <w:rFonts w:hint="eastAsia"/>
          <w:bCs/>
          <w:color w:val="auto"/>
          <w:sz w:val="28"/>
          <w:szCs w:val="28"/>
          <w:lang w:val="en-US" w:eastAsia="zh-CN"/>
        </w:rPr>
        <w:br w:type="page"/>
      </w:r>
    </w:p>
    <w:p w14:paraId="370BD590">
      <w:pPr>
        <w:keepNext w:val="0"/>
        <w:keepLines w:val="0"/>
        <w:pageBreakBefore w:val="0"/>
        <w:widowControl w:val="0"/>
        <w:kinsoku/>
        <w:wordWrap/>
        <w:overflowPunct/>
        <w:topLinePunct w:val="0"/>
        <w:autoSpaceDE/>
        <w:autoSpaceDN/>
        <w:bidi w:val="0"/>
        <w:adjustRightInd/>
        <w:snapToGrid/>
        <w:spacing w:line="480" w:lineRule="exact"/>
        <w:ind w:left="0" w:leftChars="0" w:right="0" w:firstLine="560" w:firstLineChars="200"/>
        <w:jc w:val="center"/>
        <w:textAlignment w:val="auto"/>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000000" w:themeColor="text1"/>
          <w:kern w:val="0"/>
          <w:sz w:val="21"/>
          <w:szCs w:val="21"/>
          <w:lang w:val="en-US" w:eastAsia="zh-CN" w:bidi="ar-SA"/>
          <w14:textFill>
            <w14:solidFill>
              <w14:schemeClr w14:val="tx1"/>
            </w14:solidFill>
          </w14:textFill>
        </w:rPr>
        <w:t xml:space="preserve">                                                              合同编号：</w:t>
      </w:r>
    </w:p>
    <w:p w14:paraId="632EC038">
      <w:pPr>
        <w:keepNext w:val="0"/>
        <w:keepLines w:val="0"/>
        <w:pageBreakBefore w:val="0"/>
        <w:widowControl w:val="0"/>
        <w:shd w:val="clear"/>
        <w:kinsoku/>
        <w:wordWrap/>
        <w:overflowPunct/>
        <w:topLinePunct w:val="0"/>
        <w:autoSpaceDE/>
        <w:autoSpaceDN/>
        <w:bidi w:val="0"/>
        <w:adjustRightInd/>
        <w:snapToGrid/>
        <w:spacing w:line="480" w:lineRule="exact"/>
        <w:ind w:left="0"/>
        <w:jc w:val="center"/>
        <w:textAlignment w:val="auto"/>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护理软件服务合同</w:t>
      </w:r>
    </w:p>
    <w:p w14:paraId="5C2DC2ED">
      <w:pPr>
        <w:keepNext w:val="0"/>
        <w:keepLines w:val="0"/>
        <w:pageBreakBefore w:val="0"/>
        <w:widowControl w:val="0"/>
        <w:shd w:val="clear"/>
        <w:kinsoku/>
        <w:wordWrap/>
        <w:overflowPunct/>
        <w:topLinePunct w:val="0"/>
        <w:autoSpaceDE/>
        <w:autoSpaceDN/>
        <w:bidi w:val="0"/>
        <w:adjustRightInd/>
        <w:snapToGrid/>
        <w:spacing w:line="480" w:lineRule="exact"/>
        <w:ind w:left="0"/>
        <w:textAlignment w:val="auto"/>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甲方：</w:t>
      </w:r>
      <w:r>
        <w:rPr>
          <w:rFonts w:hint="eastAsia" w:ascii="宋体" w:hAnsi="宋体" w:eastAsia="宋体" w:cs="宋体"/>
          <w:b/>
          <w:bCs/>
          <w:color w:val="000000" w:themeColor="text1"/>
          <w:kern w:val="0"/>
          <w:szCs w:val="21"/>
          <w:lang w:val="en-US" w:eastAsia="zh-Hans"/>
          <w14:textFill>
            <w14:solidFill>
              <w14:schemeClr w14:val="tx1"/>
            </w14:solidFill>
          </w14:textFill>
        </w:rPr>
        <w:t>娄底市中心医院</w:t>
      </w:r>
      <w:r>
        <w:rPr>
          <w:rFonts w:hint="eastAsia" w:ascii="宋体" w:hAnsi="宋体" w:eastAsia="宋体" w:cs="宋体"/>
          <w:b/>
          <w:bCs/>
          <w:color w:val="000000" w:themeColor="text1"/>
          <w:kern w:val="0"/>
          <w:szCs w:val="21"/>
          <w:lang w:val="en-US" w:eastAsia="zh-CN"/>
          <w14:textFill>
            <w14:solidFill>
              <w14:schemeClr w14:val="tx1"/>
            </w14:solidFill>
          </w14:textFill>
        </w:rPr>
        <w:t xml:space="preserve">   </w:t>
      </w:r>
      <w:r>
        <w:rPr>
          <w:rFonts w:hint="eastAsia" w:ascii="宋体" w:hAnsi="宋体" w:eastAsia="宋体" w:cs="宋体"/>
          <w:color w:val="000000" w:themeColor="text1"/>
          <w:kern w:val="0"/>
          <w:szCs w:val="21"/>
          <w:lang w:val="en-US" w:eastAsia="zh-CN"/>
          <w14:textFill>
            <w14:solidFill>
              <w14:schemeClr w14:val="tx1"/>
            </w14:solidFill>
          </w14:textFill>
        </w:rPr>
        <w:t xml:space="preserve">                                     </w:t>
      </w:r>
    </w:p>
    <w:p w14:paraId="1D309C30">
      <w:pPr>
        <w:keepNext w:val="0"/>
        <w:keepLines w:val="0"/>
        <w:pageBreakBefore w:val="0"/>
        <w:widowControl w:val="0"/>
        <w:shd w:val="clear"/>
        <w:kinsoku/>
        <w:wordWrap/>
        <w:overflowPunct/>
        <w:topLinePunct w:val="0"/>
        <w:autoSpaceDE/>
        <w:autoSpaceDN/>
        <w:bidi w:val="0"/>
        <w:adjustRightInd/>
        <w:snapToGrid/>
        <w:spacing w:line="480" w:lineRule="exact"/>
        <w:ind w:left="0"/>
        <w:textAlignment w:val="auto"/>
        <w:rPr>
          <w:color w:val="000000" w:themeColor="text1"/>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统一社会信用代码：12431300447162073W</w:t>
      </w:r>
    </w:p>
    <w:p w14:paraId="26B82830">
      <w:pPr>
        <w:keepNext w:val="0"/>
        <w:keepLines w:val="0"/>
        <w:pageBreakBefore w:val="0"/>
        <w:widowControl w:val="0"/>
        <w:shd w:val="clear"/>
        <w:kinsoku/>
        <w:wordWrap/>
        <w:overflowPunct/>
        <w:topLinePunct w:val="0"/>
        <w:autoSpaceDE/>
        <w:autoSpaceDN/>
        <w:bidi w:val="0"/>
        <w:adjustRightInd/>
        <w:snapToGrid/>
        <w:spacing w:line="480" w:lineRule="exact"/>
        <w:ind w:left="0"/>
        <w:textAlignment w:val="auto"/>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乙方：上海宜</w:t>
      </w:r>
      <w:r>
        <w:rPr>
          <w:rFonts w:ascii="宋体" w:hAnsi="宋体" w:eastAsia="宋体" w:cs="宋体"/>
          <w:b/>
          <w:bCs/>
          <w:color w:val="000000" w:themeColor="text1"/>
          <w:kern w:val="0"/>
          <w:szCs w:val="21"/>
          <w14:textFill>
            <w14:solidFill>
              <w14:schemeClr w14:val="tx1"/>
            </w14:solidFill>
          </w14:textFill>
        </w:rPr>
        <w:t>云</w:t>
      </w:r>
      <w:r>
        <w:rPr>
          <w:rFonts w:hint="eastAsia" w:ascii="宋体" w:hAnsi="宋体" w:eastAsia="宋体" w:cs="宋体"/>
          <w:b/>
          <w:bCs/>
          <w:color w:val="000000" w:themeColor="text1"/>
          <w:kern w:val="0"/>
          <w:szCs w:val="21"/>
          <w14:textFill>
            <w14:solidFill>
              <w14:schemeClr w14:val="tx1"/>
            </w14:solidFill>
          </w14:textFill>
        </w:rPr>
        <w:t>健康</w:t>
      </w:r>
      <w:r>
        <w:rPr>
          <w:rFonts w:ascii="宋体" w:hAnsi="宋体" w:eastAsia="宋体" w:cs="宋体"/>
          <w:b/>
          <w:bCs/>
          <w:color w:val="000000" w:themeColor="text1"/>
          <w:kern w:val="0"/>
          <w:szCs w:val="21"/>
          <w14:textFill>
            <w14:solidFill>
              <w14:schemeClr w14:val="tx1"/>
            </w14:solidFill>
          </w14:textFill>
        </w:rPr>
        <w:t>管理咨询有限公司</w:t>
      </w:r>
      <w:r>
        <w:rPr>
          <w:rFonts w:hint="eastAsia" w:ascii="宋体" w:hAnsi="宋体" w:eastAsia="宋体" w:cs="宋体"/>
          <w:color w:val="000000" w:themeColor="text1"/>
          <w:kern w:val="0"/>
          <w:szCs w:val="21"/>
          <w:lang w:val="en-US" w:eastAsia="zh-CN"/>
          <w14:textFill>
            <w14:solidFill>
              <w14:schemeClr w14:val="tx1"/>
            </w14:solidFill>
          </w14:textFill>
        </w:rPr>
        <w:t xml:space="preserve">                       </w:t>
      </w:r>
    </w:p>
    <w:p w14:paraId="4D481C9F">
      <w:pPr>
        <w:keepNext w:val="0"/>
        <w:keepLines w:val="0"/>
        <w:pageBreakBefore w:val="0"/>
        <w:widowControl w:val="0"/>
        <w:shd w:val="clear"/>
        <w:kinsoku/>
        <w:wordWrap/>
        <w:overflowPunct/>
        <w:topLinePunct w:val="0"/>
        <w:autoSpaceDE/>
        <w:autoSpaceDN/>
        <w:bidi w:val="0"/>
        <w:adjustRightInd/>
        <w:snapToGrid/>
        <w:spacing w:line="480" w:lineRule="exact"/>
        <w:ind w:left="0"/>
        <w:textAlignment w:val="auto"/>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统一社会信用代码：</w:t>
      </w:r>
      <w:r>
        <w:rPr>
          <w:rFonts w:ascii="宋体" w:hAnsi="宋体" w:eastAsia="宋体"/>
          <w:color w:val="000000" w:themeColor="text1"/>
          <w:szCs w:val="21"/>
          <w14:textFill>
            <w14:solidFill>
              <w14:schemeClr w14:val="tx1"/>
            </w14:solidFill>
          </w14:textFill>
        </w:rPr>
        <w:t>91310110598111142Y</w:t>
      </w:r>
    </w:p>
    <w:p w14:paraId="56FCF5F0">
      <w:pPr>
        <w:keepNext w:val="0"/>
        <w:keepLines w:val="0"/>
        <w:pageBreakBefore w:val="0"/>
        <w:widowControl w:val="0"/>
        <w:shd w:val="clear"/>
        <w:kinsoku/>
        <w:wordWrap/>
        <w:overflowPunct/>
        <w:topLinePunct w:val="0"/>
        <w:autoSpaceDE/>
        <w:autoSpaceDN/>
        <w:bidi w:val="0"/>
        <w:adjustRightInd/>
        <w:snapToGrid/>
        <w:spacing w:line="480" w:lineRule="exact"/>
        <w:ind w:left="0" w:firstLine="420"/>
        <w:textAlignment w:val="auto"/>
        <w:rPr>
          <w:rFonts w:ascii="宋体" w:hAnsi="宋体" w:eastAsia="宋体" w:cs="宋体"/>
          <w:color w:val="000000" w:themeColor="text1"/>
          <w:kern w:val="0"/>
          <w:szCs w:val="21"/>
          <w14:textFill>
            <w14:solidFill>
              <w14:schemeClr w14:val="tx1"/>
            </w14:solidFill>
          </w14:textFill>
        </w:rPr>
      </w:pPr>
    </w:p>
    <w:p w14:paraId="1498C3F3">
      <w:pPr>
        <w:keepNext w:val="0"/>
        <w:keepLines w:val="0"/>
        <w:pageBreakBefore w:val="0"/>
        <w:widowControl w:val="0"/>
        <w:kinsoku/>
        <w:wordWrap/>
        <w:overflowPunct/>
        <w:topLinePunct w:val="0"/>
        <w:autoSpaceDE/>
        <w:autoSpaceDN/>
        <w:bidi w:val="0"/>
        <w:adjustRightInd/>
        <w:snapToGrid/>
        <w:spacing w:line="480" w:lineRule="exact"/>
        <w:ind w:left="0" w:leftChars="0" w:right="0" w:firstLine="420" w:firstLineChars="200"/>
        <w:textAlignment w:val="auto"/>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lang w:val="en-US" w:eastAsia="zh-CN" w:bidi="ar-SA"/>
          <w14:textFill>
            <w14:solidFill>
              <w14:schemeClr w14:val="tx1"/>
            </w14:solidFill>
          </w14:textFill>
        </w:rPr>
        <w:t>甲</w:t>
      </w:r>
      <w:r>
        <w:rPr>
          <w:rFonts w:hint="eastAsia" w:ascii="宋体" w:hAnsi="宋体" w:eastAsia="宋体" w:cs="宋体"/>
          <w:color w:val="000000" w:themeColor="text1"/>
          <w:kern w:val="0"/>
          <w:sz w:val="21"/>
          <w:szCs w:val="21"/>
          <w:lang w:val="zh-CN" w:eastAsia="zh-CN" w:bidi="ar-SA"/>
          <w14:textFill>
            <w14:solidFill>
              <w14:schemeClr w14:val="tx1"/>
            </w14:solidFill>
          </w14:textFill>
        </w:rPr>
        <w:t>方通过</w:t>
      </w:r>
      <w:r>
        <w:rPr>
          <w:rFonts w:hint="eastAsia" w:ascii="宋体" w:hAnsi="宋体" w:eastAsia="宋体" w:cs="宋体"/>
          <w:color w:val="000000" w:themeColor="text1"/>
          <w:kern w:val="0"/>
          <w:sz w:val="21"/>
          <w:szCs w:val="21"/>
          <w:u w:val="single"/>
          <w:lang w:val="en-US" w:eastAsia="zh-CN" w:bidi="ar-SA"/>
          <w14:textFill>
            <w14:solidFill>
              <w14:schemeClr w14:val="tx1"/>
            </w14:solidFill>
          </w14:textFill>
        </w:rPr>
        <w:t xml:space="preserve"> </w:t>
      </w:r>
      <w:r>
        <w:rPr>
          <w:rFonts w:hint="eastAsia" w:ascii="宋体" w:hAnsi="宋体" w:eastAsia="宋体" w:cs="宋体"/>
          <w:color w:val="0000FF"/>
          <w:kern w:val="0"/>
          <w:sz w:val="21"/>
          <w:szCs w:val="21"/>
          <w:u w:val="single"/>
          <w:lang w:val="en-US" w:eastAsia="zh-CN" w:bidi="ar-SA"/>
        </w:rPr>
        <w:t>单一来源采购方式</w:t>
      </w:r>
      <w:r>
        <w:rPr>
          <w:rFonts w:hint="eastAsia" w:ascii="宋体" w:hAnsi="宋体" w:eastAsia="宋体" w:cs="宋体"/>
          <w:color w:val="000000" w:themeColor="text1"/>
          <w:kern w:val="0"/>
          <w:sz w:val="21"/>
          <w:szCs w:val="21"/>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0"/>
          <w:sz w:val="21"/>
          <w:szCs w:val="21"/>
          <w:lang w:val="zh-CN" w:eastAsia="zh-CN" w:bidi="ar-SA"/>
          <w14:textFill>
            <w14:solidFill>
              <w14:schemeClr w14:val="tx1"/>
            </w14:solidFill>
          </w14:textFill>
        </w:rPr>
        <w:t>采购</w:t>
      </w:r>
      <w:r>
        <w:rPr>
          <w:rFonts w:hint="eastAsia" w:ascii="宋体" w:hAnsi="宋体" w:eastAsia="宋体" w:cs="宋体"/>
          <w:color w:val="000000" w:themeColor="text1"/>
          <w:kern w:val="0"/>
          <w:sz w:val="21"/>
          <w:szCs w:val="21"/>
          <w:u w:val="single"/>
          <w:lang w:val="en-US" w:eastAsia="zh-CN" w:bidi="ar-SA"/>
          <w14:textFill>
            <w14:solidFill>
              <w14:schemeClr w14:val="tx1"/>
            </w14:solidFill>
          </w14:textFill>
        </w:rPr>
        <w:t xml:space="preserve"> 护理软件服务</w:t>
      </w:r>
      <w:r>
        <w:rPr>
          <w:rFonts w:hint="eastAsia" w:ascii="宋体" w:hAnsi="宋体" w:eastAsia="宋体" w:cs="宋体"/>
          <w:color w:val="000000" w:themeColor="text1"/>
          <w:kern w:val="0"/>
          <w:sz w:val="21"/>
          <w:szCs w:val="21"/>
          <w:lang w:val="zh-CN" w:eastAsia="zh-CN" w:bidi="ar-SA"/>
          <w14:textFill>
            <w14:solidFill>
              <w14:schemeClr w14:val="tx1"/>
            </w14:solidFill>
          </w14:textFill>
        </w:rPr>
        <w:t>，乙方为</w:t>
      </w:r>
      <w:r>
        <w:rPr>
          <w:rFonts w:hint="eastAsia" w:ascii="宋体" w:hAnsi="宋体" w:eastAsia="宋体" w:cs="宋体"/>
          <w:color w:val="000000" w:themeColor="text1"/>
          <w:kern w:val="0"/>
          <w:sz w:val="21"/>
          <w:szCs w:val="21"/>
          <w:lang w:val="en-US" w:eastAsia="zh-CN" w:bidi="ar-SA"/>
          <w14:textFill>
            <w14:solidFill>
              <w14:schemeClr w14:val="tx1"/>
            </w14:solidFill>
          </w14:textFill>
        </w:rPr>
        <w:t>成交供应方</w:t>
      </w:r>
      <w:r>
        <w:rPr>
          <w:rFonts w:hint="eastAsia" w:ascii="宋体" w:hAnsi="宋体" w:eastAsia="宋体" w:cs="宋体"/>
          <w:color w:val="000000" w:themeColor="text1"/>
          <w:kern w:val="0"/>
          <w:sz w:val="21"/>
          <w:szCs w:val="21"/>
          <w:lang w:val="zh-CN" w:eastAsia="zh-CN" w:bidi="ar-SA"/>
          <w14:textFill>
            <w14:solidFill>
              <w14:schemeClr w14:val="tx1"/>
            </w14:solidFill>
          </w14:textFill>
        </w:rPr>
        <w:t>。现根据《中华人民共和国民法典》等有关法律法规的规定，</w:t>
      </w:r>
      <w:r>
        <w:rPr>
          <w:rFonts w:hint="eastAsia" w:ascii="宋体" w:hAnsi="宋体" w:eastAsia="宋体" w:cs="宋体"/>
          <w:color w:val="000000" w:themeColor="text1"/>
          <w:kern w:val="0"/>
          <w:sz w:val="21"/>
          <w:szCs w:val="21"/>
          <w:lang w:val="en-US" w:eastAsia="zh-CN" w:bidi="ar-SA"/>
          <w14:textFill>
            <w14:solidFill>
              <w14:schemeClr w14:val="tx1"/>
            </w14:solidFill>
          </w14:textFill>
        </w:rPr>
        <w:t>甲、乙双方在平等、自愿、公平、诚信的基础上充分协商，就采购护理软件服务事宜达成一致，</w:t>
      </w:r>
      <w:r>
        <w:rPr>
          <w:rFonts w:hint="eastAsia" w:ascii="宋体" w:hAnsi="宋体" w:eastAsia="宋体" w:cs="宋体"/>
          <w:color w:val="000000" w:themeColor="text1"/>
          <w:kern w:val="0"/>
          <w:sz w:val="21"/>
          <w:szCs w:val="21"/>
          <w:lang w:val="zh-CN" w:eastAsia="zh-CN" w:bidi="ar-SA"/>
          <w14:textFill>
            <w14:solidFill>
              <w14:schemeClr w14:val="tx1"/>
            </w14:solidFill>
          </w14:textFill>
        </w:rPr>
        <w:t>特订立本合同，以资共同遵守。</w:t>
      </w:r>
    </w:p>
    <w:p w14:paraId="20EA2DC7">
      <w:pPr>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lang w:val="en-US" w:eastAsia="zh-CN"/>
          <w14:textFill>
            <w14:solidFill>
              <w14:schemeClr w14:val="tx1"/>
            </w14:solidFill>
          </w14:textFill>
        </w:rPr>
        <w:t xml:space="preserve">第一条  </w:t>
      </w:r>
      <w:r>
        <w:rPr>
          <w:rFonts w:hint="eastAsia" w:ascii="宋体" w:hAnsi="宋体" w:eastAsia="宋体" w:cs="宋体"/>
          <w:b/>
          <w:color w:val="000000" w:themeColor="text1"/>
          <w:kern w:val="0"/>
          <w:szCs w:val="21"/>
          <w14:textFill>
            <w14:solidFill>
              <w14:schemeClr w14:val="tx1"/>
            </w14:solidFill>
          </w14:textFill>
        </w:rPr>
        <w:t>服务内容</w:t>
      </w:r>
    </w:p>
    <w:p w14:paraId="6A8E81F0">
      <w:pPr>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000000" w:themeColor="text1"/>
          <w:kern w:val="0"/>
          <w:szCs w:val="21"/>
          <w:u w:val="single"/>
          <w:lang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 xml:space="preserve">1.1  </w:t>
      </w:r>
      <w:r>
        <w:rPr>
          <w:rFonts w:hint="eastAsia" w:ascii="宋体" w:hAnsi="宋体" w:eastAsia="宋体" w:cs="宋体"/>
          <w:color w:val="000000" w:themeColor="text1"/>
          <w:kern w:val="0"/>
          <w:szCs w:val="21"/>
          <w14:textFill>
            <w14:solidFill>
              <w14:schemeClr w14:val="tx1"/>
            </w14:solidFill>
          </w14:textFill>
        </w:rPr>
        <w:t>甲乙双方合作区域：</w:t>
      </w:r>
      <w:r>
        <w:rPr>
          <w:rFonts w:hint="eastAsia" w:ascii="宋体" w:hAnsi="宋体" w:eastAsia="宋体" w:cs="宋体"/>
          <w:color w:val="000000" w:themeColor="text1"/>
          <w:kern w:val="0"/>
          <w:szCs w:val="21"/>
          <w:u w:val="single"/>
          <w14:textFill>
            <w14:solidFill>
              <w14:schemeClr w14:val="tx1"/>
            </w14:solidFill>
          </w14:textFill>
        </w:rPr>
        <w:t xml:space="preserve"> 甲方医院 </w:t>
      </w:r>
      <w:r>
        <w:rPr>
          <w:rFonts w:hint="eastAsia" w:ascii="宋体" w:hAnsi="宋体" w:eastAsia="宋体" w:cs="宋体"/>
          <w:color w:val="000000" w:themeColor="text1"/>
          <w:kern w:val="0"/>
          <w:szCs w:val="21"/>
          <w:u w:val="single"/>
          <w:lang w:eastAsia="zh-CN"/>
          <w14:textFill>
            <w14:solidFill>
              <w14:schemeClr w14:val="tx1"/>
            </w14:solidFill>
          </w14:textFill>
        </w:rPr>
        <w:t>。</w:t>
      </w:r>
    </w:p>
    <w:p w14:paraId="2EDCAE13">
      <w:pPr>
        <w:pStyle w:val="9"/>
        <w:keepNext w:val="0"/>
        <w:keepLines w:val="0"/>
        <w:pageBreakBefore w:val="0"/>
        <w:widowControl w:val="0"/>
        <w:kinsoku/>
        <w:wordWrap/>
        <w:overflowPunct/>
        <w:topLinePunct w:val="0"/>
        <w:autoSpaceDE/>
        <w:autoSpaceDN/>
        <w:bidi w:val="0"/>
        <w:adjustRightInd/>
        <w:snapToGrid/>
        <w:spacing w:after="0" w:line="480" w:lineRule="exact"/>
        <w:ind w:firstLine="420"/>
        <w:textAlignment w:val="auto"/>
        <w:rPr>
          <w:rFonts w:hint="eastAsia" w:ascii="宋体" w:hAnsi="宋体" w:eastAsia="宋体" w:cs="宋体"/>
          <w:color w:val="000000" w:themeColor="text1"/>
          <w:kern w:val="0"/>
          <w:szCs w:val="21"/>
          <w:u w:val="none"/>
          <w:lang w:val="en-US" w:eastAsia="zh-CN"/>
          <w14:textFill>
            <w14:solidFill>
              <w14:schemeClr w14:val="tx1"/>
            </w14:solidFill>
          </w14:textFill>
        </w:rPr>
      </w:pPr>
      <w:r>
        <w:rPr>
          <w:rFonts w:hint="eastAsia" w:ascii="宋体" w:hAnsi="宋体" w:eastAsia="宋体" w:cs="宋体"/>
          <w:color w:val="000000" w:themeColor="text1"/>
          <w:kern w:val="0"/>
          <w:szCs w:val="21"/>
          <w:u w:val="none"/>
          <w:lang w:val="en-US" w:eastAsia="zh-CN"/>
          <w14:textFill>
            <w14:solidFill>
              <w14:schemeClr w14:val="tx1"/>
            </w14:solidFill>
          </w14:textFill>
        </w:rPr>
        <w:t>1.2 护理软件名称：</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u w:val="single"/>
          <w:lang w:val="en-US" w:eastAsia="zh-Hans"/>
          <w14:textFill>
            <w14:solidFill>
              <w14:schemeClr w14:val="tx1"/>
            </w14:solidFill>
          </w14:textFill>
        </w:rPr>
        <w:t>护理助手软件</w:t>
      </w:r>
      <w:r>
        <w:rPr>
          <w:rFonts w:hint="eastAsia" w:ascii="宋体" w:hAnsi="宋体" w:eastAsia="宋体" w:cs="宋体"/>
          <w:color w:val="000000" w:themeColor="text1"/>
          <w:kern w:val="0"/>
          <w:szCs w:val="21"/>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Cs w:val="21"/>
          <w:u w:val="none"/>
          <w:lang w:eastAsia="zh-CN"/>
          <w14:textFill>
            <w14:solidFill>
              <w14:schemeClr w14:val="tx1"/>
            </w14:solidFill>
          </w14:textFill>
        </w:rPr>
        <w:t>。</w:t>
      </w:r>
    </w:p>
    <w:p w14:paraId="2DB50845">
      <w:pPr>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 xml:space="preserve">1.3  </w:t>
      </w:r>
      <w:r>
        <w:rPr>
          <w:rFonts w:hint="eastAsia" w:ascii="宋体" w:hAnsi="宋体" w:eastAsia="宋体" w:cs="宋体"/>
          <w:color w:val="000000" w:themeColor="text1"/>
          <w:kern w:val="0"/>
          <w:szCs w:val="21"/>
          <w14:textFill>
            <w14:solidFill>
              <w14:schemeClr w14:val="tx1"/>
            </w14:solidFill>
          </w14:textFill>
        </w:rPr>
        <w:t>乙方提供</w:t>
      </w:r>
      <w:r>
        <w:rPr>
          <w:rFonts w:hint="eastAsia" w:ascii="宋体" w:hAnsi="宋体" w:eastAsia="宋体" w:cs="宋体"/>
          <w:color w:val="000000" w:themeColor="text1"/>
          <w:kern w:val="0"/>
          <w:szCs w:val="21"/>
          <w:lang w:val="en-US" w:eastAsia="zh-CN"/>
          <w14:textFill>
            <w14:solidFill>
              <w14:schemeClr w14:val="tx1"/>
            </w14:solidFill>
          </w14:textFill>
        </w:rPr>
        <w:t>护理软件及其维保服务</w:t>
      </w:r>
      <w:r>
        <w:rPr>
          <w:rFonts w:hint="eastAsia" w:ascii="宋体" w:hAnsi="宋体" w:eastAsia="宋体" w:cs="宋体"/>
          <w:color w:val="000000" w:themeColor="text1"/>
          <w:kern w:val="0"/>
          <w:szCs w:val="21"/>
          <w14:textFill>
            <w14:solidFill>
              <w14:schemeClr w14:val="tx1"/>
            </w14:solidFill>
          </w14:textFill>
        </w:rPr>
        <w:t>，为甲方</w:t>
      </w:r>
      <w:r>
        <w:rPr>
          <w:rFonts w:ascii="宋体" w:hAnsi="宋体" w:eastAsia="宋体" w:cs="宋体"/>
          <w:color w:val="000000" w:themeColor="text1"/>
          <w:kern w:val="0"/>
          <w:szCs w:val="21"/>
          <w14:textFill>
            <w14:solidFill>
              <w14:schemeClr w14:val="tx1"/>
            </w14:solidFill>
          </w14:textFill>
        </w:rPr>
        <w:t>开设独立账号</w:t>
      </w:r>
      <w:r>
        <w:rPr>
          <w:rFonts w:hint="eastAsia" w:ascii="宋体" w:hAnsi="宋体" w:eastAsia="宋体" w:cs="宋体"/>
          <w:color w:val="000000" w:themeColor="text1"/>
          <w:kern w:val="0"/>
          <w:szCs w:val="21"/>
          <w14:textFill>
            <w14:solidFill>
              <w14:schemeClr w14:val="tx1"/>
            </w14:solidFill>
          </w14:textFill>
        </w:rPr>
        <w:t>，授予甲方账号</w:t>
      </w:r>
      <w:r>
        <w:rPr>
          <w:rFonts w:ascii="宋体" w:hAnsi="宋体" w:eastAsia="宋体" w:cs="宋体"/>
          <w:color w:val="000000" w:themeColor="text1"/>
          <w:kern w:val="0"/>
          <w:szCs w:val="21"/>
          <w14:textFill>
            <w14:solidFill>
              <w14:schemeClr w14:val="tx1"/>
            </w14:solidFill>
          </w14:textFill>
        </w:rPr>
        <w:t>的</w:t>
      </w:r>
      <w:r>
        <w:rPr>
          <w:rFonts w:hint="eastAsia" w:ascii="宋体" w:hAnsi="宋体" w:eastAsia="宋体" w:cs="宋体"/>
          <w:color w:val="000000" w:themeColor="text1"/>
          <w:kern w:val="0"/>
          <w:szCs w:val="21"/>
          <w14:textFill>
            <w14:solidFill>
              <w14:schemeClr w14:val="tx1"/>
            </w14:solidFill>
          </w14:textFill>
        </w:rPr>
        <w:t>使用权</w:t>
      </w:r>
      <w:r>
        <w:rPr>
          <w:rFonts w:hint="eastAsia" w:ascii="宋体" w:hAnsi="宋体" w:eastAsia="宋体" w:cs="宋体"/>
          <w:color w:val="000000" w:themeColor="text1"/>
          <w:kern w:val="0"/>
          <w:szCs w:val="21"/>
          <w:lang w:eastAsia="zh-CN"/>
          <w14:textFill>
            <w14:solidFill>
              <w14:schemeClr w14:val="tx1"/>
            </w14:solidFill>
          </w14:textFill>
        </w:rPr>
        <w:t>。</w:t>
      </w:r>
    </w:p>
    <w:p w14:paraId="0C7F31D3">
      <w:pPr>
        <w:pStyle w:val="20"/>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20" w:firstLineChars="200"/>
        <w:textAlignment w:val="auto"/>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 xml:space="preserve">1.4  </w:t>
      </w:r>
      <w:r>
        <w:rPr>
          <w:rFonts w:hint="eastAsia" w:ascii="宋体" w:hAnsi="宋体" w:eastAsia="宋体" w:cs="宋体"/>
          <w:color w:val="000000" w:themeColor="text1"/>
          <w:kern w:val="0"/>
          <w:szCs w:val="21"/>
          <w14:textFill>
            <w14:solidFill>
              <w14:schemeClr w14:val="tx1"/>
            </w14:solidFill>
          </w14:textFill>
        </w:rPr>
        <w:t>乙方提供</w:t>
      </w:r>
      <w:r>
        <w:rPr>
          <w:rFonts w:hint="eastAsia" w:ascii="宋体" w:hAnsi="宋体" w:eastAsia="宋体" w:cs="宋体"/>
          <w:color w:val="000000" w:themeColor="text1"/>
          <w:kern w:val="0"/>
          <w:szCs w:val="21"/>
          <w:lang w:val="en-US" w:eastAsia="zh-CN"/>
          <w14:textFill>
            <w14:solidFill>
              <w14:schemeClr w14:val="tx1"/>
            </w14:solidFill>
          </w14:textFill>
        </w:rPr>
        <w:t>的护理软件必须符合甲方规定的参数（详见附件）</w:t>
      </w:r>
      <w:r>
        <w:rPr>
          <w:rFonts w:hint="eastAsia" w:ascii="宋体" w:hAnsi="宋体" w:eastAsia="宋体" w:cs="宋体"/>
          <w:color w:val="000000" w:themeColor="text1"/>
          <w:kern w:val="0"/>
          <w:szCs w:val="21"/>
          <w:lang w:eastAsia="zh-CN"/>
          <w14:textFill>
            <w14:solidFill>
              <w14:schemeClr w14:val="tx1"/>
            </w14:solidFill>
          </w14:textFill>
        </w:rPr>
        <w:t>。</w:t>
      </w:r>
    </w:p>
    <w:p w14:paraId="4698806B">
      <w:pPr>
        <w:pStyle w:val="20"/>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 xml:space="preserve">1.5  </w:t>
      </w:r>
      <w:r>
        <w:rPr>
          <w:rFonts w:hint="eastAsia" w:ascii="宋体" w:hAnsi="宋体" w:eastAsia="宋体" w:cs="宋体"/>
          <w:color w:val="000000" w:themeColor="text1"/>
          <w:kern w:val="0"/>
          <w:szCs w:val="21"/>
          <w14:textFill>
            <w14:solidFill>
              <w14:schemeClr w14:val="tx1"/>
            </w14:solidFill>
          </w14:textFill>
        </w:rPr>
        <w:t>乙方</w:t>
      </w:r>
      <w:r>
        <w:rPr>
          <w:rFonts w:hint="eastAsia" w:ascii="宋体" w:hAnsi="宋体" w:eastAsia="宋体" w:cs="宋体"/>
          <w:color w:val="000000" w:themeColor="text1"/>
          <w:kern w:val="0"/>
          <w:szCs w:val="21"/>
          <w:lang w:val="en-US" w:eastAsia="zh-CN"/>
          <w14:textFill>
            <w14:solidFill>
              <w14:schemeClr w14:val="tx1"/>
            </w14:solidFill>
          </w14:textFill>
        </w:rPr>
        <w:t>为</w:t>
      </w:r>
      <w:r>
        <w:rPr>
          <w:rFonts w:hint="eastAsia" w:ascii="宋体" w:hAnsi="宋体" w:eastAsia="宋体" w:cs="宋体"/>
          <w:color w:val="000000" w:themeColor="text1"/>
          <w:kern w:val="0"/>
          <w:szCs w:val="21"/>
          <w14:textFill>
            <w14:solidFill>
              <w14:schemeClr w14:val="tx1"/>
            </w14:solidFill>
          </w14:textFill>
        </w:rPr>
        <w:t>甲方</w:t>
      </w:r>
      <w:r>
        <w:rPr>
          <w:rFonts w:hint="eastAsia" w:ascii="宋体" w:hAnsi="宋体" w:eastAsia="宋体" w:cs="宋体"/>
          <w:color w:val="000000" w:themeColor="text1"/>
          <w:kern w:val="0"/>
          <w:szCs w:val="21"/>
          <w:lang w:val="en-US" w:eastAsia="zh-CN"/>
          <w14:textFill>
            <w14:solidFill>
              <w14:schemeClr w14:val="tx1"/>
            </w14:solidFill>
          </w14:textFill>
        </w:rPr>
        <w:t>提供</w:t>
      </w:r>
      <w:r>
        <w:rPr>
          <w:rFonts w:hint="eastAsia" w:ascii="宋体" w:hAnsi="宋体" w:eastAsia="宋体" w:cs="宋体"/>
          <w:color w:val="000000" w:themeColor="text1"/>
          <w:kern w:val="0"/>
          <w:szCs w:val="21"/>
          <w14:textFill>
            <w14:solidFill>
              <w14:schemeClr w14:val="tx1"/>
            </w14:solidFill>
          </w14:textFill>
        </w:rPr>
        <w:t>操作培训</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使用答疑</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定期维护</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lang w:val="en-US" w:eastAsia="zh-CN"/>
          <w14:textFill>
            <w14:solidFill>
              <w14:schemeClr w14:val="tx1"/>
            </w14:solidFill>
          </w14:textFill>
        </w:rPr>
        <w:t>版本升级等</w:t>
      </w:r>
      <w:r>
        <w:rPr>
          <w:rFonts w:hint="eastAsia" w:ascii="宋体" w:hAnsi="宋体" w:eastAsia="宋体" w:cs="宋体"/>
          <w:color w:val="000000" w:themeColor="text1"/>
          <w:kern w:val="0"/>
          <w:szCs w:val="21"/>
          <w14:textFill>
            <w14:solidFill>
              <w14:schemeClr w14:val="tx1"/>
            </w14:solidFill>
          </w14:textFill>
        </w:rPr>
        <w:t>服务</w:t>
      </w:r>
      <w:r>
        <w:rPr>
          <w:rFonts w:hint="eastAsia" w:ascii="宋体" w:hAnsi="宋体" w:eastAsia="宋体" w:cs="宋体"/>
          <w:color w:val="000000" w:themeColor="text1"/>
          <w:kern w:val="0"/>
          <w:szCs w:val="21"/>
          <w:lang w:eastAsia="zh-CN"/>
          <w14:textFill>
            <w14:solidFill>
              <w14:schemeClr w14:val="tx1"/>
            </w14:solidFill>
          </w14:textFill>
        </w:rPr>
        <w:t>。</w:t>
      </w:r>
    </w:p>
    <w:p w14:paraId="06978440">
      <w:pPr>
        <w:pStyle w:val="22"/>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22" w:firstLineChars="200"/>
        <w:textAlignment w:val="auto"/>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lang w:val="en-US" w:eastAsia="zh-CN"/>
          <w14:textFill>
            <w14:solidFill>
              <w14:schemeClr w14:val="tx1"/>
            </w14:solidFill>
          </w14:textFill>
        </w:rPr>
        <w:t>第二条  服务</w:t>
      </w:r>
      <w:r>
        <w:rPr>
          <w:rFonts w:hint="eastAsia" w:ascii="宋体" w:hAnsi="宋体" w:eastAsia="宋体" w:cs="宋体"/>
          <w:b/>
          <w:color w:val="000000" w:themeColor="text1"/>
          <w:kern w:val="0"/>
          <w:szCs w:val="21"/>
          <w14:textFill>
            <w14:solidFill>
              <w14:schemeClr w14:val="tx1"/>
            </w14:solidFill>
          </w14:textFill>
        </w:rPr>
        <w:t>期限</w:t>
      </w:r>
    </w:p>
    <w:p w14:paraId="6F9571C4">
      <w:pPr>
        <w:keepNext w:val="0"/>
        <w:keepLines w:val="0"/>
        <w:pageBreakBefore w:val="0"/>
        <w:widowControl w:val="0"/>
        <w:shd w:val="clear"/>
        <w:kinsoku/>
        <w:wordWrap/>
        <w:overflowPunct/>
        <w:topLinePunct w:val="0"/>
        <w:autoSpaceDE/>
        <w:autoSpaceDN/>
        <w:bidi w:val="0"/>
        <w:adjustRightInd/>
        <w:snapToGrid/>
        <w:spacing w:line="480" w:lineRule="exact"/>
        <w:ind w:left="0" w:firstLine="420" w:firstLineChars="200"/>
        <w:textAlignment w:val="auto"/>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本合同</w:t>
      </w:r>
      <w:r>
        <w:rPr>
          <w:rFonts w:hint="eastAsia" w:ascii="宋体" w:hAnsi="宋体" w:eastAsia="宋体" w:cs="宋体"/>
          <w:color w:val="000000" w:themeColor="text1"/>
          <w:kern w:val="0"/>
          <w:szCs w:val="21"/>
          <w:lang w:val="en-US" w:eastAsia="zh-CN"/>
          <w14:textFill>
            <w14:solidFill>
              <w14:schemeClr w14:val="tx1"/>
            </w14:solidFill>
          </w14:textFill>
        </w:rPr>
        <w:t>服务期限</w:t>
      </w:r>
      <w:r>
        <w:rPr>
          <w:rFonts w:hint="eastAsia" w:ascii="宋体" w:hAnsi="宋体" w:eastAsia="宋体" w:cs="宋体"/>
          <w:color w:val="000000" w:themeColor="text1"/>
          <w:kern w:val="0"/>
          <w:szCs w:val="21"/>
          <w14:textFill>
            <w14:solidFill>
              <w14:schemeClr w14:val="tx1"/>
            </w14:solidFill>
          </w14:textFill>
        </w:rPr>
        <w:t>为</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u w:val="single"/>
          <w:lang w:val="en-US" w:eastAsia="zh-Hans"/>
          <w14:textFill>
            <w14:solidFill>
              <w14:schemeClr w14:val="tx1"/>
            </w14:solidFill>
          </w14:textFill>
        </w:rPr>
        <w:t>贰</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年，自</w:t>
      </w:r>
      <w:r>
        <w:rPr>
          <w:rFonts w:hint="eastAsia" w:ascii="宋体" w:hAnsi="宋体" w:eastAsia="宋体" w:cs="宋体"/>
          <w:color w:val="000000" w:themeColor="text1"/>
          <w:kern w:val="0"/>
          <w:szCs w:val="21"/>
          <w:lang w:val="en-US" w:eastAsia="zh-CN"/>
          <w14:textFill>
            <w14:solidFill>
              <w14:schemeClr w14:val="tx1"/>
            </w14:solidFill>
          </w14:textFill>
        </w:rPr>
        <w:t>合同签订之日起开始计算。</w:t>
      </w:r>
    </w:p>
    <w:p w14:paraId="229603D3">
      <w:pPr>
        <w:pStyle w:val="14"/>
        <w:keepNext w:val="0"/>
        <w:keepLines w:val="0"/>
        <w:pageBreakBefore w:val="0"/>
        <w:widowControl w:val="0"/>
        <w:kinsoku/>
        <w:wordWrap/>
        <w:overflowPunct/>
        <w:topLinePunct w:val="0"/>
        <w:autoSpaceDE/>
        <w:autoSpaceDN/>
        <w:bidi w:val="0"/>
        <w:adjustRightInd/>
        <w:snapToGrid/>
        <w:spacing w:after="0" w:line="480" w:lineRule="exact"/>
        <w:ind w:firstLine="422" w:firstLineChars="200"/>
        <w:textAlignment w:val="auto"/>
        <w:rPr>
          <w:rFonts w:hint="default" w:ascii="宋体" w:hAnsi="宋体" w:eastAsia="宋体" w:cs="宋体"/>
          <w:b/>
          <w:color w:val="000000" w:themeColor="text1"/>
          <w:kern w:val="0"/>
          <w:sz w:val="21"/>
          <w:szCs w:val="21"/>
          <w:lang w:val="en-US" w:eastAsia="zh-CN" w:bidi="ar-SA"/>
          <w14:textFill>
            <w14:solidFill>
              <w14:schemeClr w14:val="tx1"/>
            </w14:solidFill>
          </w14:textFill>
        </w:rPr>
      </w:pPr>
      <w:r>
        <w:rPr>
          <w:rFonts w:hint="eastAsia" w:ascii="宋体" w:hAnsi="宋体" w:eastAsia="宋体" w:cs="宋体"/>
          <w:b/>
          <w:color w:val="000000" w:themeColor="text1"/>
          <w:kern w:val="0"/>
          <w:sz w:val="21"/>
          <w:szCs w:val="21"/>
          <w:lang w:val="en-US" w:eastAsia="zh-CN" w:bidi="ar-SA"/>
          <w14:textFill>
            <w14:solidFill>
              <w14:schemeClr w14:val="tx1"/>
            </w14:solidFill>
          </w14:textFill>
        </w:rPr>
        <w:t xml:space="preserve">第三条 验收 </w:t>
      </w:r>
    </w:p>
    <w:p w14:paraId="39E8A276">
      <w:pPr>
        <w:pStyle w:val="14"/>
        <w:keepNext w:val="0"/>
        <w:keepLines w:val="0"/>
        <w:pageBreakBefore w:val="0"/>
        <w:widowControl w:val="0"/>
        <w:kinsoku/>
        <w:wordWrap/>
        <w:overflowPunct/>
        <w:topLinePunct w:val="0"/>
        <w:autoSpaceDE/>
        <w:autoSpaceDN/>
        <w:bidi w:val="0"/>
        <w:adjustRightInd/>
        <w:snapToGrid/>
        <w:spacing w:after="0" w:line="480" w:lineRule="exact"/>
        <w:ind w:firstLine="420" w:firstLineChars="200"/>
        <w:textAlignment w:val="auto"/>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3.1  乙方将软件安装、调试、培训后应及时通知甲方，甲方自接到乙方通知之日起5日内自行组织验收，软件正常运行且满足甲方需求方为验收合格，甲方签署总体验收报告单。如经甲方验收不合格，乙方应在 3 日内无条件予以返工并承担所有费用。</w:t>
      </w:r>
    </w:p>
    <w:p w14:paraId="5EFED807">
      <w:pPr>
        <w:pStyle w:val="14"/>
        <w:keepNext w:val="0"/>
        <w:keepLines w:val="0"/>
        <w:pageBreakBefore w:val="0"/>
        <w:widowControl w:val="0"/>
        <w:kinsoku/>
        <w:wordWrap/>
        <w:overflowPunct/>
        <w:topLinePunct w:val="0"/>
        <w:autoSpaceDE/>
        <w:autoSpaceDN/>
        <w:bidi w:val="0"/>
        <w:adjustRightInd/>
        <w:snapToGrid/>
        <w:spacing w:after="0" w:line="480" w:lineRule="exact"/>
        <w:ind w:firstLine="420" w:firstLineChars="200"/>
        <w:textAlignment w:val="auto"/>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3.2  甲方验收时如发现乙方所交付、安装的软件不符合本合同约定，甲方应做出详尽的现场记录，由甲乙双方签署备忘录，该现场记录和备忘录作为乙方重新返工的有效依据，由此产生的一切经济损失由乙方承担。</w:t>
      </w:r>
    </w:p>
    <w:p w14:paraId="230767E3">
      <w:pPr>
        <w:pStyle w:val="22"/>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22" w:firstLineChars="200"/>
        <w:textAlignment w:val="auto"/>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lang w:val="en-US" w:eastAsia="zh-CN"/>
          <w14:textFill>
            <w14:solidFill>
              <w14:schemeClr w14:val="tx1"/>
            </w14:solidFill>
          </w14:textFill>
        </w:rPr>
        <w:t xml:space="preserve">第四条  </w:t>
      </w:r>
      <w:r>
        <w:rPr>
          <w:rFonts w:hint="eastAsia" w:ascii="宋体" w:hAnsi="宋体" w:eastAsia="宋体" w:cs="宋体"/>
          <w:b/>
          <w:color w:val="000000" w:themeColor="text1"/>
          <w:kern w:val="0"/>
          <w:szCs w:val="21"/>
          <w14:textFill>
            <w14:solidFill>
              <w14:schemeClr w14:val="tx1"/>
            </w14:solidFill>
          </w14:textFill>
        </w:rPr>
        <w:t>甲方权利义务</w:t>
      </w:r>
    </w:p>
    <w:p w14:paraId="5CAA17DE">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 xml:space="preserve">4.1  </w:t>
      </w:r>
      <w:r>
        <w:rPr>
          <w:rFonts w:ascii="宋体" w:hAnsi="宋体" w:eastAsia="宋体" w:cs="宋体"/>
          <w:color w:val="000000" w:themeColor="text1"/>
          <w:kern w:val="0"/>
          <w:szCs w:val="21"/>
          <w14:textFill>
            <w14:solidFill>
              <w14:schemeClr w14:val="tx1"/>
            </w14:solidFill>
          </w14:textFill>
        </w:rPr>
        <w:t>提供</w:t>
      </w:r>
      <w:r>
        <w:rPr>
          <w:rFonts w:hint="eastAsia" w:ascii="宋体" w:hAnsi="宋体" w:eastAsia="宋体" w:cs="宋体"/>
          <w:color w:val="000000" w:themeColor="text1"/>
          <w:kern w:val="0"/>
          <w:szCs w:val="21"/>
          <w:lang w:val="en-US" w:eastAsia="zh-CN"/>
          <w14:textFill>
            <w14:solidFill>
              <w14:schemeClr w14:val="tx1"/>
            </w14:solidFill>
          </w14:textFill>
        </w:rPr>
        <w:t>护理软件</w:t>
      </w:r>
      <w:r>
        <w:rPr>
          <w:rFonts w:hint="eastAsia" w:ascii="宋体" w:hAnsi="宋体" w:eastAsia="宋体" w:cs="宋体"/>
          <w:color w:val="000000" w:themeColor="text1"/>
          <w:kern w:val="0"/>
          <w:szCs w:val="21"/>
          <w14:textFill>
            <w14:solidFill>
              <w14:schemeClr w14:val="tx1"/>
            </w14:solidFill>
          </w14:textFill>
        </w:rPr>
        <w:t>所</w:t>
      </w:r>
      <w:r>
        <w:rPr>
          <w:rFonts w:ascii="宋体" w:hAnsi="宋体" w:eastAsia="宋体" w:cs="宋体"/>
          <w:color w:val="000000" w:themeColor="text1"/>
          <w:kern w:val="0"/>
          <w:szCs w:val="21"/>
          <w14:textFill>
            <w14:solidFill>
              <w14:schemeClr w14:val="tx1"/>
            </w14:solidFill>
          </w14:textFill>
        </w:rPr>
        <w:t>需</w:t>
      </w:r>
      <w:r>
        <w:rPr>
          <w:rFonts w:hint="eastAsia" w:ascii="宋体" w:hAnsi="宋体" w:eastAsia="宋体" w:cs="宋体"/>
          <w:color w:val="000000" w:themeColor="text1"/>
          <w:kern w:val="0"/>
          <w:szCs w:val="21"/>
          <w14:textFill>
            <w14:solidFill>
              <w14:schemeClr w14:val="tx1"/>
            </w14:solidFill>
          </w14:textFill>
        </w:rPr>
        <w:t>基础</w:t>
      </w:r>
      <w:r>
        <w:rPr>
          <w:rFonts w:ascii="宋体" w:hAnsi="宋体" w:eastAsia="宋体" w:cs="宋体"/>
          <w:color w:val="000000" w:themeColor="text1"/>
          <w:kern w:val="0"/>
          <w:szCs w:val="21"/>
          <w14:textFill>
            <w14:solidFill>
              <w14:schemeClr w14:val="tx1"/>
            </w14:solidFill>
          </w14:textFill>
        </w:rPr>
        <w:t>资料</w:t>
      </w:r>
      <w:r>
        <w:rPr>
          <w:rFonts w:hint="eastAsia" w:ascii="宋体" w:hAnsi="宋体" w:eastAsia="宋体" w:cs="宋体"/>
          <w:color w:val="000000" w:themeColor="text1"/>
          <w:kern w:val="0"/>
          <w:szCs w:val="21"/>
          <w14:textFill>
            <w14:solidFill>
              <w14:schemeClr w14:val="tx1"/>
            </w14:solidFill>
          </w14:textFill>
        </w:rPr>
        <w:t>（护理部组织架构、全年教学计划等）</w:t>
      </w:r>
      <w:r>
        <w:rPr>
          <w:rFonts w:hint="eastAsia" w:ascii="宋体" w:hAnsi="宋体" w:eastAsia="宋体" w:cs="宋体"/>
          <w:color w:val="000000" w:themeColor="text1"/>
          <w:kern w:val="0"/>
          <w:szCs w:val="21"/>
          <w:lang w:eastAsia="zh-CN"/>
          <w14:textFill>
            <w14:solidFill>
              <w14:schemeClr w14:val="tx1"/>
            </w14:solidFill>
          </w14:textFill>
        </w:rPr>
        <w:t>。</w:t>
      </w:r>
    </w:p>
    <w:p w14:paraId="5FDDB9D7">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 xml:space="preserve">4.2  </w:t>
      </w:r>
      <w:r>
        <w:rPr>
          <w:rFonts w:ascii="宋体" w:hAnsi="宋体" w:eastAsia="宋体" w:cs="宋体"/>
          <w:color w:val="000000" w:themeColor="text1"/>
          <w:kern w:val="0"/>
          <w:szCs w:val="21"/>
          <w14:textFill>
            <w14:solidFill>
              <w14:schemeClr w14:val="tx1"/>
            </w14:solidFill>
          </w14:textFill>
        </w:rPr>
        <w:t>负责</w:t>
      </w:r>
      <w:r>
        <w:rPr>
          <w:rFonts w:hint="eastAsia" w:ascii="宋体" w:hAnsi="宋体" w:eastAsia="宋体" w:cs="宋体"/>
          <w:color w:val="000000" w:themeColor="text1"/>
          <w:kern w:val="0"/>
          <w:szCs w:val="21"/>
          <w14:textFill>
            <w14:solidFill>
              <w14:schemeClr w14:val="tx1"/>
            </w14:solidFill>
          </w14:textFill>
        </w:rPr>
        <w:t>后台</w:t>
      </w:r>
      <w:r>
        <w:rPr>
          <w:rFonts w:ascii="宋体" w:hAnsi="宋体" w:eastAsia="宋体" w:cs="宋体"/>
          <w:color w:val="000000" w:themeColor="text1"/>
          <w:kern w:val="0"/>
          <w:szCs w:val="21"/>
          <w14:textFill>
            <w14:solidFill>
              <w14:schemeClr w14:val="tx1"/>
            </w14:solidFill>
          </w14:textFill>
        </w:rPr>
        <w:t>软件运行所需的</w:t>
      </w:r>
      <w:r>
        <w:rPr>
          <w:rFonts w:hint="eastAsia" w:ascii="宋体" w:hAnsi="宋体" w:eastAsia="宋体" w:cs="宋体"/>
          <w:color w:val="000000" w:themeColor="text1"/>
          <w:kern w:val="0"/>
          <w:szCs w:val="21"/>
          <w14:textFill>
            <w14:solidFill>
              <w14:schemeClr w14:val="tx1"/>
            </w14:solidFill>
          </w14:textFill>
        </w:rPr>
        <w:t>电脑设备</w:t>
      </w:r>
      <w:r>
        <w:rPr>
          <w:rFonts w:hint="eastAsia" w:ascii="宋体" w:hAnsi="宋体" w:eastAsia="宋体" w:cs="宋体"/>
          <w:color w:val="000000" w:themeColor="text1"/>
          <w:kern w:val="0"/>
          <w:szCs w:val="21"/>
          <w:lang w:eastAsia="zh-CN"/>
          <w14:textFill>
            <w14:solidFill>
              <w14:schemeClr w14:val="tx1"/>
            </w14:solidFill>
          </w14:textFill>
        </w:rPr>
        <w:t>。</w:t>
      </w:r>
      <w:r>
        <w:rPr>
          <w:rFonts w:ascii="宋体" w:hAnsi="宋体" w:eastAsia="宋体" w:cs="宋体"/>
          <w:color w:val="000000" w:themeColor="text1"/>
          <w:kern w:val="0"/>
          <w:szCs w:val="21"/>
          <w14:textFill>
            <w14:solidFill>
              <w14:schemeClr w14:val="tx1"/>
            </w14:solidFill>
          </w14:textFill>
        </w:rPr>
        <w:t xml:space="preserve">  </w:t>
      </w:r>
    </w:p>
    <w:p w14:paraId="15BC346D">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 xml:space="preserve">4.3  </w:t>
      </w:r>
      <w:r>
        <w:rPr>
          <w:rFonts w:ascii="宋体" w:hAnsi="宋体" w:eastAsia="宋体" w:cs="宋体"/>
          <w:color w:val="000000" w:themeColor="text1"/>
          <w:kern w:val="0"/>
          <w:szCs w:val="21"/>
          <w14:textFill>
            <w14:solidFill>
              <w14:schemeClr w14:val="tx1"/>
            </w14:solidFill>
          </w14:textFill>
        </w:rPr>
        <w:t>甲方在服务期限内拥有</w:t>
      </w:r>
      <w:r>
        <w:rPr>
          <w:rFonts w:hint="eastAsia" w:ascii="宋体" w:hAnsi="宋体" w:eastAsia="宋体" w:cs="宋体"/>
          <w:color w:val="000000" w:themeColor="text1"/>
          <w:kern w:val="0"/>
          <w:szCs w:val="21"/>
          <w:lang w:val="en-US" w:eastAsia="zh-CN"/>
          <w14:textFill>
            <w14:solidFill>
              <w14:schemeClr w14:val="tx1"/>
            </w14:solidFill>
          </w14:textFill>
        </w:rPr>
        <w:t>护理软件</w:t>
      </w:r>
      <w:r>
        <w:rPr>
          <w:rFonts w:ascii="宋体" w:hAnsi="宋体" w:eastAsia="宋体" w:cs="宋体"/>
          <w:color w:val="000000" w:themeColor="text1"/>
          <w:kern w:val="0"/>
          <w:szCs w:val="21"/>
          <w14:textFill>
            <w14:solidFill>
              <w14:schemeClr w14:val="tx1"/>
            </w14:solidFill>
          </w14:textFill>
        </w:rPr>
        <w:t>使用权</w:t>
      </w:r>
      <w:r>
        <w:rPr>
          <w:rFonts w:hint="eastAsia" w:ascii="宋体" w:hAnsi="宋体" w:eastAsia="宋体" w:cs="宋体"/>
          <w:color w:val="000000" w:themeColor="text1"/>
          <w:kern w:val="0"/>
          <w:szCs w:val="21"/>
          <w14:textFill>
            <w14:solidFill>
              <w14:schemeClr w14:val="tx1"/>
            </w14:solidFill>
          </w14:textFill>
        </w:rPr>
        <w:t>。</w:t>
      </w:r>
    </w:p>
    <w:p w14:paraId="008C7C7E">
      <w:pPr>
        <w:pStyle w:val="22"/>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22" w:firstLineChars="200"/>
        <w:textAlignment w:val="auto"/>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lang w:val="en-US" w:eastAsia="zh-CN"/>
          <w14:textFill>
            <w14:solidFill>
              <w14:schemeClr w14:val="tx1"/>
            </w14:solidFill>
          </w14:textFill>
        </w:rPr>
        <w:t xml:space="preserve">第五条  </w:t>
      </w:r>
      <w:r>
        <w:rPr>
          <w:rFonts w:hint="eastAsia" w:ascii="宋体" w:hAnsi="宋体" w:eastAsia="宋体" w:cs="宋体"/>
          <w:b/>
          <w:color w:val="000000" w:themeColor="text1"/>
          <w:kern w:val="0"/>
          <w:szCs w:val="21"/>
          <w14:textFill>
            <w14:solidFill>
              <w14:schemeClr w14:val="tx1"/>
            </w14:solidFill>
          </w14:textFill>
        </w:rPr>
        <w:t>乙方权利义务</w:t>
      </w:r>
    </w:p>
    <w:p w14:paraId="085B48B7">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 xml:space="preserve">5.1  </w:t>
      </w:r>
      <w:r>
        <w:rPr>
          <w:rFonts w:hint="eastAsia" w:ascii="宋体" w:hAnsi="宋体" w:eastAsia="宋体" w:cs="宋体"/>
          <w:color w:val="000000" w:themeColor="text1"/>
          <w:kern w:val="0"/>
          <w:szCs w:val="21"/>
          <w14:textFill>
            <w14:solidFill>
              <w14:schemeClr w14:val="tx1"/>
            </w14:solidFill>
          </w14:textFill>
        </w:rPr>
        <w:t>提供护理</w:t>
      </w:r>
      <w:r>
        <w:rPr>
          <w:rFonts w:hint="eastAsia" w:ascii="宋体" w:hAnsi="宋体" w:eastAsia="宋体" w:cs="宋体"/>
          <w:color w:val="000000" w:themeColor="text1"/>
          <w:kern w:val="0"/>
          <w:szCs w:val="21"/>
          <w:lang w:val="en-US" w:eastAsia="zh-CN"/>
          <w14:textFill>
            <w14:solidFill>
              <w14:schemeClr w14:val="tx1"/>
            </w14:solidFill>
          </w14:textFill>
        </w:rPr>
        <w:t>软件</w:t>
      </w:r>
      <w:r>
        <w:rPr>
          <w:rFonts w:hint="eastAsia" w:ascii="宋体" w:hAnsi="宋体" w:eastAsia="宋体" w:cs="宋体"/>
          <w:color w:val="000000" w:themeColor="text1"/>
          <w:kern w:val="0"/>
          <w:szCs w:val="21"/>
          <w14:textFill>
            <w14:solidFill>
              <w14:schemeClr w14:val="tx1"/>
            </w14:solidFill>
          </w14:textFill>
        </w:rPr>
        <w:t>后台</w:t>
      </w:r>
      <w:r>
        <w:rPr>
          <w:rFonts w:ascii="宋体" w:hAnsi="宋体" w:eastAsia="宋体" w:cs="宋体"/>
          <w:color w:val="000000" w:themeColor="text1"/>
          <w:kern w:val="0"/>
          <w:szCs w:val="21"/>
          <w14:textFill>
            <w14:solidFill>
              <w14:schemeClr w14:val="tx1"/>
            </w14:solidFill>
          </w14:textFill>
        </w:rPr>
        <w:t>管理账号，供甲方</w:t>
      </w:r>
      <w:r>
        <w:rPr>
          <w:rFonts w:hint="eastAsia" w:ascii="宋体" w:hAnsi="宋体" w:eastAsia="宋体" w:cs="宋体"/>
          <w:color w:val="000000" w:themeColor="text1"/>
          <w:kern w:val="0"/>
          <w:szCs w:val="21"/>
          <w14:textFill>
            <w14:solidFill>
              <w14:schemeClr w14:val="tx1"/>
            </w14:solidFill>
          </w14:textFill>
        </w:rPr>
        <w:t>管理</w:t>
      </w:r>
      <w:r>
        <w:rPr>
          <w:rFonts w:ascii="宋体" w:hAnsi="宋体" w:eastAsia="宋体" w:cs="宋体"/>
          <w:color w:val="000000" w:themeColor="text1"/>
          <w:kern w:val="0"/>
          <w:szCs w:val="21"/>
          <w14:textFill>
            <w14:solidFill>
              <w14:schemeClr w14:val="tx1"/>
            </w14:solidFill>
          </w14:textFill>
        </w:rPr>
        <w:t>员及职工</w:t>
      </w:r>
      <w:r>
        <w:rPr>
          <w:rFonts w:hint="eastAsia" w:ascii="宋体" w:hAnsi="宋体" w:eastAsia="宋体" w:cs="宋体"/>
          <w:color w:val="000000" w:themeColor="text1"/>
          <w:kern w:val="0"/>
          <w:szCs w:val="21"/>
          <w14:textFill>
            <w14:solidFill>
              <w14:schemeClr w14:val="tx1"/>
            </w14:solidFill>
          </w14:textFill>
        </w:rPr>
        <w:t>使用</w:t>
      </w:r>
      <w:r>
        <w:rPr>
          <w:rFonts w:hint="eastAsia" w:ascii="宋体" w:hAnsi="宋体" w:eastAsia="宋体" w:cs="宋体"/>
          <w:color w:val="000000" w:themeColor="text1"/>
          <w:kern w:val="0"/>
          <w:szCs w:val="21"/>
          <w:lang w:eastAsia="zh-CN"/>
          <w14:textFill>
            <w14:solidFill>
              <w14:schemeClr w14:val="tx1"/>
            </w14:solidFill>
          </w14:textFill>
        </w:rPr>
        <w:t>。</w:t>
      </w:r>
    </w:p>
    <w:p w14:paraId="60C77FC4">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 xml:space="preserve">5.2  </w:t>
      </w:r>
      <w:r>
        <w:rPr>
          <w:rFonts w:hint="eastAsia" w:ascii="宋体" w:hAnsi="宋体" w:eastAsia="宋体" w:cs="宋体"/>
          <w:color w:val="000000" w:themeColor="text1"/>
          <w:kern w:val="0"/>
          <w:szCs w:val="21"/>
          <w14:textFill>
            <w14:solidFill>
              <w14:schemeClr w14:val="tx1"/>
            </w14:solidFill>
          </w14:textFill>
        </w:rPr>
        <w:t>负责</w:t>
      </w:r>
      <w:r>
        <w:rPr>
          <w:rFonts w:hint="eastAsia" w:ascii="宋体" w:hAnsi="宋体" w:eastAsia="宋体" w:cs="宋体"/>
          <w:color w:val="000000" w:themeColor="text1"/>
          <w:kern w:val="0"/>
          <w:szCs w:val="21"/>
          <w:highlight w:val="none"/>
          <w14:textFill>
            <w14:solidFill>
              <w14:schemeClr w14:val="tx1"/>
            </w14:solidFill>
          </w14:textFill>
        </w:rPr>
        <w:t>在合同</w:t>
      </w:r>
      <w:r>
        <w:rPr>
          <w:rFonts w:ascii="宋体" w:hAnsi="宋体" w:eastAsia="宋体" w:cs="宋体"/>
          <w:color w:val="000000" w:themeColor="text1"/>
          <w:kern w:val="0"/>
          <w:szCs w:val="21"/>
          <w:highlight w:val="none"/>
          <w14:textFill>
            <w14:solidFill>
              <w14:schemeClr w14:val="tx1"/>
            </w14:solidFill>
          </w14:textFill>
        </w:rPr>
        <w:t>期间</w:t>
      </w:r>
      <w:r>
        <w:rPr>
          <w:rFonts w:hint="eastAsia" w:ascii="宋体" w:hAnsi="宋体" w:eastAsia="宋体" w:cs="宋体"/>
          <w:color w:val="000000" w:themeColor="text1"/>
          <w:kern w:val="0"/>
          <w:szCs w:val="21"/>
          <w14:textFill>
            <w14:solidFill>
              <w14:schemeClr w14:val="tx1"/>
            </w14:solidFill>
          </w14:textFill>
        </w:rPr>
        <w:t>保障甲方所提供的所有数据长期有效，并定期备份</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lang w:val="en-US" w:eastAsia="zh-CN"/>
          <w14:textFill>
            <w14:solidFill>
              <w14:schemeClr w14:val="tx1"/>
            </w14:solidFill>
          </w14:textFill>
        </w:rPr>
        <w:t>在合同服务期满后保证甲方可以获得所有数据。</w:t>
      </w:r>
    </w:p>
    <w:p w14:paraId="382D03DF">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 xml:space="preserve">5.3  </w:t>
      </w:r>
      <w:r>
        <w:rPr>
          <w:rFonts w:hint="eastAsia" w:ascii="宋体" w:hAnsi="宋体" w:eastAsia="宋体" w:cs="宋体"/>
          <w:color w:val="000000" w:themeColor="text1"/>
          <w:kern w:val="0"/>
          <w:szCs w:val="21"/>
          <w14:textFill>
            <w14:solidFill>
              <w14:schemeClr w14:val="tx1"/>
            </w14:solidFill>
          </w14:textFill>
        </w:rPr>
        <w:t>负责护理</w:t>
      </w:r>
      <w:r>
        <w:rPr>
          <w:rFonts w:hint="eastAsia" w:ascii="宋体" w:hAnsi="宋体" w:eastAsia="宋体" w:cs="宋体"/>
          <w:color w:val="000000" w:themeColor="text1"/>
          <w:kern w:val="0"/>
          <w:szCs w:val="21"/>
          <w:lang w:val="en-US" w:eastAsia="zh-CN"/>
          <w14:textFill>
            <w14:solidFill>
              <w14:schemeClr w14:val="tx1"/>
            </w14:solidFill>
          </w14:textFill>
        </w:rPr>
        <w:t>软件</w:t>
      </w:r>
      <w:r>
        <w:rPr>
          <w:rFonts w:hint="eastAsia" w:ascii="宋体" w:hAnsi="宋体" w:eastAsia="宋体" w:cs="宋体"/>
          <w:color w:val="000000" w:themeColor="text1"/>
          <w:kern w:val="0"/>
          <w:szCs w:val="21"/>
          <w14:textFill>
            <w14:solidFill>
              <w14:schemeClr w14:val="tx1"/>
            </w14:solidFill>
          </w14:textFill>
        </w:rPr>
        <w:t>运行稳定，并</w:t>
      </w:r>
      <w:r>
        <w:rPr>
          <w:rFonts w:hint="eastAsia" w:ascii="宋体" w:hAnsi="宋体" w:eastAsia="宋体" w:cs="宋体"/>
          <w:color w:val="000000" w:themeColor="text1"/>
          <w:kern w:val="0"/>
          <w:szCs w:val="21"/>
          <w:lang w:val="en-US" w:eastAsia="zh-CN"/>
          <w14:textFill>
            <w14:solidFill>
              <w14:schemeClr w14:val="tx1"/>
            </w14:solidFill>
          </w14:textFill>
        </w:rPr>
        <w:t>按甲方要求每年至少两次</w:t>
      </w:r>
      <w:r>
        <w:rPr>
          <w:rFonts w:hint="eastAsia" w:ascii="宋体" w:hAnsi="宋体" w:eastAsia="宋体" w:cs="宋体"/>
          <w:color w:val="000000" w:themeColor="text1"/>
          <w:kern w:val="0"/>
          <w:szCs w:val="21"/>
          <w14:textFill>
            <w14:solidFill>
              <w14:schemeClr w14:val="tx1"/>
            </w14:solidFill>
          </w14:textFill>
        </w:rPr>
        <w:t>升级维护</w:t>
      </w:r>
      <w:r>
        <w:rPr>
          <w:rFonts w:hint="eastAsia" w:ascii="宋体" w:hAnsi="宋体" w:eastAsia="宋体" w:cs="宋体"/>
          <w:color w:val="000000" w:themeColor="text1"/>
          <w:kern w:val="0"/>
          <w:szCs w:val="21"/>
          <w:lang w:eastAsia="zh-CN"/>
          <w14:textFill>
            <w14:solidFill>
              <w14:schemeClr w14:val="tx1"/>
            </w14:solidFill>
          </w14:textFill>
        </w:rPr>
        <w:t>。</w:t>
      </w:r>
    </w:p>
    <w:p w14:paraId="44922C47">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 xml:space="preserve">5.4  </w:t>
      </w:r>
      <w:r>
        <w:rPr>
          <w:rFonts w:hint="eastAsia" w:ascii="宋体" w:hAnsi="宋体" w:eastAsia="宋体" w:cs="宋体"/>
          <w:color w:val="000000" w:themeColor="text1"/>
          <w:kern w:val="0"/>
          <w:szCs w:val="21"/>
          <w14:textFill>
            <w14:solidFill>
              <w14:schemeClr w14:val="tx1"/>
            </w14:solidFill>
          </w14:textFill>
        </w:rPr>
        <w:t>甲方在护理</w:t>
      </w:r>
      <w:r>
        <w:rPr>
          <w:rFonts w:hint="eastAsia" w:ascii="宋体" w:hAnsi="宋体" w:eastAsia="宋体" w:cs="宋体"/>
          <w:color w:val="000000" w:themeColor="text1"/>
          <w:kern w:val="0"/>
          <w:szCs w:val="21"/>
          <w:lang w:val="en-US" w:eastAsia="zh-CN"/>
          <w14:textFill>
            <w14:solidFill>
              <w14:schemeClr w14:val="tx1"/>
            </w14:solidFill>
          </w14:textFill>
        </w:rPr>
        <w:t>软件</w:t>
      </w:r>
      <w:r>
        <w:rPr>
          <w:rFonts w:hint="eastAsia" w:ascii="宋体" w:hAnsi="宋体" w:eastAsia="宋体" w:cs="宋体"/>
          <w:color w:val="000000" w:themeColor="text1"/>
          <w:kern w:val="0"/>
          <w:szCs w:val="21"/>
          <w14:textFill>
            <w14:solidFill>
              <w14:schemeClr w14:val="tx1"/>
            </w14:solidFill>
          </w14:textFill>
        </w:rPr>
        <w:t>后台的历史数据，乙方有责任在甲方未按时续费的情况下免费保存一年</w:t>
      </w:r>
      <w:r>
        <w:rPr>
          <w:rFonts w:hint="eastAsia" w:ascii="宋体" w:hAnsi="宋体" w:eastAsia="宋体" w:cs="宋体"/>
          <w:color w:val="000000" w:themeColor="text1"/>
          <w:kern w:val="0"/>
          <w:szCs w:val="21"/>
          <w:lang w:eastAsia="zh-CN"/>
          <w14:textFill>
            <w14:solidFill>
              <w14:schemeClr w14:val="tx1"/>
            </w14:solidFill>
          </w14:textFill>
        </w:rPr>
        <w:t>。</w:t>
      </w:r>
    </w:p>
    <w:p w14:paraId="657023CA">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5.5  护理软件</w:t>
      </w:r>
      <w:r>
        <w:rPr>
          <w:rFonts w:ascii="宋体" w:hAnsi="宋体" w:eastAsia="宋体" w:cs="宋体"/>
          <w:color w:val="000000" w:themeColor="text1"/>
          <w:kern w:val="0"/>
          <w:szCs w:val="21"/>
          <w14:textFill>
            <w14:solidFill>
              <w14:schemeClr w14:val="tx1"/>
            </w14:solidFill>
          </w14:textFill>
        </w:rPr>
        <w:t>的著作权归</w:t>
      </w:r>
      <w:r>
        <w:rPr>
          <w:rFonts w:hint="eastAsia" w:ascii="宋体" w:hAnsi="宋体" w:eastAsia="宋体" w:cs="宋体"/>
          <w:color w:val="000000" w:themeColor="text1"/>
          <w:kern w:val="0"/>
          <w:szCs w:val="21"/>
          <w14:textFill>
            <w14:solidFill>
              <w14:schemeClr w14:val="tx1"/>
            </w14:solidFill>
          </w14:textFill>
        </w:rPr>
        <w:t>乙方</w:t>
      </w:r>
      <w:r>
        <w:rPr>
          <w:rFonts w:ascii="宋体" w:hAnsi="宋体" w:eastAsia="宋体" w:cs="宋体"/>
          <w:color w:val="000000" w:themeColor="text1"/>
          <w:kern w:val="0"/>
          <w:szCs w:val="21"/>
          <w14:textFill>
            <w14:solidFill>
              <w14:schemeClr w14:val="tx1"/>
            </w14:solidFill>
          </w14:textFill>
        </w:rPr>
        <w:t>所有</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lang w:val="en-US" w:eastAsia="zh-CN"/>
          <w14:textFill>
            <w14:solidFill>
              <w14:schemeClr w14:val="tx1"/>
            </w14:solidFill>
          </w14:textFill>
        </w:rPr>
        <w:t>不存在第三方侵权风险</w:t>
      </w:r>
      <w:r>
        <w:rPr>
          <w:rFonts w:hint="eastAsia" w:ascii="宋体" w:hAnsi="宋体" w:eastAsia="宋体" w:cs="宋体"/>
          <w:color w:val="000000" w:themeColor="text1"/>
          <w:kern w:val="0"/>
          <w:szCs w:val="21"/>
          <w14:textFill>
            <w14:solidFill>
              <w14:schemeClr w14:val="tx1"/>
            </w14:solidFill>
          </w14:textFill>
        </w:rPr>
        <w:t>。</w:t>
      </w:r>
      <w:r>
        <w:rPr>
          <w:rFonts w:hint="eastAsia" w:ascii="宋体" w:hAnsi="宋体" w:eastAsia="宋体" w:cs="宋体"/>
          <w:color w:val="000000" w:themeColor="text1"/>
          <w:kern w:val="0"/>
          <w:szCs w:val="21"/>
          <w:lang w:val="en-US" w:eastAsia="zh-CN"/>
          <w14:textFill>
            <w14:solidFill>
              <w14:schemeClr w14:val="tx1"/>
            </w14:solidFill>
          </w14:textFill>
        </w:rPr>
        <w:t>如产生知识产权纠纷，由乙方承担全部的法律责任和赔偿责任。</w:t>
      </w:r>
    </w:p>
    <w:p w14:paraId="4D703205">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5.6  乙方提供每年365天7*24小时的电话服务专线，在接到甲方故障通知后4小时内响应，24小时内解除故障。如需要现场服务的，在接到甲方故障通知后4小时内响应，12小时内到达现场，24小时内解除故障。</w:t>
      </w:r>
    </w:p>
    <w:p w14:paraId="1099D0FC">
      <w:pPr>
        <w:pStyle w:val="22"/>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22" w:firstLineChars="200"/>
        <w:textAlignment w:val="auto"/>
        <w:rPr>
          <w:rFonts w:hint="default" w:ascii="宋体" w:hAnsi="宋体" w:eastAsia="宋体" w:cs="宋体"/>
          <w:b/>
          <w:color w:val="000000" w:themeColor="text1"/>
          <w:kern w:val="0"/>
          <w:szCs w:val="21"/>
          <w:lang w:val="en-US" w:eastAsia="zh-CN"/>
          <w14:textFill>
            <w14:solidFill>
              <w14:schemeClr w14:val="tx1"/>
            </w14:solidFill>
          </w14:textFill>
        </w:rPr>
      </w:pPr>
      <w:r>
        <w:rPr>
          <w:rFonts w:hint="eastAsia" w:ascii="宋体" w:hAnsi="宋体" w:eastAsia="宋体" w:cs="宋体"/>
          <w:b/>
          <w:color w:val="000000" w:themeColor="text1"/>
          <w:kern w:val="0"/>
          <w:szCs w:val="21"/>
          <w:lang w:val="en-US" w:eastAsia="zh-CN"/>
          <w14:textFill>
            <w14:solidFill>
              <w14:schemeClr w14:val="tx1"/>
            </w14:solidFill>
          </w14:textFill>
        </w:rPr>
        <w:t>第六条  价款及支付方式</w:t>
      </w:r>
    </w:p>
    <w:p w14:paraId="0D66C539">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lang w:val="en-US" w:eastAsia="zh-CN" w:bidi="ar-SA"/>
          <w14:textFill>
            <w14:solidFill>
              <w14:schemeClr w14:val="tx1"/>
            </w14:solidFill>
          </w14:textFill>
        </w:rPr>
        <w:t>6.1  护理软件服务费</w:t>
      </w:r>
      <w:r>
        <w:rPr>
          <w:rFonts w:hint="eastAsia" w:ascii="宋体" w:hAnsi="宋体" w:eastAsia="宋体" w:cs="宋体"/>
          <w:color w:val="000000" w:themeColor="text1"/>
          <w:kern w:val="0"/>
          <w:sz w:val="21"/>
          <w:szCs w:val="21"/>
          <w:lang w:val="en-US" w:eastAsia="zh-Hans" w:bidi="ar-SA"/>
          <w14:textFill>
            <w14:solidFill>
              <w14:schemeClr w14:val="tx1"/>
            </w14:solidFill>
          </w14:textFill>
        </w:rPr>
        <w:t>：</w:t>
      </w:r>
      <w:r>
        <w:rPr>
          <w:rFonts w:hint="eastAsia" w:ascii="宋体" w:hAnsi="宋体" w:eastAsia="宋体" w:cs="宋体"/>
          <w:color w:val="000000" w:themeColor="text1"/>
          <w:kern w:val="0"/>
          <w:sz w:val="21"/>
          <w:szCs w:val="21"/>
          <w:lang w:val="en-US" w:eastAsia="zh-CN" w:bidi="ar-SA"/>
          <w14:textFill>
            <w14:solidFill>
              <w14:schemeClr w14:val="tx1"/>
            </w14:solidFill>
          </w14:textFill>
        </w:rPr>
        <w:t>本合同服务费用总计¥</w:t>
      </w:r>
      <w:r>
        <w:rPr>
          <w:rFonts w:hint="default" w:ascii="宋体" w:hAnsi="宋体" w:eastAsia="宋体" w:cs="宋体"/>
          <w:color w:val="000000" w:themeColor="text1"/>
          <w:kern w:val="0"/>
          <w:sz w:val="21"/>
          <w:szCs w:val="21"/>
          <w:u w:val="single"/>
          <w:lang w:eastAsia="zh-CN" w:bidi="ar-SA"/>
          <w14:textFill>
            <w14:solidFill>
              <w14:schemeClr w14:val="tx1"/>
            </w14:solidFill>
          </w14:textFill>
        </w:rPr>
        <w:t>47000</w:t>
      </w:r>
      <w:r>
        <w:rPr>
          <w:rFonts w:hint="eastAsia" w:ascii="宋体" w:hAnsi="宋体" w:eastAsia="宋体" w:cs="宋体"/>
          <w:color w:val="000000" w:themeColor="text1"/>
          <w:kern w:val="0"/>
          <w:sz w:val="21"/>
          <w:szCs w:val="21"/>
          <w:u w:val="single"/>
          <w:lang w:val="en-US" w:eastAsia="zh-CN" w:bidi="ar-SA"/>
          <w14:textFill>
            <w14:solidFill>
              <w14:schemeClr w14:val="tx1"/>
            </w14:solidFill>
          </w14:textFill>
        </w:rPr>
        <w:t>.00元</w:t>
      </w:r>
      <w:r>
        <w:rPr>
          <w:rFonts w:hint="default" w:ascii="宋体" w:hAnsi="宋体" w:eastAsia="宋体" w:cs="宋体"/>
          <w:color w:val="000000" w:themeColor="text1"/>
          <w:kern w:val="0"/>
          <w:sz w:val="21"/>
          <w:szCs w:val="21"/>
          <w:u w:val="single"/>
          <w:lang w:eastAsia="zh-CN" w:bidi="ar-SA"/>
          <w14:textFill>
            <w14:solidFill>
              <w14:schemeClr w14:val="tx1"/>
            </w14:solidFill>
          </w14:textFill>
        </w:rPr>
        <w:t>/</w:t>
      </w:r>
      <w:r>
        <w:rPr>
          <w:rFonts w:hint="eastAsia" w:ascii="宋体" w:hAnsi="宋体" w:eastAsia="宋体" w:cs="宋体"/>
          <w:color w:val="000000" w:themeColor="text1"/>
          <w:kern w:val="0"/>
          <w:sz w:val="21"/>
          <w:szCs w:val="21"/>
          <w:u w:val="single"/>
          <w:lang w:val="en-US" w:eastAsia="zh-Hans" w:bidi="ar-SA"/>
          <w14:textFill>
            <w14:solidFill>
              <w14:schemeClr w14:val="tx1"/>
            </w14:solidFill>
          </w14:textFill>
        </w:rPr>
        <w:t>两年</w:t>
      </w:r>
      <w:r>
        <w:rPr>
          <w:rFonts w:hint="eastAsia" w:ascii="宋体" w:hAnsi="宋体" w:eastAsia="宋体" w:cs="宋体"/>
          <w:color w:val="000000" w:themeColor="text1"/>
          <w:kern w:val="0"/>
          <w:sz w:val="21"/>
          <w:szCs w:val="21"/>
          <w:u w:val="none"/>
          <w:lang w:val="en-US" w:eastAsia="zh-CN" w:bidi="ar-SA"/>
          <w14:textFill>
            <w14:solidFill>
              <w14:schemeClr w14:val="tx1"/>
            </w14:solidFill>
          </w14:textFill>
        </w:rPr>
        <w:t>（</w:t>
      </w:r>
      <w:r>
        <w:rPr>
          <w:rFonts w:hint="eastAsia" w:ascii="宋体" w:hAnsi="宋体" w:eastAsia="宋体" w:cs="宋体"/>
          <w:color w:val="000000" w:themeColor="text1"/>
          <w:kern w:val="0"/>
          <w:sz w:val="21"/>
          <w:szCs w:val="21"/>
          <w:u w:val="single"/>
          <w:lang w:val="en-US" w:eastAsia="zh-CN" w:bidi="ar-SA"/>
          <w14:textFill>
            <w14:solidFill>
              <w14:schemeClr w14:val="tx1"/>
            </w14:solidFill>
          </w14:textFill>
        </w:rPr>
        <w:t>大写：</w:t>
      </w:r>
      <w:r>
        <w:rPr>
          <w:rFonts w:hint="eastAsia" w:ascii="宋体" w:hAnsi="宋体" w:eastAsia="宋体" w:cs="宋体"/>
          <w:color w:val="000000" w:themeColor="text1"/>
          <w:kern w:val="0"/>
          <w:sz w:val="21"/>
          <w:szCs w:val="21"/>
          <w:u w:val="single"/>
          <w:lang w:val="en-US" w:eastAsia="zh-Hans" w:bidi="ar-SA"/>
          <w14:textFill>
            <w14:solidFill>
              <w14:schemeClr w14:val="tx1"/>
            </w14:solidFill>
          </w14:textFill>
        </w:rPr>
        <w:t>肆万柒仟元整</w:t>
      </w:r>
      <w:r>
        <w:rPr>
          <w:rFonts w:hint="eastAsia" w:ascii="宋体" w:hAnsi="宋体" w:eastAsia="宋体" w:cs="宋体"/>
          <w:color w:val="000000" w:themeColor="text1"/>
          <w:kern w:val="0"/>
          <w:sz w:val="21"/>
          <w:szCs w:val="21"/>
          <w:u w:val="none"/>
          <w:lang w:val="en-US" w:eastAsia="zh-CN" w:bidi="ar-SA"/>
          <w14:textFill>
            <w14:solidFill>
              <w14:schemeClr w14:val="tx1"/>
            </w14:solidFill>
          </w14:textFill>
        </w:rPr>
        <w:t>），</w:t>
      </w:r>
      <w:r>
        <w:rPr>
          <w:rFonts w:hint="eastAsia" w:ascii="宋体" w:hAnsi="宋体" w:eastAsia="宋体" w:cs="宋体"/>
          <w:color w:val="0000FF"/>
          <w:kern w:val="0"/>
          <w:sz w:val="21"/>
          <w:szCs w:val="21"/>
          <w:u w:val="none"/>
          <w:lang w:val="en-US" w:eastAsia="zh-CN" w:bidi="ar-SA"/>
        </w:rPr>
        <w:t>包括技术支持服务费、巡检费、维护费、软件升级费、软件使用费、人工费、加班费、税费等一切费用，甲方不再就本合同约定范围内的服务额外支付任何费用。</w:t>
      </w:r>
    </w:p>
    <w:p w14:paraId="0CDEBF2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200"/>
        <w:jc w:val="both"/>
        <w:textAlignment w:val="auto"/>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lang w:val="en-US" w:eastAsia="zh-CN" w:bidi="ar-SA"/>
          <w14:textFill>
            <w14:solidFill>
              <w14:schemeClr w14:val="tx1"/>
            </w14:solidFill>
          </w14:textFill>
        </w:rPr>
        <w:t>6.2  甲方自在总体验收报单上签字确认之日起4个月内，通过银行转账方式向乙方指定银行账户支付全部服务费用。</w:t>
      </w:r>
    </w:p>
    <w:p w14:paraId="5478FCFE">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 w:val="21"/>
          <w:szCs w:val="21"/>
          <w:lang w:val="en-US" w:eastAsia="zh-CN" w:bidi="ar-SA"/>
          <w14:textFill>
            <w14:solidFill>
              <w14:schemeClr w14:val="tx1"/>
            </w14:solidFill>
          </w14:textFill>
        </w:rPr>
        <w:t>6.3  乙方指定账户：</w:t>
      </w:r>
    </w:p>
    <w:p w14:paraId="6E160135">
      <w:pPr>
        <w:pStyle w:val="20"/>
        <w:keepNext w:val="0"/>
        <w:keepLines w:val="0"/>
        <w:pageBreakBefore w:val="0"/>
        <w:widowControl w:val="0"/>
        <w:shd w:val="clear"/>
        <w:kinsoku/>
        <w:wordWrap/>
        <w:overflowPunct/>
        <w:topLinePunct w:val="0"/>
        <w:autoSpaceDE/>
        <w:autoSpaceDN/>
        <w:bidi w:val="0"/>
        <w:adjustRightInd/>
        <w:snapToGrid/>
        <w:spacing w:line="480" w:lineRule="exact"/>
        <w:ind w:left="0" w:firstLine="420" w:firstLineChars="200"/>
        <w:textAlignment w:val="auto"/>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账户名称：上海宜云健康管理咨询有限公司</w:t>
      </w:r>
    </w:p>
    <w:p w14:paraId="1B6A176E">
      <w:pPr>
        <w:pStyle w:val="20"/>
        <w:keepNext w:val="0"/>
        <w:keepLines w:val="0"/>
        <w:pageBreakBefore w:val="0"/>
        <w:widowControl w:val="0"/>
        <w:shd w:val="clear"/>
        <w:kinsoku/>
        <w:wordWrap/>
        <w:overflowPunct/>
        <w:topLinePunct w:val="0"/>
        <w:autoSpaceDE/>
        <w:autoSpaceDN/>
        <w:bidi w:val="0"/>
        <w:adjustRightInd/>
        <w:snapToGrid/>
        <w:spacing w:line="480" w:lineRule="exact"/>
        <w:ind w:left="0" w:firstLine="420" w:firstLineChars="200"/>
        <w:textAlignment w:val="auto"/>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纳税人</w:t>
      </w:r>
      <w:r>
        <w:rPr>
          <w:rFonts w:ascii="宋体" w:hAnsi="宋体" w:eastAsia="宋体"/>
          <w:color w:val="000000" w:themeColor="text1"/>
          <w:szCs w:val="21"/>
          <w14:textFill>
            <w14:solidFill>
              <w14:schemeClr w14:val="tx1"/>
            </w14:solidFill>
          </w14:textFill>
        </w:rPr>
        <w:t>识别号：91310110598111142Y</w:t>
      </w:r>
    </w:p>
    <w:p w14:paraId="04485611">
      <w:pPr>
        <w:pStyle w:val="20"/>
        <w:keepNext w:val="0"/>
        <w:keepLines w:val="0"/>
        <w:pageBreakBefore w:val="0"/>
        <w:widowControl w:val="0"/>
        <w:shd w:val="clear"/>
        <w:kinsoku/>
        <w:wordWrap/>
        <w:overflowPunct/>
        <w:topLinePunct w:val="0"/>
        <w:autoSpaceDE/>
        <w:autoSpaceDN/>
        <w:bidi w:val="0"/>
        <w:adjustRightInd/>
        <w:snapToGrid/>
        <w:spacing w:line="480" w:lineRule="exact"/>
        <w:ind w:left="0" w:firstLine="420" w:firstLineChars="200"/>
        <w:textAlignment w:val="auto"/>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开户银行：中国建设银行上海国定路支行</w:t>
      </w:r>
    </w:p>
    <w:p w14:paraId="3388C0D9">
      <w:pPr>
        <w:pStyle w:val="20"/>
        <w:keepNext w:val="0"/>
        <w:keepLines w:val="0"/>
        <w:pageBreakBefore w:val="0"/>
        <w:widowControl w:val="0"/>
        <w:shd w:val="clear"/>
        <w:kinsoku/>
        <w:wordWrap/>
        <w:overflowPunct/>
        <w:topLinePunct w:val="0"/>
        <w:autoSpaceDE/>
        <w:autoSpaceDN/>
        <w:bidi w:val="0"/>
        <w:adjustRightInd/>
        <w:snapToGrid/>
        <w:spacing w:line="480" w:lineRule="exact"/>
        <w:ind w:left="0" w:firstLine="420" w:firstLineChars="200"/>
        <w:textAlignment w:val="auto"/>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账号：</w:t>
      </w:r>
      <w:r>
        <w:rPr>
          <w:rFonts w:ascii="宋体" w:hAnsi="宋体" w:eastAsia="宋体"/>
          <w:color w:val="000000" w:themeColor="text1"/>
          <w:szCs w:val="21"/>
          <w14:textFill>
            <w14:solidFill>
              <w14:schemeClr w14:val="tx1"/>
            </w14:solidFill>
          </w14:textFill>
        </w:rPr>
        <w:t>3100 1669 7010 5250 8955</w:t>
      </w:r>
    </w:p>
    <w:p w14:paraId="2446A19B">
      <w:pPr>
        <w:pStyle w:val="20"/>
        <w:keepNext w:val="0"/>
        <w:keepLines w:val="0"/>
        <w:pageBreakBefore w:val="0"/>
        <w:widowControl w:val="0"/>
        <w:shd w:val="clear"/>
        <w:kinsoku/>
        <w:wordWrap/>
        <w:overflowPunct/>
        <w:topLinePunct w:val="0"/>
        <w:autoSpaceDE/>
        <w:autoSpaceDN/>
        <w:bidi w:val="0"/>
        <w:adjustRightInd/>
        <w:snapToGrid/>
        <w:spacing w:line="480" w:lineRule="exact"/>
        <w:ind w:left="0" w:firstLine="420" w:firstLineChars="200"/>
        <w:textAlignment w:val="auto"/>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地址</w:t>
      </w:r>
      <w:r>
        <w:rPr>
          <w:rFonts w:ascii="宋体" w:hAnsi="宋体" w:eastAsia="宋体"/>
          <w:color w:val="000000" w:themeColor="text1"/>
          <w:szCs w:val="21"/>
          <w14:textFill>
            <w14:solidFill>
              <w14:schemeClr w14:val="tx1"/>
            </w14:solidFill>
          </w14:textFill>
        </w:rPr>
        <w:t>：上海市杨浦区国定路</w:t>
      </w:r>
      <w:r>
        <w:rPr>
          <w:rFonts w:hint="eastAsia" w:ascii="宋体" w:hAnsi="宋体" w:eastAsia="宋体"/>
          <w:color w:val="000000" w:themeColor="text1"/>
          <w:szCs w:val="21"/>
          <w14:textFill>
            <w14:solidFill>
              <w14:schemeClr w14:val="tx1"/>
            </w14:solidFill>
          </w14:textFill>
        </w:rPr>
        <w:t>323号602</w:t>
      </w:r>
      <w:r>
        <w:rPr>
          <w:rFonts w:ascii="宋体" w:hAnsi="宋体" w:eastAsia="宋体"/>
          <w:color w:val="000000" w:themeColor="text1"/>
          <w:szCs w:val="21"/>
          <w14:textFill>
            <w14:solidFill>
              <w14:schemeClr w14:val="tx1"/>
            </w14:solidFill>
          </w14:textFill>
        </w:rPr>
        <w:t>-40</w:t>
      </w:r>
      <w:r>
        <w:rPr>
          <w:rFonts w:hint="eastAsia" w:ascii="宋体" w:hAnsi="宋体" w:eastAsia="宋体"/>
          <w:color w:val="000000" w:themeColor="text1"/>
          <w:szCs w:val="21"/>
          <w14:textFill>
            <w14:solidFill>
              <w14:schemeClr w14:val="tx1"/>
            </w14:solidFill>
          </w14:textFill>
        </w:rPr>
        <w:t xml:space="preserve">室 </w:t>
      </w:r>
    </w:p>
    <w:p w14:paraId="42F613C0">
      <w:pPr>
        <w:pStyle w:val="20"/>
        <w:keepNext w:val="0"/>
        <w:keepLines w:val="0"/>
        <w:pageBreakBefore w:val="0"/>
        <w:widowControl w:val="0"/>
        <w:shd w:val="clear"/>
        <w:kinsoku/>
        <w:wordWrap/>
        <w:overflowPunct/>
        <w:topLinePunct w:val="0"/>
        <w:autoSpaceDE/>
        <w:autoSpaceDN/>
        <w:bidi w:val="0"/>
        <w:adjustRightInd/>
        <w:snapToGrid/>
        <w:spacing w:line="480" w:lineRule="exact"/>
        <w:ind w:left="0" w:firstLine="420" w:firstLineChars="200"/>
        <w:textAlignment w:val="auto"/>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电话：021-55660521</w:t>
      </w:r>
    </w:p>
    <w:p w14:paraId="626E4785">
      <w:pPr>
        <w:pStyle w:val="20"/>
        <w:keepNext w:val="0"/>
        <w:keepLines w:val="0"/>
        <w:pageBreakBefore w:val="0"/>
        <w:widowControl w:val="0"/>
        <w:shd w:val="clear"/>
        <w:kinsoku/>
        <w:wordWrap/>
        <w:overflowPunct/>
        <w:topLinePunct w:val="0"/>
        <w:autoSpaceDE/>
        <w:autoSpaceDN/>
        <w:bidi w:val="0"/>
        <w:adjustRightInd/>
        <w:snapToGrid/>
        <w:spacing w:line="480" w:lineRule="exact"/>
        <w:ind w:left="0" w:firstLine="420" w:firstLineChars="200"/>
        <w:textAlignment w:val="auto"/>
        <w:rPr>
          <w:rFonts w:hint="eastAsia" w:ascii="宋体" w:hAnsi="宋体" w:eastAsia="宋体"/>
          <w:color w:val="0000FF"/>
          <w:szCs w:val="21"/>
          <w:lang w:val="en-US" w:eastAsia="zh-CN"/>
        </w:rPr>
      </w:pPr>
      <w:r>
        <w:rPr>
          <w:rFonts w:hint="eastAsia" w:ascii="宋体" w:hAnsi="宋体" w:eastAsia="宋体"/>
          <w:color w:val="0000FF"/>
          <w:szCs w:val="21"/>
          <w:lang w:val="en-US" w:eastAsia="zh-CN"/>
        </w:rPr>
        <w:t>6.4 乙方应在甲方付款前，向甲方提供以乙方自己名义开具的与本合同总价等额的增值税普通发票；如乙方未及时提供发票，甲方有权顺延付款，由此产生的责任均由乙方自行承担。</w:t>
      </w:r>
    </w:p>
    <w:p w14:paraId="202091FF">
      <w:pPr>
        <w:pStyle w:val="20"/>
        <w:keepNext w:val="0"/>
        <w:keepLines w:val="0"/>
        <w:pageBreakBefore w:val="0"/>
        <w:widowControl w:val="0"/>
        <w:shd w:val="clear"/>
        <w:kinsoku/>
        <w:wordWrap/>
        <w:overflowPunct/>
        <w:topLinePunct w:val="0"/>
        <w:autoSpaceDE/>
        <w:autoSpaceDN/>
        <w:bidi w:val="0"/>
        <w:adjustRightInd/>
        <w:snapToGrid/>
        <w:spacing w:line="480" w:lineRule="exact"/>
        <w:ind w:left="0" w:firstLine="422" w:firstLineChars="200"/>
        <w:textAlignment w:val="auto"/>
        <w:rPr>
          <w:rFonts w:hint="default" w:ascii="宋体" w:hAnsi="宋体" w:eastAsia="宋体"/>
          <w:color w:val="0000FF"/>
          <w:szCs w:val="21"/>
          <w:lang w:val="en-US" w:eastAsia="zh-CN"/>
        </w:rPr>
      </w:pPr>
      <w:r>
        <w:rPr>
          <w:rFonts w:hint="eastAsia" w:ascii="宋体" w:hAnsi="宋体" w:eastAsia="宋体"/>
          <w:b/>
          <w:bCs/>
          <w:color w:val="0000FF"/>
          <w:szCs w:val="21"/>
          <w:lang w:val="en-US" w:eastAsia="zh-CN"/>
        </w:rPr>
        <w:t>第七条</w:t>
      </w:r>
      <w:r>
        <w:rPr>
          <w:rFonts w:hint="default" w:ascii="宋体" w:hAnsi="宋体" w:eastAsia="宋体"/>
          <w:b/>
          <w:bCs/>
          <w:color w:val="0000FF"/>
          <w:szCs w:val="21"/>
          <w:lang w:val="en-US" w:eastAsia="zh-CN"/>
        </w:rPr>
        <w:t xml:space="preserve"> 廉洁条款</w:t>
      </w:r>
    </w:p>
    <w:p w14:paraId="000A4455">
      <w:pPr>
        <w:pStyle w:val="20"/>
        <w:keepNext w:val="0"/>
        <w:keepLines w:val="0"/>
        <w:pageBreakBefore w:val="0"/>
        <w:widowControl w:val="0"/>
        <w:shd w:val="clear"/>
        <w:kinsoku/>
        <w:wordWrap/>
        <w:overflowPunct/>
        <w:topLinePunct w:val="0"/>
        <w:autoSpaceDE/>
        <w:autoSpaceDN/>
        <w:bidi w:val="0"/>
        <w:adjustRightInd/>
        <w:snapToGrid/>
        <w:spacing w:line="480" w:lineRule="exact"/>
        <w:ind w:left="0" w:firstLine="420" w:firstLineChars="200"/>
        <w:textAlignment w:val="auto"/>
        <w:rPr>
          <w:rFonts w:hint="default" w:ascii="宋体" w:hAnsi="宋体" w:eastAsia="宋体"/>
          <w:color w:val="0000FF"/>
          <w:szCs w:val="21"/>
          <w:lang w:val="en-US" w:eastAsia="zh-CN"/>
        </w:rPr>
      </w:pPr>
      <w:r>
        <w:rPr>
          <w:rFonts w:hint="eastAsia" w:ascii="宋体" w:hAnsi="宋体" w:eastAsia="宋体"/>
          <w:color w:val="0000FF"/>
          <w:szCs w:val="21"/>
          <w:lang w:val="en-US" w:eastAsia="zh-CN"/>
        </w:rPr>
        <w:t>7</w:t>
      </w:r>
      <w:r>
        <w:rPr>
          <w:rFonts w:hint="default" w:ascii="宋体" w:hAnsi="宋体" w:eastAsia="宋体"/>
          <w:color w:val="0000FF"/>
          <w:szCs w:val="21"/>
          <w:lang w:val="en-US" w:eastAsia="zh-CN"/>
        </w:rPr>
        <w:t xml:space="preserve">.1 </w:t>
      </w:r>
      <w:r>
        <w:rPr>
          <w:rFonts w:hint="eastAsia" w:ascii="宋体" w:hAnsi="宋体" w:eastAsia="宋体"/>
          <w:color w:val="0000FF"/>
          <w:szCs w:val="21"/>
          <w:lang w:val="en-US" w:eastAsia="zh-CN"/>
        </w:rPr>
        <w:t xml:space="preserve"> </w:t>
      </w:r>
      <w:r>
        <w:rPr>
          <w:rFonts w:hint="default" w:ascii="宋体" w:hAnsi="宋体" w:eastAsia="宋体"/>
          <w:color w:val="0000FF"/>
          <w:szCs w:val="21"/>
          <w:lang w:val="en-US" w:eastAsia="zh-CN"/>
        </w:rPr>
        <w:t>乙方应严格遵守国家相关法律法规，涉及合同的有关业务活动必须坚持公开、公平、公正、诚信原则，不得为获取不正当利益，损害国家、集体和甲方利益。</w:t>
      </w:r>
    </w:p>
    <w:p w14:paraId="6A805F31">
      <w:pPr>
        <w:pStyle w:val="20"/>
        <w:keepNext w:val="0"/>
        <w:keepLines w:val="0"/>
        <w:pageBreakBefore w:val="0"/>
        <w:widowControl w:val="0"/>
        <w:shd w:val="clear"/>
        <w:kinsoku/>
        <w:wordWrap/>
        <w:overflowPunct/>
        <w:topLinePunct w:val="0"/>
        <w:autoSpaceDE/>
        <w:autoSpaceDN/>
        <w:bidi w:val="0"/>
        <w:adjustRightInd/>
        <w:snapToGrid/>
        <w:spacing w:line="480" w:lineRule="exact"/>
        <w:ind w:left="0" w:firstLine="422" w:firstLineChars="200"/>
        <w:textAlignment w:val="auto"/>
        <w:rPr>
          <w:rFonts w:hint="default" w:ascii="宋体" w:hAnsi="宋体" w:eastAsia="宋体"/>
          <w:b/>
          <w:bCs/>
          <w:color w:val="0000FF"/>
          <w:szCs w:val="21"/>
          <w:u w:val="single"/>
          <w:lang w:val="en-US" w:eastAsia="zh-CN"/>
        </w:rPr>
      </w:pPr>
      <w:r>
        <w:rPr>
          <w:rFonts w:hint="eastAsia" w:ascii="宋体" w:hAnsi="宋体" w:eastAsia="宋体"/>
          <w:b/>
          <w:bCs/>
          <w:color w:val="0000FF"/>
          <w:szCs w:val="21"/>
          <w:u w:val="single"/>
          <w:lang w:val="en-US" w:eastAsia="zh-CN"/>
        </w:rPr>
        <w:t>7</w:t>
      </w:r>
      <w:r>
        <w:rPr>
          <w:rFonts w:hint="default" w:ascii="宋体" w:hAnsi="宋体" w:eastAsia="宋体"/>
          <w:b/>
          <w:bCs/>
          <w:color w:val="0000FF"/>
          <w:szCs w:val="21"/>
          <w:u w:val="single"/>
          <w:lang w:val="en-US" w:eastAsia="zh-CN"/>
        </w:rPr>
        <w:t xml:space="preserve">.2 </w:t>
      </w:r>
      <w:r>
        <w:rPr>
          <w:rFonts w:hint="eastAsia" w:ascii="宋体" w:hAnsi="宋体" w:eastAsia="宋体"/>
          <w:b/>
          <w:bCs/>
          <w:color w:val="0000FF"/>
          <w:szCs w:val="21"/>
          <w:u w:val="single"/>
          <w:lang w:val="en-US" w:eastAsia="zh-CN"/>
        </w:rPr>
        <w:t xml:space="preserve"> </w:t>
      </w:r>
      <w:r>
        <w:rPr>
          <w:rFonts w:hint="default" w:ascii="宋体" w:hAnsi="宋体" w:eastAsia="宋体"/>
          <w:b/>
          <w:bCs/>
          <w:color w:val="0000FF"/>
          <w:szCs w:val="21"/>
          <w:u w:val="single"/>
          <w:lang w:val="en-US" w:eastAsia="zh-CN"/>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00CA5FE">
      <w:pPr>
        <w:pStyle w:val="22"/>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b/>
          <w:color w:val="000000" w:themeColor="text1"/>
          <w:kern w:val="0"/>
          <w:szCs w:val="21"/>
          <w:lang w:val="en-US" w:eastAsia="zh-CN"/>
          <w14:textFill>
            <w14:solidFill>
              <w14:schemeClr w14:val="tx1"/>
            </w14:solidFill>
          </w14:textFill>
        </w:rPr>
      </w:pPr>
      <w:r>
        <w:rPr>
          <w:rFonts w:hint="eastAsia" w:ascii="宋体" w:hAnsi="宋体" w:eastAsia="宋体" w:cs="宋体"/>
          <w:b/>
          <w:color w:val="000000" w:themeColor="text1"/>
          <w:kern w:val="0"/>
          <w:szCs w:val="21"/>
          <w:lang w:val="en-US" w:eastAsia="zh-CN"/>
          <w14:textFill>
            <w14:solidFill>
              <w14:schemeClr w14:val="tx1"/>
            </w14:solidFill>
          </w14:textFill>
        </w:rPr>
        <w:t>第八条 保密义务</w:t>
      </w:r>
    </w:p>
    <w:p w14:paraId="5F05C66D">
      <w:pPr>
        <w:pStyle w:val="16"/>
        <w:keepNext w:val="0"/>
        <w:keepLines w:val="0"/>
        <w:pageBreakBefore w:val="0"/>
        <w:widowControl w:val="0"/>
        <w:numPr>
          <w:ilvl w:val="0"/>
          <w:numId w:val="0"/>
        </w:numPr>
        <w:shd w:val="clear"/>
        <w:kinsoku/>
        <w:wordWrap/>
        <w:overflowPunct/>
        <w:topLinePunct w:val="0"/>
        <w:autoSpaceDE/>
        <w:autoSpaceDN/>
        <w:bidi w:val="0"/>
        <w:adjustRightInd/>
        <w:snapToGrid/>
        <w:spacing w:after="0" w:line="480" w:lineRule="exact"/>
        <w:ind w:leftChars="0" w:firstLine="420" w:firstLineChars="200"/>
        <w:textAlignment w:val="auto"/>
        <w:rPr>
          <w:rFonts w:hint="eastAsia" w:ascii="宋体" w:hAnsi="宋体" w:eastAsia="宋体" w:cstheme="minorBidi"/>
          <w:color w:val="000000" w:themeColor="text1"/>
          <w:kern w:val="2"/>
          <w:sz w:val="21"/>
          <w:szCs w:val="21"/>
          <w:lang w:val="en-US" w:eastAsia="zh-CN" w:bidi="ar-SA"/>
          <w14:textFill>
            <w14:solidFill>
              <w14:schemeClr w14:val="tx1"/>
            </w14:solidFill>
          </w14:textFill>
        </w:rPr>
      </w:pPr>
      <w:r>
        <w:rPr>
          <w:rFonts w:hint="eastAsia" w:ascii="宋体" w:hAnsi="宋体" w:eastAsia="宋体" w:cstheme="minorBidi"/>
          <w:color w:val="000000" w:themeColor="text1"/>
          <w:kern w:val="2"/>
          <w:sz w:val="21"/>
          <w:szCs w:val="21"/>
          <w:lang w:val="en-US" w:eastAsia="zh-CN" w:bidi="ar-SA"/>
          <w14:textFill>
            <w14:solidFill>
              <w14:schemeClr w14:val="tx1"/>
            </w14:solidFill>
          </w14:textFill>
        </w:rPr>
        <w:t>8.1  甲方负责乙方所提供平台和技术的保密，未经乙方允许，不得向第三方泄漏乙方信息。</w:t>
      </w:r>
    </w:p>
    <w:p w14:paraId="1D0EDE17">
      <w:pPr>
        <w:pStyle w:val="16"/>
        <w:keepNext w:val="0"/>
        <w:keepLines w:val="0"/>
        <w:pageBreakBefore w:val="0"/>
        <w:widowControl w:val="0"/>
        <w:numPr>
          <w:ilvl w:val="0"/>
          <w:numId w:val="0"/>
        </w:numPr>
        <w:shd w:val="clear"/>
        <w:kinsoku/>
        <w:wordWrap/>
        <w:overflowPunct/>
        <w:topLinePunct w:val="0"/>
        <w:autoSpaceDE/>
        <w:autoSpaceDN/>
        <w:bidi w:val="0"/>
        <w:adjustRightInd/>
        <w:snapToGrid/>
        <w:spacing w:after="0" w:line="480" w:lineRule="exact"/>
        <w:ind w:leftChars="0" w:firstLine="420" w:firstLineChars="200"/>
        <w:textAlignment w:val="auto"/>
        <w:rPr>
          <w:rFonts w:hint="eastAsia" w:ascii="宋体" w:hAnsi="宋体" w:eastAsia="宋体" w:cstheme="minorBidi"/>
          <w:color w:val="000000" w:themeColor="text1"/>
          <w:kern w:val="2"/>
          <w:sz w:val="21"/>
          <w:szCs w:val="21"/>
          <w:lang w:val="en-US" w:eastAsia="zh-CN" w:bidi="ar-SA"/>
          <w14:textFill>
            <w14:solidFill>
              <w14:schemeClr w14:val="tx1"/>
            </w14:solidFill>
          </w14:textFill>
        </w:rPr>
      </w:pPr>
      <w:r>
        <w:rPr>
          <w:rFonts w:hint="eastAsia" w:ascii="宋体" w:hAnsi="宋体" w:eastAsia="宋体" w:cstheme="minorBidi"/>
          <w:color w:val="000000" w:themeColor="text1"/>
          <w:kern w:val="2"/>
          <w:sz w:val="21"/>
          <w:szCs w:val="21"/>
          <w:lang w:val="en-US" w:eastAsia="zh-CN" w:bidi="ar-SA"/>
          <w14:textFill>
            <w14:solidFill>
              <w14:schemeClr w14:val="tx1"/>
            </w14:solidFill>
          </w14:textFill>
        </w:rPr>
        <w:t>8.2  乙方负责甲方收集的数据、内容信息及用户信息的安全和保密，不得将甲方所提供的信息随意公开，或者向第三方泄漏，未经甲方同意不得将数据用于其他用途。</w:t>
      </w:r>
    </w:p>
    <w:p w14:paraId="19F2E13C">
      <w:pPr>
        <w:pStyle w:val="22"/>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b/>
          <w:color w:val="000000" w:themeColor="text1"/>
          <w:kern w:val="0"/>
          <w:szCs w:val="21"/>
          <w:lang w:val="en-US" w:eastAsia="zh-CN"/>
          <w14:textFill>
            <w14:solidFill>
              <w14:schemeClr w14:val="tx1"/>
            </w14:solidFill>
          </w14:textFill>
        </w:rPr>
      </w:pPr>
      <w:r>
        <w:rPr>
          <w:rFonts w:hint="eastAsia" w:ascii="宋体" w:hAnsi="宋体" w:eastAsia="宋体" w:cs="宋体"/>
          <w:b/>
          <w:color w:val="000000" w:themeColor="text1"/>
          <w:kern w:val="0"/>
          <w:szCs w:val="21"/>
          <w:lang w:val="en-US" w:eastAsia="zh-CN"/>
          <w14:textFill>
            <w14:solidFill>
              <w14:schemeClr w14:val="tx1"/>
            </w14:solidFill>
          </w14:textFill>
        </w:rPr>
        <w:t>第九条 违约责任</w:t>
      </w:r>
    </w:p>
    <w:p w14:paraId="2FDA64F1">
      <w:pPr>
        <w:pStyle w:val="16"/>
        <w:keepNext w:val="0"/>
        <w:keepLines w:val="0"/>
        <w:pageBreakBefore w:val="0"/>
        <w:widowControl w:val="0"/>
        <w:numPr>
          <w:ilvl w:val="0"/>
          <w:numId w:val="0"/>
        </w:numPr>
        <w:shd w:val="clear"/>
        <w:kinsoku/>
        <w:wordWrap/>
        <w:overflowPunct/>
        <w:topLinePunct w:val="0"/>
        <w:autoSpaceDE/>
        <w:autoSpaceDN/>
        <w:bidi w:val="0"/>
        <w:adjustRightInd/>
        <w:snapToGrid/>
        <w:spacing w:after="0" w:line="480" w:lineRule="exact"/>
        <w:ind w:leftChars="0" w:firstLine="420" w:firstLineChars="200"/>
        <w:textAlignment w:val="auto"/>
        <w:rPr>
          <w:rFonts w:hint="eastAsia" w:ascii="宋体" w:hAnsi="宋体" w:eastAsia="宋体" w:cs="宋体"/>
          <w:color w:val="000000" w:themeColor="text1"/>
          <w:kern w:val="0"/>
          <w:sz w:val="21"/>
          <w:szCs w:val="21"/>
          <w:highlight w:val="none"/>
          <w:lang w:val="en-US" w:eastAsia="zh-Hans" w:bidi="ar-SA"/>
          <w14:textFill>
            <w14:solidFill>
              <w14:schemeClr w14:val="tx1"/>
            </w14:solidFill>
          </w14:textFill>
        </w:rPr>
      </w:pPr>
      <w:r>
        <w:rPr>
          <w:rFonts w:hint="eastAsia" w:ascii="宋体" w:hAnsi="宋体" w:eastAsia="宋体" w:cstheme="minorBidi"/>
          <w:color w:val="000000" w:themeColor="text1"/>
          <w:kern w:val="2"/>
          <w:sz w:val="21"/>
          <w:szCs w:val="21"/>
          <w:lang w:val="en-US" w:eastAsia="zh-CN" w:bidi="ar-SA"/>
          <w14:textFill>
            <w14:solidFill>
              <w14:schemeClr w14:val="tx1"/>
            </w14:solidFill>
          </w14:textFill>
        </w:rPr>
        <w:t>9.1 如</w:t>
      </w:r>
      <w:r>
        <w:rPr>
          <w:rFonts w:hint="eastAsia" w:ascii="宋体" w:hAnsi="宋体" w:eastAsia="宋体" w:cs="宋体"/>
          <w:color w:val="000000" w:themeColor="text1"/>
          <w:kern w:val="0"/>
          <w:sz w:val="21"/>
          <w:szCs w:val="21"/>
          <w:highlight w:val="none"/>
          <w:lang w:val="en-US" w:eastAsia="zh-Hans" w:bidi="ar-SA"/>
          <w14:textFill>
            <w14:solidFill>
              <w14:schemeClr w14:val="tx1"/>
            </w14:solidFill>
          </w14:textFill>
        </w:rPr>
        <w:t>甲方未</w:t>
      </w: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在约定期限内</w:t>
      </w:r>
      <w:r>
        <w:rPr>
          <w:rFonts w:hint="eastAsia" w:ascii="宋体" w:hAnsi="宋体" w:eastAsia="宋体" w:cs="宋体"/>
          <w:color w:val="000000" w:themeColor="text1"/>
          <w:kern w:val="0"/>
          <w:sz w:val="21"/>
          <w:szCs w:val="21"/>
          <w:highlight w:val="none"/>
          <w:lang w:val="en-US" w:eastAsia="zh-Hans" w:bidi="ar-SA"/>
          <w14:textFill>
            <w14:solidFill>
              <w14:schemeClr w14:val="tx1"/>
            </w14:solidFill>
          </w14:textFill>
        </w:rPr>
        <w:t>支付</w:t>
      </w: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费用</w:t>
      </w:r>
      <w:r>
        <w:rPr>
          <w:rFonts w:hint="eastAsia" w:ascii="宋体" w:hAnsi="宋体" w:eastAsia="宋体" w:cs="宋体"/>
          <w:color w:val="000000" w:themeColor="text1"/>
          <w:kern w:val="0"/>
          <w:sz w:val="21"/>
          <w:szCs w:val="21"/>
          <w:highlight w:val="none"/>
          <w:lang w:val="en-US" w:eastAsia="zh-Hans" w:bidi="ar-SA"/>
          <w14:textFill>
            <w14:solidFill>
              <w14:schemeClr w14:val="tx1"/>
            </w14:solidFill>
          </w14:textFill>
        </w:rPr>
        <w:t>给乙方，每逾期一日</w:t>
      </w: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，甲方应按</w:t>
      </w:r>
      <w:r>
        <w:rPr>
          <w:rFonts w:hint="eastAsia" w:ascii="宋体" w:hAnsi="宋体" w:eastAsia="宋体" w:cs="宋体"/>
          <w:color w:val="000000" w:themeColor="text1"/>
          <w:kern w:val="0"/>
          <w:sz w:val="21"/>
          <w:szCs w:val="21"/>
          <w:highlight w:val="none"/>
          <w:lang w:val="en-US" w:eastAsia="zh-Hans" w:bidi="ar-SA"/>
          <w14:textFill>
            <w14:solidFill>
              <w14:schemeClr w14:val="tx1"/>
            </w14:solidFill>
          </w14:textFill>
        </w:rPr>
        <w:t>合同</w:t>
      </w: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总</w:t>
      </w:r>
      <w:r>
        <w:rPr>
          <w:rFonts w:hint="eastAsia" w:ascii="宋体" w:hAnsi="宋体" w:eastAsia="宋体" w:cs="宋体"/>
          <w:color w:val="000000" w:themeColor="text1"/>
          <w:kern w:val="0"/>
          <w:sz w:val="21"/>
          <w:szCs w:val="21"/>
          <w:highlight w:val="none"/>
          <w:lang w:val="en-US" w:eastAsia="zh-Hans" w:bidi="ar-SA"/>
          <w14:textFill>
            <w14:solidFill>
              <w14:schemeClr w14:val="tx1"/>
            </w14:solidFill>
          </w14:textFill>
        </w:rPr>
        <w:t>金额的</w:t>
      </w: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万分之五向</w:t>
      </w:r>
      <w:r>
        <w:rPr>
          <w:rFonts w:hint="eastAsia" w:ascii="宋体" w:hAnsi="宋体" w:eastAsia="宋体" w:cs="宋体"/>
          <w:color w:val="000000" w:themeColor="text1"/>
          <w:kern w:val="0"/>
          <w:sz w:val="21"/>
          <w:szCs w:val="21"/>
          <w:highlight w:val="none"/>
          <w:lang w:val="en-US" w:eastAsia="zh-Hans" w:bidi="ar-SA"/>
          <w14:textFill>
            <w14:solidFill>
              <w14:schemeClr w14:val="tx1"/>
            </w14:solidFill>
          </w14:textFill>
        </w:rPr>
        <w:t>乙方</w:t>
      </w: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支付违约金</w:t>
      </w:r>
      <w:r>
        <w:rPr>
          <w:rFonts w:hint="eastAsia" w:ascii="宋体" w:hAnsi="宋体" w:eastAsia="宋体" w:cs="宋体"/>
          <w:color w:val="000000" w:themeColor="text1"/>
          <w:kern w:val="0"/>
          <w:sz w:val="21"/>
          <w:szCs w:val="21"/>
          <w:highlight w:val="none"/>
          <w:lang w:val="en-US" w:eastAsia="zh-Hans" w:bidi="ar-SA"/>
          <w14:textFill>
            <w14:solidFill>
              <w14:schemeClr w14:val="tx1"/>
            </w14:solidFill>
          </w14:textFill>
        </w:rPr>
        <w:t>。</w:t>
      </w:r>
    </w:p>
    <w:p w14:paraId="4D7BCA45">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9.2 如因乙方原因导致软件不能按本合同约定正常使用，每无法正常使用一日，乙方应按合同总金额的万分之五向甲方支付违约金；软件不能正常使用达10日的，甲方有权单方解除合同，乙方除赔偿甲方由此造成的实际经济损失外，还须按本合同总金额10%的标准向甲方支付违约金。</w:t>
      </w:r>
    </w:p>
    <w:p w14:paraId="29C2C9F3">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b/>
          <w:bCs/>
          <w:color w:val="0000FF"/>
          <w:kern w:val="0"/>
          <w:sz w:val="21"/>
          <w:szCs w:val="21"/>
          <w:highlight w:val="none"/>
          <w:u w:val="single"/>
          <w:lang w:val="en-US" w:eastAsia="zh-CN" w:bidi="ar-SA"/>
        </w:rPr>
      </w:pPr>
      <w:r>
        <w:rPr>
          <w:rFonts w:hint="eastAsia" w:ascii="宋体" w:hAnsi="宋体" w:eastAsia="宋体" w:cs="宋体"/>
          <w:b/>
          <w:bCs/>
          <w:color w:val="0000FF"/>
          <w:kern w:val="0"/>
          <w:sz w:val="21"/>
          <w:szCs w:val="21"/>
          <w:highlight w:val="none"/>
          <w:u w:val="single"/>
          <w:lang w:val="en-US" w:eastAsia="zh-CN" w:bidi="ar-SA"/>
        </w:rPr>
        <w:t>9.3 无论甲方在任意时候（不限于本合同履行期间）发现存在违反本合同廉洁条款的行为，乙方均须向甲方一次性支付惩罚性违约金5000.00元。如乙方除需承担违反廉洁条款的违约责任外，同时存在其他违约行为，乙方仍须就其他违约行为承担相应违约责任。</w:t>
      </w:r>
    </w:p>
    <w:p w14:paraId="319BF2A9">
      <w:pPr>
        <w:pStyle w:val="22"/>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22" w:firstLineChars="200"/>
        <w:textAlignment w:val="auto"/>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lang w:val="en-US" w:eastAsia="zh-CN"/>
          <w14:textFill>
            <w14:solidFill>
              <w14:schemeClr w14:val="tx1"/>
            </w14:solidFill>
          </w14:textFill>
        </w:rPr>
        <w:t xml:space="preserve">第九条 </w:t>
      </w:r>
      <w:r>
        <w:rPr>
          <w:rFonts w:hint="eastAsia" w:ascii="宋体" w:hAnsi="宋体" w:eastAsia="宋体" w:cs="宋体"/>
          <w:b/>
          <w:color w:val="000000" w:themeColor="text1"/>
          <w:kern w:val="0"/>
          <w:szCs w:val="21"/>
          <w14:textFill>
            <w14:solidFill>
              <w14:schemeClr w14:val="tx1"/>
            </w14:solidFill>
          </w14:textFill>
        </w:rPr>
        <w:t>免责条件</w:t>
      </w:r>
    </w:p>
    <w:p w14:paraId="0FC201AF">
      <w:pPr>
        <w:keepNext w:val="0"/>
        <w:keepLines w:val="0"/>
        <w:pageBreakBefore w:val="0"/>
        <w:widowControl w:val="0"/>
        <w:shd w:val="clear" w:color="auto"/>
        <w:kinsoku/>
        <w:wordWrap/>
        <w:overflowPunct/>
        <w:topLinePunct w:val="0"/>
        <w:autoSpaceDE/>
        <w:autoSpaceDN/>
        <w:bidi w:val="0"/>
        <w:adjustRightInd/>
        <w:snapToGrid/>
        <w:spacing w:line="480" w:lineRule="exact"/>
        <w:ind w:left="0" w:firstLine="420" w:firstLineChars="200"/>
        <w:textAlignment w:val="auto"/>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出现下列情况导致</w:t>
      </w:r>
      <w:r>
        <w:rPr>
          <w:rFonts w:hint="eastAsia" w:ascii="宋体" w:hAnsi="宋体" w:eastAsia="宋体"/>
          <w:color w:val="000000" w:themeColor="text1"/>
          <w:szCs w:val="21"/>
          <w:highlight w:val="none"/>
          <w14:textFill>
            <w14:solidFill>
              <w14:schemeClr w14:val="tx1"/>
            </w14:solidFill>
          </w14:textFill>
        </w:rPr>
        <w:t>本</w:t>
      </w:r>
      <w:r>
        <w:rPr>
          <w:rFonts w:hint="eastAsia" w:ascii="宋体" w:hAnsi="宋体" w:eastAsia="宋体"/>
          <w:color w:val="000000" w:themeColor="text1"/>
          <w:szCs w:val="21"/>
          <w:highlight w:val="none"/>
          <w:lang w:val="en-US" w:eastAsia="zh-CN"/>
          <w14:textFill>
            <w14:solidFill>
              <w14:schemeClr w14:val="tx1"/>
            </w14:solidFill>
          </w14:textFill>
        </w:rPr>
        <w:t>合同</w:t>
      </w:r>
      <w:r>
        <w:rPr>
          <w:rFonts w:hint="eastAsia" w:ascii="宋体" w:hAnsi="宋体" w:eastAsia="宋体"/>
          <w:color w:val="000000" w:themeColor="text1"/>
          <w:szCs w:val="21"/>
          <w14:textFill>
            <w14:solidFill>
              <w14:schemeClr w14:val="tx1"/>
            </w14:solidFill>
          </w14:textFill>
        </w:rPr>
        <w:t>不能履行，双方均不承担任何责任。</w:t>
      </w:r>
    </w:p>
    <w:p w14:paraId="483557CF">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 xml:space="preserve">9.1  </w:t>
      </w:r>
      <w:r>
        <w:rPr>
          <w:rFonts w:hint="eastAsia" w:ascii="宋体" w:hAnsi="宋体" w:eastAsia="宋体"/>
          <w:color w:val="000000" w:themeColor="text1"/>
          <w:szCs w:val="21"/>
          <w14:textFill>
            <w14:solidFill>
              <w14:schemeClr w14:val="tx1"/>
            </w14:solidFill>
          </w14:textFill>
        </w:rPr>
        <w:t>因运营商网络故障、病毒或网络攻击等情况造成乙方网站中断服务</w:t>
      </w:r>
      <w:r>
        <w:rPr>
          <w:rFonts w:hint="eastAsia" w:ascii="宋体" w:hAnsi="宋体" w:eastAsia="宋体"/>
          <w:color w:val="000000" w:themeColor="text1"/>
          <w:szCs w:val="21"/>
          <w:lang w:eastAsia="zh-CN"/>
          <w14:textFill>
            <w14:solidFill>
              <w14:schemeClr w14:val="tx1"/>
            </w14:solidFill>
          </w14:textFill>
        </w:rPr>
        <w:t>。</w:t>
      </w:r>
    </w:p>
    <w:p w14:paraId="311D528D">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 xml:space="preserve">9.2  </w:t>
      </w:r>
      <w:r>
        <w:rPr>
          <w:rFonts w:hint="eastAsia" w:ascii="宋体" w:hAnsi="宋体" w:eastAsia="宋体"/>
          <w:color w:val="000000" w:themeColor="text1"/>
          <w:szCs w:val="21"/>
          <w14:textFill>
            <w14:solidFill>
              <w14:schemeClr w14:val="tx1"/>
            </w14:solidFill>
          </w14:textFill>
        </w:rPr>
        <w:t>由于不可抗力（包括但不限于疫病、地震、台风、洪水、火灾、战争、罢工、政府禁令以及双方均不可预见的事情或情况）导致本合同不能履行。</w:t>
      </w:r>
    </w:p>
    <w:p w14:paraId="736E85A2">
      <w:pPr>
        <w:pStyle w:val="22"/>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22" w:firstLineChars="200"/>
        <w:textAlignment w:val="auto"/>
        <w:rPr>
          <w:rFonts w:hint="default" w:ascii="宋体" w:hAnsi="宋体" w:eastAsia="宋体" w:cs="宋体"/>
          <w:b/>
          <w:color w:val="000000" w:themeColor="text1"/>
          <w:kern w:val="0"/>
          <w:szCs w:val="21"/>
          <w:lang w:val="en-US" w:eastAsia="zh-CN"/>
          <w14:textFill>
            <w14:solidFill>
              <w14:schemeClr w14:val="tx1"/>
            </w14:solidFill>
          </w14:textFill>
        </w:rPr>
      </w:pPr>
      <w:r>
        <w:rPr>
          <w:rFonts w:hint="eastAsia" w:ascii="宋体" w:hAnsi="宋体" w:eastAsia="宋体" w:cs="宋体"/>
          <w:b/>
          <w:color w:val="000000" w:themeColor="text1"/>
          <w:kern w:val="0"/>
          <w:szCs w:val="21"/>
          <w:lang w:val="en-US" w:eastAsia="zh-CN"/>
          <w14:textFill>
            <w14:solidFill>
              <w14:schemeClr w14:val="tx1"/>
            </w14:solidFill>
          </w14:textFill>
        </w:rPr>
        <w:t>第十条 附则</w:t>
      </w:r>
    </w:p>
    <w:p w14:paraId="4C4333FB">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eastAsia="宋体"/>
          <w:color w:val="000000" w:themeColor="text1"/>
          <w:szCs w:val="21"/>
          <w:highlight w:val="none"/>
          <w:lang w:val="en-US" w:eastAsia="zh-CN"/>
          <w14:textFill>
            <w14:solidFill>
              <w14:schemeClr w14:val="tx1"/>
            </w14:solidFill>
          </w14:textFill>
        </w:rPr>
        <w:t xml:space="preserve">10.1  </w:t>
      </w:r>
      <w:r>
        <w:rPr>
          <w:rFonts w:hint="eastAsia" w:ascii="宋体" w:hAnsi="宋体" w:eastAsia="宋体"/>
          <w:color w:val="000000" w:themeColor="text1"/>
          <w:szCs w:val="21"/>
          <w:lang w:val="en-US" w:eastAsia="zh-CN"/>
          <w14:textFill>
            <w14:solidFill>
              <w14:schemeClr w14:val="tx1"/>
            </w14:solidFill>
          </w14:textFill>
        </w:rPr>
        <w:t>附件作为本合同不可分割的有效组成部分，与本合同具有同等法律效力。</w:t>
      </w:r>
    </w:p>
    <w:p w14:paraId="77DBB334">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 xml:space="preserve">10.2  </w:t>
      </w:r>
      <w:r>
        <w:rPr>
          <w:rFonts w:hint="eastAsia" w:ascii="宋体" w:hAnsi="宋体" w:eastAsia="宋体"/>
          <w:color w:val="000000" w:themeColor="text1"/>
          <w:szCs w:val="21"/>
          <w14:textFill>
            <w14:solidFill>
              <w14:schemeClr w14:val="tx1"/>
            </w14:solidFill>
          </w14:textFill>
        </w:rPr>
        <w:t>其他未尽事宜</w:t>
      </w:r>
      <w:r>
        <w:rPr>
          <w:rFonts w:hint="eastAsia" w:ascii="宋体" w:hAnsi="宋体" w:eastAsia="宋体"/>
          <w:color w:val="000000" w:themeColor="text1"/>
          <w:szCs w:val="21"/>
          <w:lang w:val="en-US" w:eastAsia="zh-CN"/>
          <w14:textFill>
            <w14:solidFill>
              <w14:schemeClr w14:val="tx1"/>
            </w14:solidFill>
          </w14:textFill>
        </w:rPr>
        <w:t>双方</w:t>
      </w:r>
      <w:r>
        <w:rPr>
          <w:rFonts w:hint="eastAsia" w:ascii="宋体" w:hAnsi="宋体" w:eastAsia="宋体"/>
          <w:color w:val="000000" w:themeColor="text1"/>
          <w:szCs w:val="21"/>
          <w14:textFill>
            <w14:solidFill>
              <w14:schemeClr w14:val="tx1"/>
            </w14:solidFill>
          </w14:textFill>
        </w:rPr>
        <w:t>另行</w:t>
      </w:r>
      <w:r>
        <w:rPr>
          <w:rFonts w:hint="eastAsia" w:ascii="宋体" w:hAnsi="宋体" w:eastAsia="宋体"/>
          <w:color w:val="000000" w:themeColor="text1"/>
          <w:szCs w:val="21"/>
          <w:lang w:val="en-US" w:eastAsia="zh-CN"/>
          <w14:textFill>
            <w14:solidFill>
              <w14:schemeClr w14:val="tx1"/>
            </w14:solidFill>
          </w14:textFill>
        </w:rPr>
        <w:t>签订</w:t>
      </w:r>
      <w:r>
        <w:rPr>
          <w:rFonts w:hint="eastAsia" w:ascii="宋体" w:hAnsi="宋体" w:eastAsia="宋体"/>
          <w:color w:val="000000" w:themeColor="text1"/>
          <w:szCs w:val="21"/>
          <w14:textFill>
            <w14:solidFill>
              <w14:schemeClr w14:val="tx1"/>
            </w14:solidFill>
          </w14:textFill>
        </w:rPr>
        <w:t>补充协议。</w:t>
      </w:r>
    </w:p>
    <w:p w14:paraId="2918C115">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 xml:space="preserve">10.3  </w:t>
      </w:r>
      <w:r>
        <w:rPr>
          <w:rFonts w:hint="eastAsia" w:ascii="宋体" w:hAnsi="宋体" w:eastAsia="宋体"/>
          <w:color w:val="000000" w:themeColor="text1"/>
          <w:szCs w:val="21"/>
          <w14:textFill>
            <w14:solidFill>
              <w14:schemeClr w14:val="tx1"/>
            </w14:solidFill>
          </w14:textFill>
        </w:rPr>
        <w:t>如双方在履行本合作过程中发生争议</w:t>
      </w:r>
      <w:r>
        <w:rPr>
          <w:rFonts w:hint="eastAsia" w:ascii="宋体" w:hAnsi="宋体" w:eastAsia="宋体"/>
          <w:color w:val="000000" w:themeColor="text1"/>
          <w:szCs w:val="21"/>
          <w:lang w:val="en-US" w:eastAsia="zh-CN"/>
          <w14:textFill>
            <w14:solidFill>
              <w14:schemeClr w14:val="tx1"/>
            </w14:solidFill>
          </w14:textFill>
        </w:rPr>
        <w:t>且</w:t>
      </w:r>
      <w:r>
        <w:rPr>
          <w:rFonts w:hint="eastAsia" w:ascii="宋体" w:hAnsi="宋体" w:eastAsia="宋体"/>
          <w:color w:val="000000" w:themeColor="text1"/>
          <w:szCs w:val="21"/>
          <w14:textFill>
            <w14:solidFill>
              <w14:schemeClr w14:val="tx1"/>
            </w14:solidFill>
          </w14:textFill>
        </w:rPr>
        <w:t>经协商无法解决，</w:t>
      </w:r>
      <w:r>
        <w:rPr>
          <w:rFonts w:hint="eastAsia" w:ascii="宋体" w:hAnsi="宋体" w:eastAsia="宋体"/>
          <w:color w:val="000000" w:themeColor="text1"/>
          <w:szCs w:val="21"/>
          <w:lang w:val="en-US" w:eastAsia="zh-CN"/>
          <w14:textFill>
            <w14:solidFill>
              <w14:schemeClr w14:val="tx1"/>
            </w14:solidFill>
          </w14:textFill>
        </w:rPr>
        <w:t>应</w:t>
      </w:r>
      <w:r>
        <w:rPr>
          <w:rFonts w:hint="eastAsia" w:ascii="宋体" w:hAnsi="宋体" w:eastAsia="宋体"/>
          <w:color w:val="000000" w:themeColor="text1"/>
          <w:szCs w:val="21"/>
          <w14:textFill>
            <w14:solidFill>
              <w14:schemeClr w14:val="tx1"/>
            </w14:solidFill>
          </w14:textFill>
        </w:rPr>
        <w:t>向</w:t>
      </w:r>
      <w:r>
        <w:rPr>
          <w:rFonts w:hint="eastAsia" w:ascii="宋体" w:hAnsi="宋体" w:eastAsia="宋体"/>
          <w:color w:val="000000" w:themeColor="text1"/>
          <w:szCs w:val="21"/>
          <w:lang w:eastAsia="zh-CN"/>
          <w14:textFill>
            <w14:solidFill>
              <w14:schemeClr w14:val="tx1"/>
            </w14:solidFill>
          </w14:textFill>
        </w:rPr>
        <w:t>甲方</w:t>
      </w:r>
      <w:r>
        <w:rPr>
          <w:rFonts w:hint="eastAsia" w:ascii="宋体" w:hAnsi="宋体" w:eastAsia="宋体"/>
          <w:color w:val="000000" w:themeColor="text1"/>
          <w:szCs w:val="21"/>
          <w14:textFill>
            <w14:solidFill>
              <w14:schemeClr w14:val="tx1"/>
            </w14:solidFill>
          </w14:textFill>
        </w:rPr>
        <w:t>所在地</w:t>
      </w:r>
      <w:r>
        <w:rPr>
          <w:rFonts w:hint="eastAsia" w:ascii="宋体" w:hAnsi="宋体" w:eastAsia="宋体"/>
          <w:color w:val="000000" w:themeColor="text1"/>
          <w:szCs w:val="21"/>
          <w:lang w:eastAsia="zh-CN"/>
          <w14:textFill>
            <w14:solidFill>
              <w14:schemeClr w14:val="tx1"/>
            </w14:solidFill>
          </w14:textFill>
        </w:rPr>
        <w:t>具有管辖权的</w:t>
      </w:r>
      <w:r>
        <w:rPr>
          <w:rFonts w:hint="eastAsia" w:ascii="宋体" w:hAnsi="宋体" w:eastAsia="宋体"/>
          <w:color w:val="000000" w:themeColor="text1"/>
          <w:szCs w:val="21"/>
          <w14:textFill>
            <w14:solidFill>
              <w14:schemeClr w14:val="tx1"/>
            </w14:solidFill>
          </w14:textFill>
        </w:rPr>
        <w:t>人民法院提起诉讼</w:t>
      </w:r>
      <w:r>
        <w:rPr>
          <w:rFonts w:hint="eastAsia" w:ascii="宋体" w:hAnsi="宋体" w:eastAsia="宋体"/>
          <w:color w:val="000000" w:themeColor="text1"/>
          <w:szCs w:val="21"/>
          <w:lang w:eastAsia="zh-CN"/>
          <w14:textFill>
            <w14:solidFill>
              <w14:schemeClr w14:val="tx1"/>
            </w14:solidFill>
          </w14:textFill>
        </w:rPr>
        <w:t>。</w:t>
      </w:r>
    </w:p>
    <w:p w14:paraId="7042139C">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20" w:firstLineChars="200"/>
        <w:textAlignment w:val="auto"/>
        <w:rPr>
          <w:rFonts w:hint="default" w:ascii="宋体" w:hAnsi="宋体" w:eastAsia="宋体"/>
          <w:color w:val="000000" w:themeColor="text1"/>
          <w:szCs w:val="21"/>
          <w:lang w:val="en-US"/>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 xml:space="preserve">10.4  </w:t>
      </w:r>
      <w:r>
        <w:rPr>
          <w:rFonts w:hint="eastAsia" w:ascii="宋体" w:hAnsi="宋体" w:eastAsia="宋体"/>
          <w:color w:val="000000" w:themeColor="text1"/>
          <w:szCs w:val="21"/>
          <w:highlight w:val="none"/>
          <w14:textFill>
            <w14:solidFill>
              <w14:schemeClr w14:val="tx1"/>
            </w14:solidFill>
          </w14:textFill>
        </w:rPr>
        <w:t>本合同</w:t>
      </w:r>
      <w:r>
        <w:rPr>
          <w:rFonts w:hint="eastAsia" w:ascii="宋体" w:hAnsi="宋体" w:eastAsia="宋体"/>
          <w:color w:val="000000" w:themeColor="text1"/>
          <w:szCs w:val="21"/>
          <w14:textFill>
            <w14:solidFill>
              <w14:schemeClr w14:val="tx1"/>
            </w14:solidFill>
          </w14:textFill>
        </w:rPr>
        <w:t>壹式</w:t>
      </w:r>
      <w:r>
        <w:rPr>
          <w:rFonts w:hint="eastAsia" w:ascii="宋体" w:hAnsi="宋体" w:eastAsia="宋体"/>
          <w:color w:val="000000" w:themeColor="text1"/>
          <w:szCs w:val="21"/>
          <w:lang w:eastAsia="zh-CN"/>
          <w14:textFill>
            <w14:solidFill>
              <w14:schemeClr w14:val="tx1"/>
            </w14:solidFill>
          </w14:textFill>
        </w:rPr>
        <w:t>肆</w:t>
      </w:r>
      <w:r>
        <w:rPr>
          <w:rFonts w:hint="eastAsia" w:ascii="宋体" w:hAnsi="宋体" w:eastAsia="宋体"/>
          <w:color w:val="000000" w:themeColor="text1"/>
          <w:szCs w:val="21"/>
          <w14:textFill>
            <w14:solidFill>
              <w14:schemeClr w14:val="tx1"/>
            </w14:solidFill>
          </w14:textFill>
        </w:rPr>
        <w:t>份，甲</w:t>
      </w:r>
      <w:r>
        <w:rPr>
          <w:rFonts w:hint="eastAsia" w:ascii="宋体" w:hAnsi="宋体" w:eastAsia="宋体"/>
          <w:color w:val="000000" w:themeColor="text1"/>
          <w:szCs w:val="21"/>
          <w:lang w:eastAsia="zh-CN"/>
          <w14:textFill>
            <w14:solidFill>
              <w14:schemeClr w14:val="tx1"/>
            </w14:solidFill>
          </w14:textFill>
        </w:rPr>
        <w:t>方</w:t>
      </w:r>
      <w:r>
        <w:rPr>
          <w:rFonts w:hint="eastAsia" w:ascii="宋体" w:hAnsi="宋体" w:eastAsia="宋体"/>
          <w:color w:val="000000" w:themeColor="text1"/>
          <w:szCs w:val="21"/>
          <w14:textFill>
            <w14:solidFill>
              <w14:schemeClr w14:val="tx1"/>
            </w14:solidFill>
          </w14:textFill>
        </w:rPr>
        <w:t>执</w:t>
      </w:r>
      <w:r>
        <w:rPr>
          <w:rFonts w:hint="eastAsia" w:ascii="宋体" w:hAnsi="宋体" w:eastAsia="宋体"/>
          <w:color w:val="000000" w:themeColor="text1"/>
          <w:szCs w:val="21"/>
          <w:lang w:eastAsia="zh-CN"/>
          <w14:textFill>
            <w14:solidFill>
              <w14:schemeClr w14:val="tx1"/>
            </w14:solidFill>
          </w14:textFill>
        </w:rPr>
        <w:t>叁</w:t>
      </w:r>
      <w:r>
        <w:rPr>
          <w:rFonts w:hint="eastAsia" w:ascii="宋体" w:hAnsi="宋体" w:eastAsia="宋体"/>
          <w:color w:val="000000" w:themeColor="text1"/>
          <w:szCs w:val="21"/>
          <w14:textFill>
            <w14:solidFill>
              <w14:schemeClr w14:val="tx1"/>
            </w14:solidFill>
          </w14:textFill>
        </w:rPr>
        <w:t>份</w:t>
      </w:r>
      <w:r>
        <w:rPr>
          <w:rFonts w:hint="eastAsia" w:ascii="宋体" w:hAnsi="宋体" w:eastAsia="宋体"/>
          <w:color w:val="000000" w:themeColor="text1"/>
          <w:szCs w:val="21"/>
          <w:lang w:eastAsia="zh-CN"/>
          <w14:textFill>
            <w14:solidFill>
              <w14:schemeClr w14:val="tx1"/>
            </w14:solidFill>
          </w14:textFill>
        </w:rPr>
        <w:t>、乙方执壹份，</w:t>
      </w:r>
      <w:r>
        <w:rPr>
          <w:rFonts w:hint="eastAsia" w:ascii="宋体" w:hAnsi="宋体" w:eastAsia="宋体"/>
          <w:color w:val="000000" w:themeColor="text1"/>
          <w:szCs w:val="21"/>
          <w:lang w:val="en-US" w:eastAsia="zh-CN"/>
          <w14:textFill>
            <w14:solidFill>
              <w14:schemeClr w14:val="tx1"/>
            </w14:solidFill>
          </w14:textFill>
        </w:rPr>
        <w:t>自双方签字并盖章后生效。</w:t>
      </w:r>
    </w:p>
    <w:p w14:paraId="433CBB79">
      <w:pPr>
        <w:keepNext w:val="0"/>
        <w:keepLines w:val="0"/>
        <w:pageBreakBefore w:val="0"/>
        <w:widowControl w:val="0"/>
        <w:kinsoku/>
        <w:wordWrap/>
        <w:overflowPunct/>
        <w:topLinePunct w:val="0"/>
        <w:autoSpaceDE/>
        <w:autoSpaceDN/>
        <w:bidi w:val="0"/>
        <w:adjustRightInd/>
        <w:snapToGrid/>
        <w:spacing w:line="480" w:lineRule="exact"/>
        <w:ind w:left="0"/>
        <w:textAlignment w:val="auto"/>
        <w:rPr>
          <w:rFonts w:hint="eastAsia" w:ascii="宋体" w:hAnsi="宋体" w:eastAsia="宋体"/>
          <w:b/>
          <w:color w:val="000000" w:themeColor="text1"/>
          <w:szCs w:val="21"/>
          <w14:textFill>
            <w14:solidFill>
              <w14:schemeClr w14:val="tx1"/>
            </w14:solidFill>
          </w14:textFill>
        </w:rPr>
      </w:pPr>
    </w:p>
    <w:p w14:paraId="3B28E203">
      <w:pPr>
        <w:keepNext w:val="0"/>
        <w:keepLines w:val="0"/>
        <w:pageBreakBefore w:val="0"/>
        <w:widowControl w:val="0"/>
        <w:kinsoku/>
        <w:wordWrap/>
        <w:overflowPunct/>
        <w:topLinePunct w:val="0"/>
        <w:autoSpaceDE/>
        <w:autoSpaceDN/>
        <w:bidi w:val="0"/>
        <w:adjustRightInd/>
        <w:snapToGrid/>
        <w:spacing w:line="480" w:lineRule="exact"/>
        <w:ind w:left="0" w:firstLine="420" w:firstLineChars="200"/>
        <w:textAlignment w:val="auto"/>
        <w:rPr>
          <w:rFonts w:hint="eastAsia" w:ascii="宋体" w:hAnsi="宋体" w:eastAsia="宋体"/>
          <w:b w:val="0"/>
          <w:bCs/>
          <w:color w:val="000000" w:themeColor="text1"/>
          <w:szCs w:val="21"/>
          <w14:textFill>
            <w14:solidFill>
              <w14:schemeClr w14:val="tx1"/>
            </w14:solidFill>
          </w14:textFill>
        </w:rPr>
      </w:pPr>
      <w:r>
        <w:rPr>
          <w:rFonts w:hint="eastAsia" w:ascii="宋体" w:hAnsi="宋体" w:eastAsia="宋体"/>
          <w:b w:val="0"/>
          <w:bCs/>
          <w:color w:val="000000" w:themeColor="text1"/>
          <w:szCs w:val="21"/>
          <w14:textFill>
            <w14:solidFill>
              <w14:schemeClr w14:val="tx1"/>
            </w14:solidFill>
          </w14:textFill>
        </w:rPr>
        <w:t>甲方：</w:t>
      </w:r>
      <w:r>
        <w:rPr>
          <w:rFonts w:hint="eastAsia" w:ascii="宋体" w:hAnsi="宋体" w:eastAsia="宋体"/>
          <w:b w:val="0"/>
          <w:bCs/>
          <w:color w:val="000000" w:themeColor="text1"/>
          <w:szCs w:val="21"/>
          <w:lang w:val="en-US" w:eastAsia="zh-Hans"/>
          <w14:textFill>
            <w14:solidFill>
              <w14:schemeClr w14:val="tx1"/>
            </w14:solidFill>
          </w14:textFill>
        </w:rPr>
        <w:t>娄底市中心医院</w:t>
      </w:r>
      <w:r>
        <w:rPr>
          <w:rFonts w:hint="eastAsia" w:ascii="宋体" w:hAnsi="宋体" w:eastAsia="宋体"/>
          <w:b w:val="0"/>
          <w:bCs/>
          <w:color w:val="000000" w:themeColor="text1"/>
          <w:szCs w:val="21"/>
          <w:lang w:val="en-US" w:eastAsia="zh-CN"/>
          <w14:textFill>
            <w14:solidFill>
              <w14:schemeClr w14:val="tx1"/>
            </w14:solidFill>
          </w14:textFill>
        </w:rPr>
        <w:t xml:space="preserve">                         </w:t>
      </w:r>
      <w:r>
        <w:rPr>
          <w:rFonts w:hint="eastAsia" w:ascii="宋体" w:hAnsi="宋体" w:eastAsia="宋体"/>
          <w:b w:val="0"/>
          <w:bCs/>
          <w:color w:val="000000" w:themeColor="text1"/>
          <w:szCs w:val="21"/>
          <w14:textFill>
            <w14:solidFill>
              <w14:schemeClr w14:val="tx1"/>
            </w14:solidFill>
          </w14:textFill>
        </w:rPr>
        <w:t>乙方：</w:t>
      </w:r>
      <w:r>
        <w:rPr>
          <w:rFonts w:hint="eastAsia" w:ascii="宋体" w:hAnsi="宋体" w:eastAsia="宋体" w:cs="宋体"/>
          <w:b w:val="0"/>
          <w:bCs/>
          <w:color w:val="000000" w:themeColor="text1"/>
          <w:kern w:val="0"/>
          <w:szCs w:val="21"/>
          <w14:textFill>
            <w14:solidFill>
              <w14:schemeClr w14:val="tx1"/>
            </w14:solidFill>
          </w14:textFill>
        </w:rPr>
        <w:t>上海宜</w:t>
      </w:r>
      <w:r>
        <w:rPr>
          <w:rFonts w:ascii="宋体" w:hAnsi="宋体" w:eastAsia="宋体" w:cs="宋体"/>
          <w:b w:val="0"/>
          <w:bCs/>
          <w:color w:val="000000" w:themeColor="text1"/>
          <w:kern w:val="0"/>
          <w:szCs w:val="21"/>
          <w14:textFill>
            <w14:solidFill>
              <w14:schemeClr w14:val="tx1"/>
            </w14:solidFill>
          </w14:textFill>
        </w:rPr>
        <w:t>云</w:t>
      </w:r>
      <w:r>
        <w:rPr>
          <w:rFonts w:hint="eastAsia" w:ascii="宋体" w:hAnsi="宋体" w:eastAsia="宋体" w:cs="宋体"/>
          <w:b w:val="0"/>
          <w:bCs/>
          <w:color w:val="000000" w:themeColor="text1"/>
          <w:kern w:val="0"/>
          <w:szCs w:val="21"/>
          <w14:textFill>
            <w14:solidFill>
              <w14:schemeClr w14:val="tx1"/>
            </w14:solidFill>
          </w14:textFill>
        </w:rPr>
        <w:t>健康</w:t>
      </w:r>
      <w:r>
        <w:rPr>
          <w:rFonts w:ascii="宋体" w:hAnsi="宋体" w:eastAsia="宋体" w:cs="宋体"/>
          <w:b w:val="0"/>
          <w:bCs/>
          <w:color w:val="000000" w:themeColor="text1"/>
          <w:kern w:val="0"/>
          <w:szCs w:val="21"/>
          <w14:textFill>
            <w14:solidFill>
              <w14:schemeClr w14:val="tx1"/>
            </w14:solidFill>
          </w14:textFill>
        </w:rPr>
        <w:t>管理咨询有限公司</w:t>
      </w:r>
    </w:p>
    <w:p w14:paraId="2B785626">
      <w:pPr>
        <w:pStyle w:val="9"/>
        <w:rPr>
          <w:b w:val="0"/>
          <w:bCs/>
          <w:color w:val="000000" w:themeColor="text1"/>
          <w14:textFill>
            <w14:solidFill>
              <w14:schemeClr w14:val="tx1"/>
            </w14:solidFill>
          </w14:textFill>
        </w:rPr>
      </w:pPr>
    </w:p>
    <w:p w14:paraId="672F5BB0">
      <w:pPr>
        <w:keepNext w:val="0"/>
        <w:keepLines w:val="0"/>
        <w:pageBreakBefore w:val="0"/>
        <w:widowControl w:val="0"/>
        <w:kinsoku/>
        <w:wordWrap/>
        <w:overflowPunct/>
        <w:topLinePunct w:val="0"/>
        <w:autoSpaceDE/>
        <w:autoSpaceDN/>
        <w:bidi w:val="0"/>
        <w:adjustRightInd/>
        <w:snapToGrid/>
        <w:spacing w:line="480" w:lineRule="exact"/>
        <w:ind w:left="0" w:firstLine="420" w:firstLineChars="200"/>
        <w:textAlignment w:val="auto"/>
        <w:rPr>
          <w:rFonts w:hint="default" w:ascii="宋体" w:hAnsi="宋体" w:eastAsia="宋体"/>
          <w:b w:val="0"/>
          <w:bCs/>
          <w:color w:val="000000" w:themeColor="text1"/>
          <w:szCs w:val="21"/>
          <w:lang w:val="en-US" w:eastAsia="zh-CN"/>
          <w14:textFill>
            <w14:solidFill>
              <w14:schemeClr w14:val="tx1"/>
            </w14:solidFill>
          </w14:textFill>
        </w:rPr>
      </w:pPr>
      <w:r>
        <w:rPr>
          <w:rFonts w:hint="eastAsia" w:ascii="宋体" w:hAnsi="宋体" w:eastAsia="宋体"/>
          <w:b w:val="0"/>
          <w:bCs/>
          <w:color w:val="000000" w:themeColor="text1"/>
          <w:szCs w:val="21"/>
          <w:lang w:eastAsia="zh-CN"/>
          <w14:textFill>
            <w14:solidFill>
              <w14:schemeClr w14:val="tx1"/>
            </w14:solidFill>
          </w14:textFill>
        </w:rPr>
        <w:t>法定代表人（签字）：</w:t>
      </w:r>
      <w:r>
        <w:rPr>
          <w:rFonts w:hint="eastAsia" w:ascii="宋体" w:hAnsi="宋体" w:eastAsia="宋体"/>
          <w:b w:val="0"/>
          <w:bCs/>
          <w:color w:val="000000" w:themeColor="text1"/>
          <w:szCs w:val="21"/>
          <w:lang w:val="en-US" w:eastAsia="zh-CN"/>
          <w14:textFill>
            <w14:solidFill>
              <w14:schemeClr w14:val="tx1"/>
            </w14:solidFill>
          </w14:textFill>
        </w:rPr>
        <w:t xml:space="preserve">                         </w:t>
      </w:r>
      <w:r>
        <w:rPr>
          <w:rFonts w:hint="eastAsia" w:ascii="宋体" w:hAnsi="宋体" w:eastAsia="宋体"/>
          <w:b w:val="0"/>
          <w:bCs/>
          <w:color w:val="000000" w:themeColor="text1"/>
          <w:szCs w:val="21"/>
          <w:lang w:eastAsia="zh-CN"/>
          <w14:textFill>
            <w14:solidFill>
              <w14:schemeClr w14:val="tx1"/>
            </w14:solidFill>
          </w14:textFill>
        </w:rPr>
        <w:t>法定代表人（签字）：</w:t>
      </w:r>
    </w:p>
    <w:p w14:paraId="44D811A6">
      <w:pPr>
        <w:keepNext w:val="0"/>
        <w:keepLines w:val="0"/>
        <w:pageBreakBefore w:val="0"/>
        <w:widowControl w:val="0"/>
        <w:kinsoku/>
        <w:wordWrap/>
        <w:overflowPunct/>
        <w:topLinePunct w:val="0"/>
        <w:autoSpaceDE/>
        <w:autoSpaceDN/>
        <w:bidi w:val="0"/>
        <w:adjustRightInd/>
        <w:snapToGrid/>
        <w:spacing w:line="480" w:lineRule="exact"/>
        <w:ind w:left="0"/>
        <w:textAlignment w:val="auto"/>
        <w:rPr>
          <w:rFonts w:hint="default" w:ascii="宋体" w:hAnsi="宋体" w:eastAsia="宋体"/>
          <w:b w:val="0"/>
          <w:bCs/>
          <w:color w:val="000000" w:themeColor="text1"/>
          <w:szCs w:val="21"/>
          <w:lang w:val="en-US" w:eastAsia="zh-CN"/>
          <w14:textFill>
            <w14:solidFill>
              <w14:schemeClr w14:val="tx1"/>
            </w14:solidFill>
          </w14:textFill>
        </w:rPr>
      </w:pPr>
    </w:p>
    <w:p w14:paraId="6A765FBB">
      <w:pPr>
        <w:keepNext w:val="0"/>
        <w:keepLines w:val="0"/>
        <w:pageBreakBefore w:val="0"/>
        <w:widowControl w:val="0"/>
        <w:kinsoku/>
        <w:wordWrap/>
        <w:overflowPunct/>
        <w:topLinePunct w:val="0"/>
        <w:autoSpaceDE/>
        <w:autoSpaceDN/>
        <w:bidi w:val="0"/>
        <w:adjustRightInd/>
        <w:snapToGrid/>
        <w:spacing w:line="480" w:lineRule="exact"/>
        <w:ind w:left="0" w:firstLine="420" w:firstLineChars="200"/>
        <w:textAlignment w:val="auto"/>
        <w:rPr>
          <w:rFonts w:hint="default" w:ascii="宋体" w:hAnsi="宋体" w:eastAsia="宋体"/>
          <w:b w:val="0"/>
          <w:bCs/>
          <w:color w:val="000000" w:themeColor="text1"/>
          <w:szCs w:val="21"/>
          <w:lang w:val="en-US" w:eastAsia="zh-CN"/>
          <w14:textFill>
            <w14:solidFill>
              <w14:schemeClr w14:val="tx1"/>
            </w14:solidFill>
          </w14:textFill>
        </w:rPr>
      </w:pPr>
      <w:r>
        <w:rPr>
          <w:rFonts w:hint="eastAsia" w:ascii="宋体" w:hAnsi="宋体" w:eastAsia="宋体"/>
          <w:b w:val="0"/>
          <w:bCs/>
          <w:color w:val="000000" w:themeColor="text1"/>
          <w:szCs w:val="21"/>
          <w:lang w:eastAsia="zh-CN"/>
          <w14:textFill>
            <w14:solidFill>
              <w14:schemeClr w14:val="tx1"/>
            </w14:solidFill>
          </w14:textFill>
        </w:rPr>
        <w:t>或委托代理人</w:t>
      </w:r>
      <w:r>
        <w:rPr>
          <w:rFonts w:hint="eastAsia" w:ascii="宋体" w:hAnsi="宋体" w:eastAsia="宋体"/>
          <w:b w:val="0"/>
          <w:bCs/>
          <w:color w:val="000000" w:themeColor="text1"/>
          <w:szCs w:val="21"/>
          <w14:textFill>
            <w14:solidFill>
              <w14:schemeClr w14:val="tx1"/>
            </w14:solidFill>
          </w14:textFill>
        </w:rPr>
        <w:t>（</w:t>
      </w:r>
      <w:r>
        <w:rPr>
          <w:rFonts w:hint="eastAsia" w:ascii="宋体" w:hAnsi="宋体" w:eastAsia="宋体"/>
          <w:b w:val="0"/>
          <w:bCs/>
          <w:color w:val="000000" w:themeColor="text1"/>
          <w:szCs w:val="21"/>
          <w:lang w:eastAsia="zh-CN"/>
          <w14:textFill>
            <w14:solidFill>
              <w14:schemeClr w14:val="tx1"/>
            </w14:solidFill>
          </w14:textFill>
        </w:rPr>
        <w:t>签字</w:t>
      </w:r>
      <w:r>
        <w:rPr>
          <w:rFonts w:hint="eastAsia" w:ascii="宋体" w:hAnsi="宋体" w:eastAsia="宋体"/>
          <w:b w:val="0"/>
          <w:bCs/>
          <w:color w:val="000000" w:themeColor="text1"/>
          <w:szCs w:val="21"/>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 xml:space="preserve">                       </w:t>
      </w:r>
      <w:r>
        <w:rPr>
          <w:rFonts w:hint="eastAsia" w:ascii="宋体" w:hAnsi="宋体" w:eastAsia="宋体"/>
          <w:b w:val="0"/>
          <w:bCs/>
          <w:color w:val="000000" w:themeColor="text1"/>
          <w:szCs w:val="21"/>
          <w:lang w:eastAsia="zh-CN"/>
          <w14:textFill>
            <w14:solidFill>
              <w14:schemeClr w14:val="tx1"/>
            </w14:solidFill>
          </w14:textFill>
        </w:rPr>
        <w:t>或委托代理人</w:t>
      </w:r>
      <w:r>
        <w:rPr>
          <w:rFonts w:hint="eastAsia" w:ascii="宋体" w:hAnsi="宋体" w:eastAsia="宋体"/>
          <w:b w:val="0"/>
          <w:bCs/>
          <w:color w:val="000000" w:themeColor="text1"/>
          <w:szCs w:val="21"/>
          <w14:textFill>
            <w14:solidFill>
              <w14:schemeClr w14:val="tx1"/>
            </w14:solidFill>
          </w14:textFill>
        </w:rPr>
        <w:t>（签字）：</w:t>
      </w:r>
    </w:p>
    <w:p w14:paraId="13530F33">
      <w:pPr>
        <w:keepNext w:val="0"/>
        <w:keepLines w:val="0"/>
        <w:pageBreakBefore w:val="0"/>
        <w:widowControl w:val="0"/>
        <w:kinsoku/>
        <w:wordWrap/>
        <w:overflowPunct/>
        <w:topLinePunct w:val="0"/>
        <w:autoSpaceDE/>
        <w:autoSpaceDN/>
        <w:bidi w:val="0"/>
        <w:adjustRightInd/>
        <w:snapToGrid/>
        <w:spacing w:line="480" w:lineRule="exact"/>
        <w:ind w:left="0"/>
        <w:textAlignment w:val="auto"/>
        <w:rPr>
          <w:rFonts w:hint="eastAsia" w:ascii="宋体" w:hAnsi="宋体" w:eastAsia="宋体"/>
          <w:b w:val="0"/>
          <w:bCs/>
          <w:color w:val="000000" w:themeColor="text1"/>
          <w:szCs w:val="21"/>
          <w:lang w:val="en-US" w:eastAsia="zh-Hans"/>
          <w14:textFill>
            <w14:solidFill>
              <w14:schemeClr w14:val="tx1"/>
            </w14:solidFill>
          </w14:textFill>
        </w:rPr>
      </w:pPr>
    </w:p>
    <w:p w14:paraId="678D6901">
      <w:pPr>
        <w:keepNext w:val="0"/>
        <w:keepLines w:val="0"/>
        <w:pageBreakBefore w:val="0"/>
        <w:widowControl w:val="0"/>
        <w:kinsoku/>
        <w:wordWrap/>
        <w:overflowPunct/>
        <w:topLinePunct w:val="0"/>
        <w:autoSpaceDE/>
        <w:autoSpaceDN/>
        <w:bidi w:val="0"/>
        <w:adjustRightInd/>
        <w:snapToGrid/>
        <w:spacing w:line="480" w:lineRule="exact"/>
        <w:ind w:left="0" w:firstLine="420" w:firstLineChars="200"/>
        <w:jc w:val="left"/>
        <w:textAlignment w:val="auto"/>
        <w:rPr>
          <w:rFonts w:hint="eastAsia" w:ascii="宋体" w:hAnsi="宋体" w:eastAsia="宋体"/>
          <w:b w:val="0"/>
          <w:bCs/>
          <w:color w:val="000000" w:themeColor="text1"/>
          <w:szCs w:val="21"/>
          <w:lang w:val="en-US" w:eastAsia="zh-CN"/>
          <w14:textFill>
            <w14:solidFill>
              <w14:schemeClr w14:val="tx1"/>
            </w14:solidFill>
          </w14:textFill>
        </w:rPr>
      </w:pPr>
      <w:r>
        <w:rPr>
          <w:rFonts w:hint="eastAsia" w:ascii="宋体" w:hAnsi="宋体" w:eastAsia="宋体"/>
          <w:b w:val="0"/>
          <w:bCs/>
          <w:color w:val="000000" w:themeColor="text1"/>
          <w:szCs w:val="21"/>
          <w:lang w:eastAsia="zh-CN"/>
          <w14:textFill>
            <w14:solidFill>
              <w14:schemeClr w14:val="tx1"/>
            </w14:solidFill>
          </w14:textFill>
        </w:rPr>
        <w:t>合同签订地、履行地：娄底市娄星区</w:t>
      </w:r>
      <w:r>
        <w:rPr>
          <w:rFonts w:hint="eastAsia" w:ascii="宋体" w:hAnsi="宋体" w:eastAsia="宋体"/>
          <w:b w:val="0"/>
          <w:bCs/>
          <w:color w:val="000000" w:themeColor="text1"/>
          <w:szCs w:val="21"/>
          <w:lang w:val="en-US" w:eastAsia="zh-CN"/>
          <w14:textFill>
            <w14:solidFill>
              <w14:schemeClr w14:val="tx1"/>
            </w14:solidFill>
          </w14:textFill>
        </w:rPr>
        <w:t xml:space="preserve">             合同签订</w:t>
      </w:r>
      <w:r>
        <w:rPr>
          <w:rFonts w:hint="eastAsia" w:ascii="宋体" w:hAnsi="宋体" w:eastAsia="宋体"/>
          <w:b w:val="0"/>
          <w:bCs/>
          <w:color w:val="000000" w:themeColor="text1"/>
          <w:szCs w:val="21"/>
          <w14:textFill>
            <w14:solidFill>
              <w14:schemeClr w14:val="tx1"/>
            </w14:solidFill>
          </w14:textFill>
        </w:rPr>
        <w:t>日期：</w:t>
      </w:r>
      <w:r>
        <w:rPr>
          <w:rFonts w:hint="eastAsia" w:ascii="宋体" w:hAnsi="宋体" w:eastAsia="宋体"/>
          <w:b w:val="0"/>
          <w:bCs/>
          <w:color w:val="000000" w:themeColor="text1"/>
          <w:szCs w:val="21"/>
          <w:lang w:val="en-US" w:eastAsia="zh-CN"/>
          <w14:textFill>
            <w14:solidFill>
              <w14:schemeClr w14:val="tx1"/>
            </w14:solidFill>
          </w14:textFill>
        </w:rPr>
        <w:t xml:space="preserve">     年    月    日</w:t>
      </w:r>
    </w:p>
    <w:p w14:paraId="7FA47A7B">
      <w:pPr>
        <w:rPr>
          <w:rFonts w:hint="eastAsia" w:ascii="宋体" w:hAnsi="宋体" w:eastAsia="宋体"/>
          <w:b w:val="0"/>
          <w:bCs/>
          <w:color w:val="000000" w:themeColor="text1"/>
          <w:szCs w:val="21"/>
          <w:lang w:val="en-US" w:eastAsia="zh-CN"/>
          <w14:textFill>
            <w14:solidFill>
              <w14:schemeClr w14:val="tx1"/>
            </w14:solidFill>
          </w14:textFill>
        </w:rPr>
      </w:pPr>
      <w:r>
        <w:rPr>
          <w:rFonts w:hint="eastAsia" w:ascii="宋体" w:hAnsi="宋体" w:eastAsia="宋体"/>
          <w:b w:val="0"/>
          <w:bCs/>
          <w:color w:val="000000" w:themeColor="text1"/>
          <w:szCs w:val="21"/>
          <w:lang w:val="en-US" w:eastAsia="zh-CN"/>
          <w14:textFill>
            <w14:solidFill>
              <w14:schemeClr w14:val="tx1"/>
            </w14:solidFill>
          </w14:textFill>
        </w:rPr>
        <w:br w:type="page"/>
      </w:r>
    </w:p>
    <w:p w14:paraId="233DA55B">
      <w:pPr>
        <w:rPr>
          <w:rFonts w:hint="default" w:eastAsiaTheme="minorEastAsia"/>
          <w:lang w:val="en-US" w:eastAsia="zh-CN"/>
        </w:rPr>
      </w:pPr>
      <w:r>
        <w:rPr>
          <w:rFonts w:hint="eastAsia"/>
          <w:lang w:eastAsia="zh-CN"/>
        </w:rPr>
        <w:t>附件</w:t>
      </w:r>
      <w:r>
        <w:rPr>
          <w:rFonts w:hint="eastAsia"/>
          <w:lang w:val="en-US" w:eastAsia="zh-CN"/>
        </w:rPr>
        <w:t>:</w:t>
      </w:r>
    </w:p>
    <w:p w14:paraId="2ABC6064">
      <w:pPr>
        <w:pStyle w:val="4"/>
        <w:ind w:firstLine="643"/>
        <w:jc w:val="center"/>
        <w:rPr>
          <w:rFonts w:hint="eastAsia" w:ascii="Times New Roman" w:hAnsi="Times New Roman" w:eastAsia="宋体" w:cs="Times New Roman"/>
        </w:rPr>
      </w:pPr>
      <w:bookmarkStart w:id="2" w:name="_Toc68014321"/>
      <w:r>
        <w:rPr>
          <w:rFonts w:hint="eastAsia" w:ascii="Times New Roman" w:hAnsi="Times New Roman" w:eastAsia="宋体" w:cs="Times New Roman"/>
          <w:lang w:val="en-US" w:eastAsia="zh-CN"/>
        </w:rPr>
        <w:t>护理</w:t>
      </w:r>
      <w:r>
        <w:rPr>
          <w:rFonts w:hint="eastAsia" w:ascii="Times New Roman" w:hAnsi="Times New Roman" w:eastAsia="宋体" w:cs="Times New Roman"/>
        </w:rPr>
        <w:t>助手系统产品参数</w:t>
      </w:r>
      <w:bookmarkEnd w:id="2"/>
    </w:p>
    <w:p w14:paraId="67896AE6">
      <w:pPr>
        <w:pStyle w:val="15"/>
        <w:rPr>
          <w:b/>
          <w:bCs/>
        </w:rPr>
      </w:pPr>
      <w:r>
        <w:rPr>
          <w:b/>
          <w:bCs/>
        </w:rPr>
        <w:t>APP</w:t>
      </w:r>
      <w:r>
        <w:rPr>
          <w:rFonts w:hint="eastAsia"/>
          <w:b/>
          <w:bCs/>
        </w:rPr>
        <w:t>端：</w:t>
      </w:r>
    </w:p>
    <w:tbl>
      <w:tblPr>
        <w:tblStyle w:val="17"/>
        <w:tblW w:w="4849" w:type="pct"/>
        <w:tblInd w:w="57" w:type="dxa"/>
        <w:tblLayout w:type="autofit"/>
        <w:tblCellMar>
          <w:top w:w="0" w:type="dxa"/>
          <w:left w:w="108" w:type="dxa"/>
          <w:bottom w:w="0" w:type="dxa"/>
          <w:right w:w="108" w:type="dxa"/>
        </w:tblCellMar>
      </w:tblPr>
      <w:tblGrid>
        <w:gridCol w:w="1713"/>
        <w:gridCol w:w="3234"/>
        <w:gridCol w:w="3225"/>
      </w:tblGrid>
      <w:tr w14:paraId="4FEB38FA">
        <w:tblPrEx>
          <w:tblCellMar>
            <w:top w:w="0" w:type="dxa"/>
            <w:left w:w="108" w:type="dxa"/>
            <w:bottom w:w="0" w:type="dxa"/>
            <w:right w:w="108" w:type="dxa"/>
          </w:tblCellMar>
        </w:tblPrEx>
        <w:trPr>
          <w:trHeight w:val="450" w:hRule="atLeast"/>
          <w:tblHeader/>
        </w:trPr>
        <w:tc>
          <w:tcPr>
            <w:tcW w:w="1048" w:type="pct"/>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3EAAF15E">
            <w:pPr>
              <w:spacing w:before="225" w:after="225"/>
              <w:rPr>
                <w:b/>
                <w:bCs/>
              </w:rPr>
            </w:pPr>
            <w:r>
              <w:rPr>
                <w:rFonts w:hint="eastAsia"/>
                <w:b/>
                <w:bCs/>
              </w:rPr>
              <w:t>模块</w:t>
            </w:r>
          </w:p>
        </w:tc>
        <w:tc>
          <w:tcPr>
            <w:tcW w:w="1978" w:type="pct"/>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3E4C0C7C">
            <w:pPr>
              <w:spacing w:before="225" w:after="225"/>
              <w:rPr>
                <w:b/>
                <w:bCs/>
              </w:rPr>
            </w:pPr>
            <w:r>
              <w:rPr>
                <w:rFonts w:hint="eastAsia"/>
                <w:b/>
                <w:bCs/>
              </w:rPr>
              <w:t>功能点</w:t>
            </w:r>
          </w:p>
        </w:tc>
        <w:tc>
          <w:tcPr>
            <w:tcW w:w="1973" w:type="pct"/>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4406B995">
            <w:pPr>
              <w:spacing w:before="225" w:after="225"/>
              <w:rPr>
                <w:b/>
                <w:bCs/>
              </w:rPr>
            </w:pPr>
            <w:r>
              <w:rPr>
                <w:rFonts w:hint="eastAsia"/>
                <w:b/>
                <w:bCs/>
              </w:rPr>
              <w:t>说明</w:t>
            </w:r>
          </w:p>
        </w:tc>
      </w:tr>
      <w:tr w14:paraId="46E1750D">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4C77CF2">
            <w:pPr>
              <w:spacing w:before="225" w:after="225"/>
            </w:pPr>
            <w:r>
              <w:rPr>
                <w:rFonts w:hint="eastAsia"/>
              </w:rPr>
              <w:t>考试</w:t>
            </w: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55D25F4">
            <w:pPr>
              <w:spacing w:before="225" w:after="225"/>
            </w:pPr>
            <w:r>
              <w:t>1.</w:t>
            </w:r>
            <w:r>
              <w:rPr>
                <w:rFonts w:hint="eastAsia"/>
              </w:rPr>
              <w:t>考前接收通知</w:t>
            </w:r>
            <w:r>
              <w:br w:type="textWrapping"/>
            </w:r>
            <w:r>
              <w:t>2.</w:t>
            </w:r>
            <w:r>
              <w:rPr>
                <w:rFonts w:hint="eastAsia"/>
              </w:rPr>
              <w:t>现场手机签到</w:t>
            </w:r>
            <w:r>
              <w:br w:type="textWrapping"/>
            </w:r>
            <w:r>
              <w:t>3.</w:t>
            </w:r>
            <w:r>
              <w:rPr>
                <w:rFonts w:hint="eastAsia"/>
              </w:rPr>
              <w:t>自动加载试卷</w:t>
            </w:r>
            <w:r>
              <w:br w:type="textWrapping"/>
            </w:r>
            <w:r>
              <w:t>4.</w:t>
            </w:r>
            <w:r>
              <w:rPr>
                <w:rFonts w:hint="eastAsia"/>
              </w:rPr>
              <w:t>考完自动出分数</w:t>
            </w:r>
            <w:r>
              <w:br w:type="textWrapping"/>
            </w:r>
            <w:r>
              <w:t>5.</w:t>
            </w:r>
            <w:r>
              <w:rPr>
                <w:rFonts w:hint="eastAsia"/>
              </w:rPr>
              <w:t>成绩自动汇总到后台</w:t>
            </w:r>
            <w:r>
              <w:br w:type="textWrapping"/>
            </w:r>
            <w:r>
              <w:t>6.</w:t>
            </w:r>
            <w:r>
              <w:rPr>
                <w:rFonts w:hint="eastAsia"/>
              </w:rPr>
              <w:t>在线考试</w:t>
            </w:r>
            <w:r>
              <w:br w:type="textWrapping"/>
            </w:r>
            <w:r>
              <w:t>7.</w:t>
            </w:r>
            <w:r>
              <w:rPr>
                <w:rFonts w:hint="eastAsia"/>
              </w:rPr>
              <w:t>查看即将参加的考试</w:t>
            </w:r>
            <w:r>
              <w:br w:type="textWrapping"/>
            </w:r>
            <w:r>
              <w:t>8.</w:t>
            </w:r>
            <w:r>
              <w:rPr>
                <w:rFonts w:hint="eastAsia"/>
              </w:rPr>
              <w:t>查看历史考试记录</w:t>
            </w:r>
            <w:r>
              <w:br w:type="textWrapping"/>
            </w:r>
            <w:r>
              <w:t>9.</w:t>
            </w:r>
            <w:r>
              <w:rPr>
                <w:rFonts w:hint="eastAsia"/>
              </w:rPr>
              <w:t>作弊监控系统</w:t>
            </w:r>
            <w:r>
              <w:br w:type="textWrapping"/>
            </w:r>
            <w:r>
              <w:t>10.</w:t>
            </w:r>
            <w:r>
              <w:rPr>
                <w:rFonts w:hint="eastAsia"/>
              </w:rPr>
              <w:t>参加补考</w:t>
            </w: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F9803D8">
            <w:r>
              <w:t>1.</w:t>
            </w:r>
            <w:r>
              <w:rPr>
                <w:rFonts w:hint="eastAsia"/>
              </w:rPr>
              <w:t>手机下载</w:t>
            </w:r>
            <w:r>
              <w:t>app</w:t>
            </w:r>
            <w:r>
              <w:rPr>
                <w:rFonts w:hint="eastAsia"/>
              </w:rPr>
              <w:t>即可参加考试，考试从通知到结束乃至补考都是自动化进行。</w:t>
            </w:r>
            <w:r>
              <w:br w:type="textWrapping"/>
            </w:r>
            <w:r>
              <w:t>2.</w:t>
            </w:r>
            <w:r>
              <w:rPr>
                <w:rFonts w:hint="eastAsia"/>
              </w:rPr>
              <w:t>考试成绩数据、监控数据完整汇总统计到护理后台。</w:t>
            </w:r>
            <w:r>
              <w:br w:type="textWrapping"/>
            </w:r>
            <w:r>
              <w:t>3.</w:t>
            </w:r>
            <w:r>
              <w:rPr>
                <w:rFonts w:hint="eastAsia"/>
              </w:rPr>
              <w:t>传统</w:t>
            </w:r>
            <w:r>
              <w:t>PC</w:t>
            </w:r>
            <w:r>
              <w:rPr>
                <w:rFonts w:hint="eastAsia"/>
              </w:rPr>
              <w:t>端、纸质无法达到的自动化、移动化。</w:t>
            </w:r>
            <w:r>
              <w:br w:type="textWrapping"/>
            </w:r>
            <w:r>
              <w:t>4.</w:t>
            </w:r>
            <w:r>
              <w:rPr>
                <w:rFonts w:hint="eastAsia"/>
              </w:rPr>
              <w:t>节约采购</w:t>
            </w:r>
            <w:r>
              <w:t>PC</w:t>
            </w:r>
            <w:r>
              <w:rPr>
                <w:rFonts w:hint="eastAsia"/>
              </w:rPr>
              <w:t>电脑成本、纸质统计效率。真正的信息化。</w:t>
            </w:r>
            <w:r>
              <w:br w:type="textWrapping"/>
            </w:r>
            <w:r>
              <w:t>5.</w:t>
            </w:r>
            <w:r>
              <w:rPr>
                <w:rFonts w:hint="eastAsia"/>
              </w:rPr>
              <w:t>可用于护理部、科室、病区等所有院内考试业务。</w:t>
            </w:r>
            <w:r>
              <w:br w:type="textWrapping"/>
            </w:r>
            <w:r>
              <w:t>6.</w:t>
            </w:r>
            <w:r>
              <w:rPr>
                <w:rFonts w:hint="eastAsia"/>
              </w:rPr>
              <w:t>在线考试，无需现场签到，大考前的线上模拟测试。提升大考效率，减轻护士压力。</w:t>
            </w:r>
          </w:p>
        </w:tc>
      </w:tr>
      <w:tr w14:paraId="6FDBB774">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017F4A8">
            <w:pPr>
              <w:spacing w:before="225" w:after="225"/>
            </w:pPr>
            <w:r>
              <w:rPr>
                <w:rFonts w:hint="eastAsia"/>
              </w:rPr>
              <w:t>培训</w:t>
            </w: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8F2CF53">
            <w:pPr>
              <w:numPr>
                <w:ilvl w:val="0"/>
                <w:numId w:val="1"/>
              </w:numPr>
              <w:spacing w:before="225" w:after="225"/>
            </w:pPr>
            <w:r>
              <w:rPr>
                <w:rFonts w:hint="eastAsia"/>
              </w:rPr>
              <w:t>培训前接收通知</w:t>
            </w:r>
            <w:r>
              <w:br w:type="textWrapping"/>
            </w:r>
            <w:r>
              <w:t>2.</w:t>
            </w:r>
            <w:r>
              <w:rPr>
                <w:rFonts w:hint="eastAsia"/>
              </w:rPr>
              <w:t>现场手机签到</w:t>
            </w:r>
            <w:r>
              <w:br w:type="textWrapping"/>
            </w:r>
            <w:r>
              <w:t>3.</w:t>
            </w:r>
            <w:r>
              <w:rPr>
                <w:rFonts w:hint="eastAsia"/>
              </w:rPr>
              <w:t>培训课件阅读</w:t>
            </w:r>
            <w:r>
              <w:rPr>
                <w:rFonts w:hint="eastAsia"/>
                <w:lang w:eastAsia="zh-CN"/>
              </w:rPr>
              <w:t>（</w:t>
            </w:r>
            <w:r>
              <w:rPr>
                <w:rFonts w:hint="eastAsia"/>
                <w:lang w:val="en-US" w:eastAsia="zh-CN"/>
              </w:rPr>
              <w:t>AI智能解读</w:t>
            </w:r>
            <w:r>
              <w:rPr>
                <w:rFonts w:hint="eastAsia"/>
                <w:lang w:eastAsia="zh-CN"/>
              </w:rPr>
              <w:t>）</w:t>
            </w:r>
            <w:r>
              <w:rPr>
                <w:rFonts w:hint="eastAsia"/>
              </w:rPr>
              <w:br w:type="textWrapping"/>
            </w:r>
            <w:r>
              <w:rPr>
                <w:rFonts w:hint="eastAsia"/>
                <w:lang w:val="en-US" w:eastAsia="zh-CN"/>
              </w:rPr>
              <w:t>4.培训课件（AI智能出题）</w:t>
            </w:r>
            <w:r>
              <w:br w:type="textWrapping"/>
            </w:r>
            <w:r>
              <w:rPr>
                <w:rFonts w:hint="eastAsia"/>
                <w:lang w:val="en-US" w:eastAsia="zh-CN"/>
              </w:rPr>
              <w:t>5</w:t>
            </w:r>
            <w:r>
              <w:t>.</w:t>
            </w:r>
            <w:r>
              <w:rPr>
                <w:rFonts w:hint="eastAsia"/>
              </w:rPr>
              <w:t>课堂评测</w:t>
            </w:r>
            <w:r>
              <w:br w:type="textWrapping"/>
            </w:r>
            <w:r>
              <w:rPr>
                <w:rFonts w:hint="eastAsia"/>
                <w:lang w:val="en-US" w:eastAsia="zh-CN"/>
              </w:rPr>
              <w:t>6</w:t>
            </w:r>
            <w:r>
              <w:t>.</w:t>
            </w:r>
            <w:r>
              <w:rPr>
                <w:rFonts w:hint="eastAsia"/>
              </w:rPr>
              <w:t>课后评价</w:t>
            </w:r>
            <w:r>
              <w:br w:type="textWrapping"/>
            </w:r>
            <w:r>
              <w:rPr>
                <w:rFonts w:hint="eastAsia"/>
                <w:lang w:val="en-US" w:eastAsia="zh-CN"/>
              </w:rPr>
              <w:t>7</w:t>
            </w:r>
            <w:r>
              <w:t>.</w:t>
            </w:r>
            <w:r>
              <w:rPr>
                <w:rFonts w:hint="eastAsia"/>
              </w:rPr>
              <w:t>查看即将参加的培训</w:t>
            </w:r>
            <w:r>
              <w:br w:type="textWrapping"/>
            </w:r>
            <w:r>
              <w:rPr>
                <w:rFonts w:hint="eastAsia"/>
                <w:lang w:val="en-US" w:eastAsia="zh-CN"/>
              </w:rPr>
              <w:t>8</w:t>
            </w:r>
            <w:r>
              <w:t>.</w:t>
            </w:r>
            <w:r>
              <w:rPr>
                <w:rFonts w:hint="eastAsia"/>
              </w:rPr>
              <w:t>查看历史培训记录</w:t>
            </w:r>
            <w:r>
              <w:br w:type="textWrapping"/>
            </w:r>
            <w:r>
              <w:rPr>
                <w:rFonts w:hint="eastAsia"/>
                <w:lang w:val="en-US" w:eastAsia="zh-CN"/>
              </w:rPr>
              <w:t>9</w:t>
            </w:r>
            <w:r>
              <w:t>.</w:t>
            </w:r>
            <w:r>
              <w:rPr>
                <w:rFonts w:hint="eastAsia"/>
              </w:rPr>
              <w:t>报名参加培训</w:t>
            </w: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6A525ED5">
            <w:pPr>
              <w:spacing w:before="225" w:after="225"/>
            </w:pPr>
            <w:r>
              <w:t>1.</w:t>
            </w:r>
            <w:r>
              <w:rPr>
                <w:rFonts w:hint="eastAsia"/>
              </w:rPr>
              <w:t>参加培训从通知到结束，全程自动化进行。</w:t>
            </w:r>
            <w:r>
              <w:br w:type="textWrapping"/>
            </w:r>
            <w:r>
              <w:t>2.</w:t>
            </w:r>
            <w:r>
              <w:rPr>
                <w:rFonts w:hint="eastAsia"/>
              </w:rPr>
              <w:t>护士可查看培训中</w:t>
            </w:r>
            <w:r>
              <w:rPr>
                <w:rFonts w:hint="eastAsia"/>
                <w:lang w:val="en-US" w:eastAsia="zh-CN"/>
              </w:rPr>
              <w:t>讲师</w:t>
            </w:r>
            <w:r>
              <w:rPr>
                <w:rFonts w:hint="eastAsia"/>
              </w:rPr>
              <w:t>上传的文档课件</w:t>
            </w:r>
            <w:r>
              <w:rPr>
                <w:rFonts w:hint="eastAsia"/>
                <w:color w:val="auto"/>
                <w:sz w:val="21"/>
                <w:szCs w:val="20"/>
                <w:lang w:val="en-US" w:eastAsia="zh-CN"/>
              </w:rPr>
              <w:t>(可通过AI智能解读课件快速获取课件重点)</w:t>
            </w:r>
            <w:r>
              <w:rPr>
                <w:rFonts w:hint="eastAsia"/>
              </w:rPr>
              <w:t>，</w:t>
            </w:r>
            <w:r>
              <w:rPr>
                <w:rFonts w:hint="eastAsia"/>
                <w:lang w:val="en-US" w:eastAsia="zh-CN"/>
              </w:rPr>
              <w:t>课前、</w:t>
            </w:r>
            <w:r>
              <w:rPr>
                <w:rFonts w:hint="eastAsia"/>
              </w:rPr>
              <w:t>课后可加强学习</w:t>
            </w:r>
            <w:r>
              <w:rPr>
                <w:rFonts w:hint="eastAsia"/>
                <w:lang w:eastAsia="zh-CN"/>
              </w:rPr>
              <w:t>、</w:t>
            </w:r>
            <w:r>
              <w:rPr>
                <w:rFonts w:hint="eastAsia"/>
                <w:lang w:val="en-US" w:eastAsia="zh-CN"/>
              </w:rPr>
              <w:t>复习</w:t>
            </w:r>
            <w:r>
              <w:rPr>
                <w:rFonts w:hint="eastAsia"/>
              </w:rPr>
              <w:t>。</w:t>
            </w:r>
            <w:r>
              <w:br w:type="textWrapping"/>
            </w:r>
            <w:r>
              <w:t>3.</w:t>
            </w:r>
            <w:r>
              <w:rPr>
                <w:rFonts w:hint="eastAsia"/>
              </w:rPr>
              <w:t>护士可参与老师课后上传的评测题目</w:t>
            </w:r>
            <w:r>
              <w:rPr>
                <w:rFonts w:hint="eastAsia"/>
                <w:lang w:eastAsia="zh-CN"/>
              </w:rPr>
              <w:t>（</w:t>
            </w:r>
            <w:r>
              <w:rPr>
                <w:rFonts w:hint="eastAsia"/>
                <w:lang w:val="en-US" w:eastAsia="zh-CN"/>
              </w:rPr>
              <w:t>讲师可在系统上传课件</w:t>
            </w:r>
            <w:r>
              <w:rPr>
                <w:rFonts w:hint="eastAsia"/>
                <w:color w:val="auto"/>
                <w:sz w:val="21"/>
                <w:szCs w:val="20"/>
                <w:lang w:val="en-US" w:eastAsia="zh-CN"/>
              </w:rPr>
              <w:t>通过AI智能生成对应课件相关题目</w:t>
            </w:r>
            <w:r>
              <w:rPr>
                <w:rFonts w:hint="eastAsia"/>
                <w:lang w:eastAsia="zh-CN"/>
              </w:rPr>
              <w:t>）</w:t>
            </w:r>
            <w:r>
              <w:rPr>
                <w:rFonts w:hint="eastAsia"/>
              </w:rPr>
              <w:t>，保证培训真实有效听讲。</w:t>
            </w:r>
            <w:r>
              <w:br w:type="textWrapping"/>
            </w:r>
            <w:r>
              <w:t>4.</w:t>
            </w:r>
            <w:r>
              <w:rPr>
                <w:rFonts w:hint="eastAsia"/>
              </w:rPr>
              <w:t>护士可参与老师上传的问卷，对本次培训</w:t>
            </w:r>
            <w:r>
              <w:rPr>
                <w:rFonts w:hint="eastAsia"/>
                <w:lang w:val="en-US" w:eastAsia="zh-CN"/>
              </w:rPr>
              <w:t>给出评价/</w:t>
            </w:r>
            <w:r>
              <w:rPr>
                <w:rFonts w:hint="eastAsia"/>
              </w:rPr>
              <w:t>提出建议。</w:t>
            </w:r>
            <w:r>
              <w:br w:type="textWrapping"/>
            </w:r>
            <w:r>
              <w:t>5.</w:t>
            </w:r>
            <w:r>
              <w:rPr>
                <w:rFonts w:hint="eastAsia"/>
              </w:rPr>
              <w:t>护士参加培训的</w:t>
            </w:r>
            <w:r>
              <w:rPr>
                <w:rFonts w:hint="eastAsia"/>
                <w:lang w:val="en-US" w:eastAsia="zh-CN"/>
              </w:rPr>
              <w:t>电子</w:t>
            </w:r>
            <w:r>
              <w:rPr>
                <w:rFonts w:hint="eastAsia"/>
              </w:rPr>
              <w:t>签到数据，自动汇总到护理后台。</w:t>
            </w:r>
            <w:r>
              <w:br w:type="textWrapping"/>
            </w:r>
            <w:r>
              <w:t>6.</w:t>
            </w:r>
            <w:r>
              <w:rPr>
                <w:rFonts w:hint="eastAsia"/>
              </w:rPr>
              <w:t>护士根据自己的临床工作时间来报名参加培训。</w:t>
            </w:r>
          </w:p>
        </w:tc>
      </w:tr>
      <w:tr w14:paraId="553B1CD9">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38C59FF">
            <w:pPr>
              <w:spacing w:before="225" w:after="225"/>
            </w:pPr>
            <w:r>
              <w:rPr>
                <w:rFonts w:hint="eastAsia"/>
              </w:rPr>
              <w:t>练习题</w:t>
            </w: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BBD9BDC">
            <w:pPr>
              <w:spacing w:before="225" w:after="225"/>
              <w:rPr>
                <w:rFonts w:hint="default" w:eastAsia="宋体"/>
                <w:lang w:val="en-US" w:eastAsia="zh-CN"/>
              </w:rPr>
            </w:pPr>
            <w:r>
              <w:t>1.</w:t>
            </w:r>
            <w:r>
              <w:rPr>
                <w:rFonts w:hint="eastAsia"/>
              </w:rPr>
              <w:t>查看与自己能级对应的练习主题</w:t>
            </w:r>
            <w:r>
              <w:br w:type="textWrapping"/>
            </w:r>
            <w:r>
              <w:t>2.</w:t>
            </w:r>
            <w:r>
              <w:rPr>
                <w:rFonts w:hint="eastAsia"/>
              </w:rPr>
              <w:t>每组</w:t>
            </w:r>
            <w:r>
              <w:t>10</w:t>
            </w:r>
            <w:r>
              <w:rPr>
                <w:rFonts w:hint="eastAsia"/>
              </w:rPr>
              <w:t>道题</w:t>
            </w:r>
            <w:r>
              <w:br w:type="textWrapping"/>
            </w:r>
            <w:r>
              <w:t>3.</w:t>
            </w:r>
            <w:r>
              <w:rPr>
                <w:rFonts w:hint="eastAsia"/>
              </w:rPr>
              <w:t>练习得积分</w:t>
            </w:r>
            <w:r>
              <w:br w:type="textWrapping"/>
            </w:r>
            <w:r>
              <w:t>4.</w:t>
            </w:r>
            <w:r>
              <w:rPr>
                <w:rFonts w:hint="eastAsia"/>
              </w:rPr>
              <w:t>选择题、判断题</w:t>
            </w:r>
            <w:r>
              <w:br w:type="textWrapping"/>
            </w:r>
            <w:r>
              <w:t>5.</w:t>
            </w:r>
            <w:r>
              <w:rPr>
                <w:rFonts w:hint="eastAsia"/>
              </w:rPr>
              <w:t>系统自带数十万护理题目</w:t>
            </w:r>
            <w:r>
              <w:br w:type="textWrapping"/>
            </w:r>
            <w:r>
              <w:t>6.</w:t>
            </w:r>
            <w:r>
              <w:rPr>
                <w:rFonts w:hint="eastAsia"/>
              </w:rPr>
              <w:t>支持院方批量导入题目</w:t>
            </w:r>
            <w:r>
              <w:br w:type="textWrapping"/>
            </w:r>
            <w:r>
              <w:t>7.</w:t>
            </w:r>
            <w:r>
              <w:rPr>
                <w:rFonts w:hint="eastAsia"/>
              </w:rPr>
              <w:t>练习过程</w:t>
            </w:r>
            <w:r>
              <w:rPr>
                <w:rFonts w:hint="eastAsia"/>
                <w:lang w:val="en-US" w:eastAsia="zh-CN"/>
              </w:rPr>
              <w:t>支持</w:t>
            </w:r>
            <w:r>
              <w:rPr>
                <w:rFonts w:hint="eastAsia"/>
              </w:rPr>
              <w:t>答案展示</w:t>
            </w:r>
            <w:r>
              <w:rPr>
                <w:rFonts w:hint="eastAsia"/>
                <w:lang w:eastAsia="zh-CN"/>
              </w:rPr>
              <w:t>、</w:t>
            </w:r>
            <w:r>
              <w:rPr>
                <w:rFonts w:hint="eastAsia"/>
                <w:lang w:val="en-US" w:eastAsia="zh-CN"/>
              </w:rPr>
              <w:t>AI讲题</w:t>
            </w: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640144CF">
            <w:pPr>
              <w:spacing w:before="225" w:after="225"/>
            </w:pPr>
            <w:r>
              <w:t>1.</w:t>
            </w:r>
            <w:r>
              <w:rPr>
                <w:rFonts w:hint="eastAsia"/>
              </w:rPr>
              <w:t>护士碎片化时间打开手机进行练习。</w:t>
            </w:r>
            <w:r>
              <w:br w:type="textWrapping"/>
            </w:r>
            <w:r>
              <w:t>2.</w:t>
            </w:r>
            <w:r>
              <w:rPr>
                <w:rFonts w:hint="eastAsia"/>
              </w:rPr>
              <w:t>解决护士考前复习压力，纸质书籍不便于携带，考试合格率更高。</w:t>
            </w:r>
            <w:r>
              <w:br w:type="textWrapping"/>
            </w:r>
            <w:r>
              <w:t>3.</w:t>
            </w:r>
            <w:r>
              <w:rPr>
                <w:rFonts w:hint="eastAsia"/>
              </w:rPr>
              <w:t>智能化算法出题，优先练习没有练习过的题目，其次是练习答错的题目，可能会答错的题目。</w:t>
            </w:r>
            <w:r>
              <w:br w:type="textWrapping"/>
            </w:r>
            <w:r>
              <w:t>4.</w:t>
            </w:r>
            <w:r>
              <w:rPr>
                <w:rFonts w:hint="eastAsia"/>
              </w:rPr>
              <w:t>系统自带数十万道，</w:t>
            </w:r>
            <w:r>
              <w:t>500</w:t>
            </w:r>
            <w:r>
              <w:rPr>
                <w:rFonts w:hint="eastAsia"/>
              </w:rPr>
              <w:t>多家三级、二级、综合、专科等医院的护理题目，覆盖面广。</w:t>
            </w:r>
            <w:r>
              <w:rPr>
                <w:rFonts w:hint="eastAsia"/>
              </w:rPr>
              <w:br w:type="textWrapping"/>
            </w:r>
            <w:r>
              <w:rPr>
                <w:rFonts w:hint="eastAsia"/>
                <w:color w:val="auto"/>
                <w:sz w:val="21"/>
                <w:szCs w:val="20"/>
                <w:lang w:val="en-US" w:eastAsia="zh-CN"/>
              </w:rPr>
              <w:t>5.练习过程中错题可快速获取AI解析，利于护士有效了解、掌握知识点</w:t>
            </w:r>
          </w:p>
        </w:tc>
      </w:tr>
      <w:tr w14:paraId="36DD7E07">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F8E3364">
            <w:pPr>
              <w:spacing w:before="225" w:after="225"/>
            </w:pPr>
            <w:r>
              <w:rPr>
                <w:rFonts w:hint="eastAsia"/>
              </w:rPr>
              <w:t>视频学习</w:t>
            </w: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81B5A92">
            <w:pPr>
              <w:spacing w:before="225" w:after="225"/>
            </w:pPr>
            <w:r>
              <w:t>1.</w:t>
            </w:r>
            <w:r>
              <w:rPr>
                <w:rFonts w:hint="eastAsia"/>
              </w:rPr>
              <w:t>查看与自己相关的视频课件</w:t>
            </w:r>
            <w:r>
              <w:br w:type="textWrapping"/>
            </w:r>
            <w:r>
              <w:t>2.</w:t>
            </w:r>
            <w:r>
              <w:rPr>
                <w:rFonts w:hint="eastAsia"/>
              </w:rPr>
              <w:t>视频观看进度记录</w:t>
            </w:r>
            <w:r>
              <w:br w:type="textWrapping"/>
            </w:r>
            <w:r>
              <w:t>3.</w:t>
            </w:r>
            <w:r>
              <w:rPr>
                <w:rFonts w:hint="eastAsia"/>
              </w:rPr>
              <w:t>观看过程跳出</w:t>
            </w:r>
            <w:r>
              <w:rPr>
                <w:rFonts w:hint="eastAsia"/>
                <w:lang w:val="en-US" w:eastAsia="zh-CN"/>
              </w:rPr>
              <w:t>AI智能</w:t>
            </w:r>
            <w:r>
              <w:rPr>
                <w:rFonts w:hint="eastAsia"/>
              </w:rPr>
              <w:t>题目</w:t>
            </w:r>
            <w:r>
              <w:br w:type="textWrapping"/>
            </w:r>
            <w:r>
              <w:t>4.</w:t>
            </w:r>
            <w:r>
              <w:rPr>
                <w:rFonts w:hint="eastAsia"/>
              </w:rPr>
              <w:t>课后评测</w:t>
            </w: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0AF9B4E">
            <w:pPr>
              <w:spacing w:before="225" w:after="225"/>
            </w:pPr>
            <w:r>
              <w:t>1.</w:t>
            </w:r>
            <w:r>
              <w:rPr>
                <w:rFonts w:hint="eastAsia"/>
              </w:rPr>
              <w:t>实习护士、新护士、轮转护士更方便的学习实操、理论相关的视频课件。</w:t>
            </w:r>
            <w:r>
              <w:br w:type="textWrapping"/>
            </w:r>
            <w:r>
              <w:t>2.</w:t>
            </w:r>
            <w:r>
              <w:rPr>
                <w:rFonts w:hint="eastAsia"/>
              </w:rPr>
              <w:t>观看过程</w:t>
            </w:r>
            <w:r>
              <w:rPr>
                <w:rFonts w:hint="eastAsia"/>
                <w:color w:val="auto"/>
                <w:sz w:val="21"/>
                <w:szCs w:val="20"/>
                <w:lang w:val="en-US" w:eastAsia="zh-CN"/>
              </w:rPr>
              <w:t>根据视频内容智能断点插题</w:t>
            </w:r>
            <w:r>
              <w:rPr>
                <w:rFonts w:hint="eastAsia"/>
              </w:rPr>
              <w:t>，不回答无法继续</w:t>
            </w:r>
            <w:r>
              <w:rPr>
                <w:rFonts w:hint="eastAsia"/>
                <w:lang w:val="en-US" w:eastAsia="zh-CN"/>
              </w:rPr>
              <w:t>播放</w:t>
            </w:r>
            <w:r>
              <w:rPr>
                <w:rFonts w:hint="eastAsia"/>
              </w:rPr>
              <w:t>，防止护士</w:t>
            </w:r>
            <w:r>
              <w:rPr>
                <w:rFonts w:hint="eastAsia"/>
                <w:lang w:val="en-US" w:eastAsia="zh-CN"/>
              </w:rPr>
              <w:t>挂机</w:t>
            </w:r>
            <w:r>
              <w:rPr>
                <w:rFonts w:hint="eastAsia"/>
              </w:rPr>
              <w:t>不观看。</w:t>
            </w:r>
            <w:r>
              <w:br w:type="textWrapping"/>
            </w:r>
            <w:r>
              <w:t>3.</w:t>
            </w:r>
            <w:r>
              <w:rPr>
                <w:rFonts w:hint="eastAsia"/>
              </w:rPr>
              <w:t>课后测试，保证视频学习质量。</w:t>
            </w:r>
          </w:p>
        </w:tc>
      </w:tr>
      <w:tr w14:paraId="6B1A8E82">
        <w:tblPrEx>
          <w:shd w:val="clear" w:color="auto" w:fill="FFFFFF"/>
          <w:tblCellMar>
            <w:top w:w="0" w:type="dxa"/>
            <w:left w:w="0" w:type="dxa"/>
            <w:bottom w:w="0" w:type="dxa"/>
            <w:right w:w="0" w:type="dxa"/>
          </w:tblCellMar>
        </w:tblPrEx>
        <w:trPr>
          <w:trHeight w:val="600" w:hRule="atLeast"/>
        </w:trPr>
        <w:tc>
          <w:tcPr>
            <w:tcW w:w="104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5D6252AD">
            <w:pPr>
              <w:widowControl/>
              <w:jc w:val="left"/>
              <w:rPr>
                <w:rFonts w:ascii="Helvetica Neue" w:hAnsi="Helvetica Neue"/>
                <w:color w:val="000000"/>
                <w:kern w:val="0"/>
                <w:sz w:val="24"/>
                <w:szCs w:val="24"/>
              </w:rPr>
            </w:pPr>
            <w:r>
              <w:rPr>
                <w:rFonts w:ascii="Helvetica Neue" w:hAnsi="Helvetica Neue"/>
                <w:color w:val="000000"/>
              </w:rPr>
              <w:t>实操考核</w:t>
            </w:r>
          </w:p>
        </w:tc>
        <w:tc>
          <w:tcPr>
            <w:tcW w:w="197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380BE1E5">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textAlignment w:val="auto"/>
              <w:rPr>
                <w:rFonts w:ascii="Helvetica Neue" w:hAnsi="Helvetica Neue"/>
                <w:color w:val="000000"/>
              </w:rPr>
            </w:pPr>
            <w:r>
              <w:rPr>
                <w:rFonts w:hint="eastAsia" w:ascii="Helvetica Neue" w:hAnsi="Helvetica Neue"/>
                <w:color w:val="000000"/>
                <w:lang w:val="en-US" w:eastAsia="zh-CN"/>
              </w:rPr>
              <w:t>1.</w:t>
            </w:r>
            <w:r>
              <w:rPr>
                <w:rFonts w:ascii="Helvetica Neue" w:hAnsi="Helvetica Neue"/>
                <w:color w:val="000000"/>
              </w:rPr>
              <w:t>考前接收通知</w:t>
            </w:r>
            <w:r>
              <w:rPr>
                <w:rFonts w:ascii="Helvetica Neue" w:hAnsi="Helvetica Neue"/>
                <w:color w:val="000000"/>
              </w:rPr>
              <w:br w:type="textWrapping"/>
            </w:r>
            <w:r>
              <w:rPr>
                <w:rFonts w:ascii="Helvetica Neue" w:hAnsi="Helvetica Neue"/>
                <w:color w:val="000000"/>
              </w:rPr>
              <w:t>2.现场手机签到</w:t>
            </w:r>
            <w:r>
              <w:rPr>
                <w:rFonts w:ascii="Helvetica Neue" w:hAnsi="Helvetica Neue"/>
                <w:color w:val="000000"/>
              </w:rPr>
              <w:br w:type="textWrapping"/>
            </w:r>
            <w:r>
              <w:rPr>
                <w:rFonts w:ascii="Helvetica Neue" w:hAnsi="Helvetica Neue"/>
                <w:color w:val="000000"/>
              </w:rPr>
              <w:t>3.手机上传照片留档</w:t>
            </w:r>
          </w:p>
          <w:p w14:paraId="6FCA6BB0">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textAlignment w:val="auto"/>
              <w:rPr>
                <w:rFonts w:ascii="Helvetica Neue" w:hAnsi="Helvetica Neue"/>
                <w:color w:val="000000"/>
              </w:rPr>
            </w:pPr>
            <w:r>
              <w:rPr>
                <w:rFonts w:hint="eastAsia" w:ascii="Helvetica Neue" w:hAnsi="Helvetica Neue"/>
                <w:color w:val="000000"/>
                <w:lang w:val="en-US" w:eastAsia="zh-CN"/>
              </w:rPr>
              <w:t>4.考核计时提醒</w:t>
            </w:r>
            <w:r>
              <w:rPr>
                <w:rFonts w:ascii="Helvetica Neue" w:hAnsi="Helvetica Neue"/>
                <w:color w:val="000000"/>
              </w:rPr>
              <w:br w:type="textWrapping"/>
            </w:r>
            <w:r>
              <w:rPr>
                <w:rFonts w:hint="eastAsia" w:ascii="Helvetica Neue" w:hAnsi="Helvetica Neue"/>
                <w:color w:val="000000"/>
                <w:lang w:val="en-US" w:eastAsia="zh-CN"/>
              </w:rPr>
              <w:t>5.</w:t>
            </w:r>
            <w:r>
              <w:rPr>
                <w:rFonts w:ascii="Helvetica Neue" w:hAnsi="Helvetica Neue"/>
                <w:color w:val="000000"/>
              </w:rPr>
              <w:t>成绩自动汇总到后台</w:t>
            </w:r>
            <w:r>
              <w:rPr>
                <w:rFonts w:ascii="Helvetica Neue" w:hAnsi="Helvetica Neue"/>
                <w:color w:val="000000"/>
              </w:rPr>
              <w:br w:type="textWrapping"/>
            </w:r>
            <w:r>
              <w:rPr>
                <w:rFonts w:hint="eastAsia" w:ascii="Helvetica Neue" w:hAnsi="Helvetica Neue"/>
                <w:color w:val="000000"/>
                <w:lang w:val="en-US" w:eastAsia="zh-CN"/>
              </w:rPr>
              <w:t>6.</w:t>
            </w:r>
            <w:r>
              <w:rPr>
                <w:rFonts w:ascii="Helvetica Neue" w:hAnsi="Helvetica Neue"/>
                <w:color w:val="000000"/>
              </w:rPr>
              <w:t>多个人员考核自动计算平均成绩</w:t>
            </w:r>
            <w:r>
              <w:rPr>
                <w:rFonts w:ascii="Helvetica Neue" w:hAnsi="Helvetica Neue"/>
                <w:color w:val="000000"/>
              </w:rPr>
              <w:br w:type="textWrapping"/>
            </w:r>
            <w:r>
              <w:rPr>
                <w:rFonts w:hint="eastAsia" w:ascii="Helvetica Neue" w:hAnsi="Helvetica Neue"/>
                <w:color w:val="000000"/>
                <w:lang w:val="en-US" w:eastAsia="zh-CN"/>
              </w:rPr>
              <w:t>7.</w:t>
            </w:r>
            <w:r>
              <w:rPr>
                <w:rFonts w:ascii="Helvetica Neue" w:hAnsi="Helvetica Neue"/>
                <w:color w:val="000000"/>
              </w:rPr>
              <w:t>查看即将参加的考核</w:t>
            </w:r>
          </w:p>
        </w:tc>
        <w:tc>
          <w:tcPr>
            <w:tcW w:w="1973"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30EF5381">
            <w:pPr>
              <w:jc w:val="left"/>
              <w:rPr>
                <w:rFonts w:ascii="Helvetica Neue" w:hAnsi="Helvetica Neue"/>
                <w:color w:val="000000"/>
              </w:rPr>
            </w:pPr>
            <w:r>
              <w:rPr>
                <w:rFonts w:ascii="Helvetica Neue" w:hAnsi="Helvetica Neue"/>
                <w:color w:val="000000"/>
              </w:rPr>
              <w:t>1.实操考核可在手机端个人项目报表查看成绩以及完成情况</w:t>
            </w:r>
            <w:r>
              <w:rPr>
                <w:rFonts w:ascii="Helvetica Neue" w:hAnsi="Helvetica Neue"/>
                <w:color w:val="000000"/>
              </w:rPr>
              <w:br w:type="textWrapping"/>
            </w:r>
            <w:r>
              <w:rPr>
                <w:rFonts w:ascii="Helvetica Neue" w:hAnsi="Helvetica Neue"/>
                <w:color w:val="000000"/>
              </w:rPr>
              <w:t>2.签到、未签到人员列表显示，可及时通知。</w:t>
            </w:r>
            <w:r>
              <w:rPr>
                <w:rFonts w:ascii="Helvetica Neue" w:hAnsi="Helvetica Neue"/>
                <w:color w:val="000000"/>
              </w:rPr>
              <w:br w:type="textWrapping"/>
            </w:r>
            <w:r>
              <w:rPr>
                <w:rFonts w:ascii="Helvetica Neue" w:hAnsi="Helvetica Neue"/>
                <w:color w:val="000000"/>
              </w:rPr>
              <w:t>3.无纸化考核</w:t>
            </w:r>
          </w:p>
          <w:p w14:paraId="5076029C">
            <w:pPr>
              <w:jc w:val="left"/>
              <w:rPr>
                <w:rFonts w:ascii="Helvetica Neue" w:hAnsi="Helvetica Neue"/>
                <w:color w:val="000000"/>
              </w:rPr>
            </w:pPr>
            <w:r>
              <w:rPr>
                <w:rFonts w:hint="eastAsia" w:ascii="Helvetica Neue" w:hAnsi="Helvetica Neue"/>
                <w:color w:val="000000"/>
                <w:lang w:val="en-US" w:eastAsia="zh-CN"/>
              </w:rPr>
              <w:t>4、考核支持计时提醒，超时未操作部分可扣分</w:t>
            </w:r>
            <w:r>
              <w:rPr>
                <w:rFonts w:ascii="Helvetica Neue" w:hAnsi="Helvetica Neue"/>
                <w:color w:val="000000"/>
              </w:rPr>
              <w:br w:type="textWrapping"/>
            </w:r>
            <w:r>
              <w:rPr>
                <w:rFonts w:ascii="Helvetica Neue" w:hAnsi="Helvetica Neue"/>
                <w:color w:val="000000"/>
              </w:rPr>
              <w:t> </w:t>
            </w:r>
          </w:p>
        </w:tc>
      </w:tr>
      <w:tr w14:paraId="5F8892F2">
        <w:tblPrEx>
          <w:shd w:val="clear" w:color="auto" w:fill="FFFFFF"/>
          <w:tblCellMar>
            <w:top w:w="0" w:type="dxa"/>
            <w:left w:w="0" w:type="dxa"/>
            <w:bottom w:w="0" w:type="dxa"/>
            <w:right w:w="0" w:type="dxa"/>
          </w:tblCellMar>
        </w:tblPrEx>
        <w:trPr>
          <w:trHeight w:val="600" w:hRule="atLeast"/>
        </w:trPr>
        <w:tc>
          <w:tcPr>
            <w:tcW w:w="104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6F10DB0B">
            <w:pPr>
              <w:rPr>
                <w:rFonts w:ascii="Helvetica Neue" w:hAnsi="Helvetica Neue"/>
                <w:color w:val="000000"/>
              </w:rPr>
            </w:pPr>
            <w:r>
              <w:rPr>
                <w:rFonts w:ascii="Helvetica Neue" w:hAnsi="Helvetica Neue"/>
                <w:color w:val="000000"/>
              </w:rPr>
              <w:t>质量检查</w:t>
            </w:r>
          </w:p>
        </w:tc>
        <w:tc>
          <w:tcPr>
            <w:tcW w:w="197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3EC62B09">
            <w:pPr>
              <w:rPr>
                <w:rFonts w:ascii="Helvetica Neue" w:hAnsi="Helvetica Neue"/>
                <w:color w:val="000000"/>
              </w:rPr>
            </w:pPr>
            <w:r>
              <w:rPr>
                <w:rFonts w:ascii="Helvetica Neue" w:hAnsi="Helvetica Neue"/>
                <w:color w:val="000000"/>
              </w:rPr>
              <w:t>1.质控小组检查前接收通知</w:t>
            </w:r>
            <w:r>
              <w:rPr>
                <w:rFonts w:ascii="Helvetica Neue" w:hAnsi="Helvetica Neue"/>
                <w:color w:val="000000"/>
              </w:rPr>
              <w:br w:type="textWrapping"/>
            </w:r>
            <w:r>
              <w:rPr>
                <w:rFonts w:ascii="Helvetica Neue" w:hAnsi="Helvetica Neue"/>
                <w:color w:val="000000"/>
              </w:rPr>
              <w:t>2.可添加现场照片，进行留档</w:t>
            </w:r>
            <w:r>
              <w:rPr>
                <w:rFonts w:ascii="Helvetica Neue" w:hAnsi="Helvetica Neue"/>
                <w:color w:val="000000"/>
              </w:rPr>
              <w:br w:type="textWrapping"/>
            </w:r>
            <w:r>
              <w:rPr>
                <w:rFonts w:ascii="Helvetica Neue" w:hAnsi="Helvetica Neue"/>
                <w:color w:val="000000"/>
              </w:rPr>
              <w:t>3.根据实际检查情况，选择不适用项，不进行计算</w:t>
            </w:r>
            <w:r>
              <w:rPr>
                <w:rFonts w:ascii="Helvetica Neue" w:hAnsi="Helvetica Neue"/>
                <w:color w:val="000000"/>
              </w:rPr>
              <w:br w:type="textWrapping"/>
            </w:r>
            <w:r>
              <w:rPr>
                <w:rFonts w:ascii="Helvetica Neue" w:hAnsi="Helvetica Neue"/>
                <w:color w:val="000000"/>
              </w:rPr>
              <w:t>4.支持多人填表，一张表单多个人填写</w:t>
            </w:r>
            <w:r>
              <w:rPr>
                <w:rFonts w:ascii="Helvetica Neue" w:hAnsi="Helvetica Neue"/>
                <w:color w:val="000000"/>
              </w:rPr>
              <w:br w:type="textWrapping"/>
            </w:r>
            <w:r>
              <w:rPr>
                <w:rFonts w:ascii="Helvetica Neue" w:hAnsi="Helvetica Neue"/>
                <w:color w:val="000000"/>
              </w:rPr>
              <w:t>5.完整质量检查线上流程，质控小组检查-科室负责人整改分析-护理部审核-整改情况跟踪。</w:t>
            </w:r>
            <w:r>
              <w:rPr>
                <w:rFonts w:ascii="Helvetica Neue" w:hAnsi="Helvetica Neue"/>
                <w:color w:val="000000"/>
              </w:rPr>
              <w:br w:type="textWrapping"/>
            </w:r>
            <w:r>
              <w:rPr>
                <w:rFonts w:ascii="Helvetica Neue" w:hAnsi="Helvetica Neue"/>
                <w:color w:val="000000"/>
              </w:rPr>
              <w:t>6.完善的审核结果选项</w:t>
            </w:r>
            <w:r>
              <w:rPr>
                <w:rFonts w:ascii="Helvetica Neue" w:hAnsi="Helvetica Neue"/>
                <w:color w:val="000000"/>
              </w:rPr>
              <w:br w:type="textWrapping"/>
            </w:r>
            <w:r>
              <w:rPr>
                <w:rFonts w:ascii="Helvetica Neue" w:hAnsi="Helvetica Neue"/>
                <w:color w:val="000000"/>
              </w:rPr>
              <w:t>7.现场拍照留档</w:t>
            </w:r>
            <w:r>
              <w:rPr>
                <w:rFonts w:ascii="Helvetica Neue" w:hAnsi="Helvetica Neue"/>
                <w:color w:val="000000"/>
              </w:rPr>
              <w:br w:type="textWrapping"/>
            </w:r>
            <w:r>
              <w:rPr>
                <w:rFonts w:ascii="Helvetica Neue" w:hAnsi="Helvetica Neue"/>
                <w:color w:val="000000"/>
              </w:rPr>
              <w:t> </w:t>
            </w:r>
          </w:p>
        </w:tc>
        <w:tc>
          <w:tcPr>
            <w:tcW w:w="1973"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1785E75B">
            <w:pPr>
              <w:rPr>
                <w:rFonts w:ascii="Helvetica Neue" w:hAnsi="Helvetica Neue"/>
                <w:color w:val="000000"/>
              </w:rPr>
            </w:pPr>
            <w:r>
              <w:rPr>
                <w:rFonts w:ascii="Helvetica Neue" w:hAnsi="Helvetica Neue"/>
                <w:color w:val="000000"/>
              </w:rPr>
              <w:t>1.质控小组线上检查，填写扣分备注。</w:t>
            </w:r>
            <w:r>
              <w:rPr>
                <w:rFonts w:ascii="Helvetica Neue" w:hAnsi="Helvetica Neue"/>
                <w:color w:val="000000"/>
              </w:rPr>
              <w:br w:type="textWrapping"/>
            </w:r>
            <w:r>
              <w:rPr>
                <w:rFonts w:ascii="Helvetica Neue" w:hAnsi="Helvetica Neue"/>
                <w:color w:val="000000"/>
              </w:rPr>
              <w:t>2.完整质量检查线上流程，质控小组检查-科室负责人整改分析-护理部审核-整改情况跟踪。</w:t>
            </w:r>
            <w:r>
              <w:rPr>
                <w:rFonts w:ascii="Helvetica Neue" w:hAnsi="Helvetica Neue"/>
                <w:color w:val="000000"/>
              </w:rPr>
              <w:br w:type="textWrapping"/>
            </w:r>
            <w:r>
              <w:rPr>
                <w:rFonts w:ascii="Helvetica Neue" w:hAnsi="Helvetica Neue"/>
                <w:color w:val="000000"/>
              </w:rPr>
              <w:t>3.检查-整改-审批全程无纸化</w:t>
            </w:r>
            <w:r>
              <w:rPr>
                <w:rFonts w:hint="eastAsia" w:ascii="Helvetica Neue" w:hAnsi="Helvetica Neue"/>
                <w:color w:val="000000"/>
                <w:lang w:eastAsia="zh-CN"/>
              </w:rPr>
              <w:t>，</w:t>
            </w:r>
            <w:r>
              <w:rPr>
                <w:rFonts w:hint="eastAsia" w:ascii="Helvetica Neue" w:hAnsi="Helvetica Neue"/>
                <w:color w:val="000000"/>
                <w:lang w:val="en-US" w:eastAsia="zh-CN"/>
              </w:rPr>
              <w:t>AI智能生成整改分析</w:t>
            </w:r>
            <w:r>
              <w:rPr>
                <w:rFonts w:ascii="Helvetica Neue" w:hAnsi="Helvetica Neue"/>
                <w:color w:val="000000"/>
              </w:rPr>
              <w:br w:type="textWrapping"/>
            </w:r>
            <w:r>
              <w:rPr>
                <w:rFonts w:ascii="Helvetica Neue" w:hAnsi="Helvetica Neue"/>
                <w:color w:val="000000"/>
              </w:rPr>
              <w:t>4.检查可添加照片，记录问题现场</w:t>
            </w:r>
          </w:p>
        </w:tc>
      </w:tr>
      <w:tr w14:paraId="5D9F19BF">
        <w:tblPrEx>
          <w:shd w:val="clear" w:color="auto" w:fill="FFFFFF"/>
          <w:tblCellMar>
            <w:top w:w="0" w:type="dxa"/>
            <w:left w:w="0" w:type="dxa"/>
            <w:bottom w:w="0" w:type="dxa"/>
            <w:right w:w="0" w:type="dxa"/>
          </w:tblCellMar>
        </w:tblPrEx>
        <w:trPr>
          <w:trHeight w:val="600" w:hRule="atLeast"/>
        </w:trPr>
        <w:tc>
          <w:tcPr>
            <w:tcW w:w="104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669CE9E4">
            <w:pPr>
              <w:rPr>
                <w:rFonts w:ascii="Helvetica Neue" w:hAnsi="Helvetica Neue"/>
                <w:color w:val="000000"/>
              </w:rPr>
            </w:pPr>
            <w:r>
              <w:rPr>
                <w:rFonts w:ascii="Helvetica Neue" w:hAnsi="Helvetica Neue"/>
                <w:color w:val="000000"/>
              </w:rPr>
              <w:t>风险评估上报</w:t>
            </w:r>
          </w:p>
        </w:tc>
        <w:tc>
          <w:tcPr>
            <w:tcW w:w="197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13D4ADEC">
            <w:pPr>
              <w:rPr>
                <w:rFonts w:ascii="Helvetica Neue" w:hAnsi="Helvetica Neue"/>
                <w:color w:val="000000"/>
              </w:rPr>
            </w:pPr>
            <w:r>
              <w:rPr>
                <w:rFonts w:ascii="Helvetica Neue" w:hAnsi="Helvetica Neue"/>
                <w:color w:val="000000"/>
              </w:rPr>
              <w:t>1.评估人提前接收通知</w:t>
            </w:r>
            <w:r>
              <w:rPr>
                <w:rFonts w:ascii="Helvetica Neue" w:hAnsi="Helvetica Neue"/>
                <w:color w:val="000000"/>
              </w:rPr>
              <w:br w:type="textWrapping"/>
            </w:r>
            <w:r>
              <w:rPr>
                <w:rFonts w:ascii="Helvetica Neue" w:hAnsi="Helvetica Neue"/>
                <w:color w:val="000000"/>
              </w:rPr>
              <w:t>2.多种填报类型，选择型、填空型、评分型</w:t>
            </w:r>
            <w:r>
              <w:rPr>
                <w:rFonts w:ascii="Helvetica Neue" w:hAnsi="Helvetica Neue"/>
                <w:color w:val="000000"/>
              </w:rPr>
              <w:br w:type="textWrapping"/>
            </w:r>
            <w:r>
              <w:rPr>
                <w:rFonts w:ascii="Helvetica Neue" w:hAnsi="Helvetica Neue"/>
                <w:color w:val="000000"/>
              </w:rPr>
              <w:t>3.支持不适用项</w:t>
            </w:r>
            <w:r>
              <w:rPr>
                <w:rFonts w:ascii="Helvetica Neue" w:hAnsi="Helvetica Neue"/>
                <w:color w:val="000000"/>
              </w:rPr>
              <w:br w:type="textWrapping"/>
            </w:r>
            <w:r>
              <w:rPr>
                <w:rFonts w:ascii="Helvetica Neue" w:hAnsi="Helvetica Neue"/>
                <w:color w:val="000000"/>
              </w:rPr>
              <w:t>4.完整的检查-整改-审核流程</w:t>
            </w:r>
            <w:r>
              <w:rPr>
                <w:rFonts w:ascii="Helvetica Neue" w:hAnsi="Helvetica Neue"/>
                <w:color w:val="000000"/>
              </w:rPr>
              <w:br w:type="textWrapping"/>
            </w:r>
            <w:r>
              <w:rPr>
                <w:rFonts w:ascii="Helvetica Neue" w:hAnsi="Helvetica Neue"/>
                <w:color w:val="000000"/>
              </w:rPr>
              <w:t>5.现场拍照留档</w:t>
            </w:r>
            <w:r>
              <w:rPr>
                <w:rFonts w:ascii="Helvetica Neue" w:hAnsi="Helvetica Neue"/>
                <w:color w:val="000000"/>
              </w:rPr>
              <w:br w:type="textWrapping"/>
            </w:r>
            <w:r>
              <w:rPr>
                <w:rFonts w:ascii="Helvetica Neue" w:hAnsi="Helvetica Neue"/>
                <w:color w:val="000000"/>
              </w:rPr>
              <w:t>6.上报流程标准化</w:t>
            </w:r>
          </w:p>
        </w:tc>
        <w:tc>
          <w:tcPr>
            <w:tcW w:w="1973"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230E46A8">
            <w:pPr>
              <w:rPr>
                <w:rFonts w:ascii="Helvetica Neue" w:hAnsi="Helvetica Neue"/>
                <w:color w:val="000000"/>
              </w:rPr>
            </w:pPr>
            <w:r>
              <w:rPr>
                <w:rFonts w:ascii="Helvetica Neue" w:hAnsi="Helvetica Neue"/>
                <w:color w:val="000000"/>
              </w:rPr>
              <w:t>1.风险上报，所有APP数据全部汇总。</w:t>
            </w:r>
            <w:r>
              <w:rPr>
                <w:rFonts w:ascii="Helvetica Neue" w:hAnsi="Helvetica Neue"/>
                <w:color w:val="000000"/>
              </w:rPr>
              <w:br w:type="textWrapping"/>
            </w:r>
            <w:r>
              <w:rPr>
                <w:rFonts w:ascii="Helvetica Neue" w:hAnsi="Helvetica Neue"/>
                <w:color w:val="000000"/>
              </w:rPr>
              <w:t>2.风险整改，完善的审批整改流程，杜绝风险发生。</w:t>
            </w:r>
            <w:r>
              <w:rPr>
                <w:rFonts w:ascii="Helvetica Neue" w:hAnsi="Helvetica Neue"/>
                <w:color w:val="000000"/>
              </w:rPr>
              <w:br w:type="textWrapping"/>
            </w:r>
            <w:r>
              <w:rPr>
                <w:rFonts w:ascii="Helvetica Neue" w:hAnsi="Helvetica Neue"/>
                <w:color w:val="000000"/>
              </w:rPr>
              <w:t>3.检查-整改-审批全程无纸化</w:t>
            </w:r>
            <w:r>
              <w:rPr>
                <w:rFonts w:ascii="Helvetica Neue" w:hAnsi="Helvetica Neue"/>
                <w:color w:val="000000"/>
              </w:rPr>
              <w:br w:type="textWrapping"/>
            </w:r>
            <w:r>
              <w:rPr>
                <w:rFonts w:ascii="Helvetica Neue" w:hAnsi="Helvetica Neue"/>
                <w:color w:val="000000"/>
              </w:rPr>
              <w:t>4.检查时，可根据场景将不符合当前检查的项目定为不适用项</w:t>
            </w:r>
            <w:r>
              <w:rPr>
                <w:rFonts w:ascii="Helvetica Neue" w:hAnsi="Helvetica Neue"/>
                <w:color w:val="000000"/>
              </w:rPr>
              <w:br w:type="textWrapping"/>
            </w:r>
            <w:r>
              <w:rPr>
                <w:rFonts w:ascii="Helvetica Neue" w:hAnsi="Helvetica Neue"/>
                <w:color w:val="000000"/>
              </w:rPr>
              <w:t>5.上报可添加照片，记录问题现场</w:t>
            </w:r>
            <w:r>
              <w:rPr>
                <w:rFonts w:ascii="Helvetica Neue" w:hAnsi="Helvetica Neue"/>
                <w:color w:val="000000"/>
              </w:rPr>
              <w:br w:type="textWrapping"/>
            </w:r>
            <w:r>
              <w:rPr>
                <w:rFonts w:ascii="Helvetica Neue" w:hAnsi="Helvetica Neue"/>
                <w:color w:val="000000"/>
              </w:rPr>
              <w:t> </w:t>
            </w:r>
          </w:p>
        </w:tc>
      </w:tr>
      <w:tr w14:paraId="4C11FB63">
        <w:tblPrEx>
          <w:shd w:val="clear" w:color="auto" w:fill="FFFFFF"/>
          <w:tblCellMar>
            <w:top w:w="0" w:type="dxa"/>
            <w:left w:w="0" w:type="dxa"/>
            <w:bottom w:w="0" w:type="dxa"/>
            <w:right w:w="0" w:type="dxa"/>
          </w:tblCellMar>
        </w:tblPrEx>
        <w:trPr>
          <w:trHeight w:val="600" w:hRule="atLeast"/>
        </w:trPr>
        <w:tc>
          <w:tcPr>
            <w:tcW w:w="104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0EE3087C">
            <w:pPr>
              <w:rPr>
                <w:rFonts w:ascii="Helvetica Neue" w:hAnsi="Helvetica Neue"/>
                <w:color w:val="000000"/>
              </w:rPr>
            </w:pPr>
            <w:r>
              <w:rPr>
                <w:rFonts w:ascii="Helvetica Neue" w:hAnsi="Helvetica Neue"/>
                <w:color w:val="000000"/>
              </w:rPr>
              <w:t>护理不良事件上报</w:t>
            </w:r>
          </w:p>
        </w:tc>
        <w:tc>
          <w:tcPr>
            <w:tcW w:w="197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575ECDCD">
            <w:pPr>
              <w:numPr>
                <w:ilvl w:val="0"/>
                <w:numId w:val="2"/>
              </w:numPr>
              <w:rPr>
                <w:rFonts w:ascii="Helvetica Neue" w:hAnsi="Helvetica Neue"/>
                <w:color w:val="000000"/>
              </w:rPr>
            </w:pPr>
            <w:r>
              <w:rPr>
                <w:rFonts w:ascii="Helvetica Neue" w:hAnsi="Helvetica Neue"/>
                <w:color w:val="000000"/>
              </w:rPr>
              <w:t>手动选择预设事件而非填写，避免统计出错</w:t>
            </w:r>
            <w:r>
              <w:rPr>
                <w:rFonts w:ascii="Helvetica Neue" w:hAnsi="Helvetica Neue"/>
                <w:color w:val="000000"/>
              </w:rPr>
              <w:br w:type="textWrapping"/>
            </w:r>
            <w:r>
              <w:rPr>
                <w:rFonts w:ascii="Helvetica Neue" w:hAnsi="Helvetica Neue"/>
                <w:color w:val="000000"/>
              </w:rPr>
              <w:t>2.现场拍照留档</w:t>
            </w:r>
            <w:r>
              <w:rPr>
                <w:rFonts w:ascii="Helvetica Neue" w:hAnsi="Helvetica Neue"/>
                <w:color w:val="000000"/>
              </w:rPr>
              <w:br w:type="textWrapping"/>
            </w:r>
            <w:r>
              <w:rPr>
                <w:rFonts w:ascii="Helvetica Neue" w:hAnsi="Helvetica Neue"/>
                <w:color w:val="000000"/>
              </w:rPr>
              <w:t>3.完整的检查流程</w:t>
            </w:r>
            <w:r>
              <w:rPr>
                <w:rFonts w:ascii="Helvetica Neue" w:hAnsi="Helvetica Neue"/>
                <w:color w:val="000000"/>
              </w:rPr>
              <w:br w:type="textWrapping"/>
            </w:r>
            <w:r>
              <w:rPr>
                <w:rFonts w:ascii="Helvetica Neue" w:hAnsi="Helvetica Neue"/>
                <w:color w:val="000000"/>
              </w:rPr>
              <w:t>4.上报流程标准化</w:t>
            </w:r>
          </w:p>
          <w:p w14:paraId="459E6CD1">
            <w:pPr>
              <w:pStyle w:val="2"/>
              <w:numPr>
                <w:ilvl w:val="0"/>
                <w:numId w:val="0"/>
              </w:numPr>
            </w:pPr>
            <w:r>
              <w:rPr>
                <w:rFonts w:hint="eastAsia"/>
                <w:lang w:val="en-US" w:eastAsia="zh-CN"/>
              </w:rPr>
              <w:t>5.AI智能鱼骨图</w:t>
            </w:r>
          </w:p>
        </w:tc>
        <w:tc>
          <w:tcPr>
            <w:tcW w:w="1973"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4C2355A7">
            <w:pPr>
              <w:rPr>
                <w:rFonts w:ascii="Helvetica Neue" w:hAnsi="Helvetica Neue"/>
                <w:color w:val="000000"/>
              </w:rPr>
            </w:pPr>
            <w:r>
              <w:rPr>
                <w:rFonts w:ascii="Helvetica Neue" w:hAnsi="Helvetica Neue"/>
                <w:color w:val="000000"/>
              </w:rPr>
              <w:t>1.不良事件上报，后台自动统计分析</w:t>
            </w:r>
            <w:r>
              <w:rPr>
                <w:rFonts w:ascii="Helvetica Neue" w:hAnsi="Helvetica Neue"/>
                <w:color w:val="000000"/>
              </w:rPr>
              <w:br w:type="textWrapping"/>
            </w:r>
            <w:r>
              <w:rPr>
                <w:rFonts w:ascii="Helvetica Neue" w:hAnsi="Helvetica Neue"/>
                <w:color w:val="000000"/>
              </w:rPr>
              <w:t>2.可用时间做筛选条件，做季度、年度分析</w:t>
            </w:r>
            <w:r>
              <w:rPr>
                <w:rFonts w:ascii="Helvetica Neue" w:hAnsi="Helvetica Neue"/>
                <w:color w:val="000000"/>
              </w:rPr>
              <w:br w:type="textWrapping"/>
            </w:r>
            <w:r>
              <w:rPr>
                <w:rFonts w:ascii="Helvetica Neue" w:hAnsi="Helvetica Neue"/>
                <w:color w:val="000000"/>
              </w:rPr>
              <w:t>3.上报可添加照片，记录问题现场</w:t>
            </w:r>
            <w:r>
              <w:rPr>
                <w:rFonts w:ascii="Helvetica Neue" w:hAnsi="Helvetica Neue"/>
                <w:color w:val="000000"/>
              </w:rPr>
              <w:br w:type="textWrapping"/>
            </w:r>
            <w:r>
              <w:rPr>
                <w:rFonts w:ascii="Helvetica Neue" w:hAnsi="Helvetica Neue"/>
                <w:color w:val="000000"/>
              </w:rPr>
              <w:t>4.护士按照医院预设的事件进行选择上报，方便统计</w:t>
            </w:r>
          </w:p>
          <w:p w14:paraId="0F602D59">
            <w:pPr>
              <w:pStyle w:val="2"/>
              <w:rPr>
                <w:rFonts w:hint="default" w:eastAsia="宋体"/>
                <w:lang w:val="en-US" w:eastAsia="zh-CN"/>
              </w:rPr>
            </w:pPr>
            <w:r>
              <w:rPr>
                <w:rFonts w:hint="eastAsia" w:ascii="Helvetica Neue" w:hAnsi="Helvetica Neue"/>
                <w:color w:val="000000"/>
                <w:lang w:val="en-US" w:eastAsia="zh-CN"/>
              </w:rPr>
              <w:t>5.系统根据上报内容，AI自动生成“人、机、料、法、环”智能鱼骨图</w:t>
            </w:r>
          </w:p>
        </w:tc>
      </w:tr>
      <w:tr w14:paraId="5E8083A8">
        <w:tblPrEx>
          <w:shd w:val="clear" w:color="auto" w:fill="FFFFFF"/>
          <w:tblCellMar>
            <w:top w:w="0" w:type="dxa"/>
            <w:left w:w="0" w:type="dxa"/>
            <w:bottom w:w="0" w:type="dxa"/>
            <w:right w:w="0" w:type="dxa"/>
          </w:tblCellMar>
        </w:tblPrEx>
        <w:trPr>
          <w:trHeight w:val="600" w:hRule="atLeast"/>
        </w:trPr>
        <w:tc>
          <w:tcPr>
            <w:tcW w:w="104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10EE0C24">
            <w:pPr>
              <w:rPr>
                <w:rFonts w:ascii="Helvetica Neue" w:hAnsi="Helvetica Neue"/>
                <w:color w:val="000000"/>
              </w:rPr>
            </w:pPr>
            <w:r>
              <w:rPr>
                <w:rFonts w:ascii="Helvetica Neue" w:hAnsi="Helvetica Neue"/>
                <w:color w:val="000000"/>
              </w:rPr>
              <w:t>敏感指标</w:t>
            </w:r>
          </w:p>
        </w:tc>
        <w:tc>
          <w:tcPr>
            <w:tcW w:w="1978"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0A95EE6E">
            <w:pPr>
              <w:rPr>
                <w:rFonts w:ascii="Helvetica Neue" w:hAnsi="Helvetica Neue"/>
                <w:color w:val="000000"/>
              </w:rPr>
            </w:pPr>
            <w:r>
              <w:rPr>
                <w:rFonts w:ascii="Helvetica Neue" w:hAnsi="Helvetica Neue"/>
                <w:color w:val="000000"/>
              </w:rPr>
              <w:t>1.提供严格遵循国家指标要求的填报表</w:t>
            </w:r>
            <w:r>
              <w:rPr>
                <w:rFonts w:ascii="Helvetica Neue" w:hAnsi="Helvetica Neue"/>
                <w:color w:val="000000"/>
              </w:rPr>
              <w:br w:type="textWrapping"/>
            </w:r>
            <w:r>
              <w:rPr>
                <w:rFonts w:ascii="Helvetica Neue" w:hAnsi="Helvetica Neue"/>
                <w:color w:val="000000"/>
              </w:rPr>
              <w:t>2.自动识别上报科室</w:t>
            </w:r>
            <w:r>
              <w:rPr>
                <w:rFonts w:ascii="Helvetica Neue" w:hAnsi="Helvetica Neue"/>
                <w:color w:val="000000"/>
              </w:rPr>
              <w:br w:type="textWrapping"/>
            </w:r>
            <w:r>
              <w:rPr>
                <w:rFonts w:ascii="Helvetica Neue" w:hAnsi="Helvetica Neue"/>
                <w:color w:val="000000"/>
              </w:rPr>
              <w:t>3.自动绑定填报人员</w:t>
            </w:r>
            <w:r>
              <w:rPr>
                <w:rFonts w:ascii="Helvetica Neue" w:hAnsi="Helvetica Neue"/>
                <w:color w:val="000000"/>
              </w:rPr>
              <w:br w:type="textWrapping"/>
            </w:r>
            <w:r>
              <w:rPr>
                <w:rFonts w:ascii="Helvetica Neue" w:hAnsi="Helvetica Neue"/>
                <w:color w:val="000000"/>
              </w:rPr>
              <w:t>4.周期性提醒填报</w:t>
            </w:r>
          </w:p>
        </w:tc>
        <w:tc>
          <w:tcPr>
            <w:tcW w:w="1973"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1ABDDA31">
            <w:pPr>
              <w:rPr>
                <w:rFonts w:ascii="Helvetica Neue" w:hAnsi="Helvetica Neue"/>
                <w:color w:val="000000"/>
              </w:rPr>
            </w:pPr>
            <w:r>
              <w:rPr>
                <w:rFonts w:ascii="Helvetica Neue" w:hAnsi="Helvetica Neue"/>
                <w:color w:val="000000"/>
              </w:rPr>
              <w:t>1.填报数据遵循国家标准</w:t>
            </w:r>
            <w:r>
              <w:rPr>
                <w:rFonts w:ascii="Helvetica Neue" w:hAnsi="Helvetica Neue"/>
                <w:color w:val="000000"/>
              </w:rPr>
              <w:br w:type="textWrapping"/>
            </w:r>
            <w:r>
              <w:rPr>
                <w:rFonts w:ascii="Helvetica Neue" w:hAnsi="Helvetica Neue"/>
                <w:color w:val="000000"/>
              </w:rPr>
              <w:t>2.清晰的填报展现形式，明确所填数据可得到的指标</w:t>
            </w:r>
          </w:p>
        </w:tc>
      </w:tr>
      <w:tr w14:paraId="2C5D9322">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667C4CE">
            <w:pPr>
              <w:spacing w:before="225" w:after="225"/>
            </w:pPr>
            <w:r>
              <w:rPr>
                <w:rFonts w:hint="eastAsia"/>
              </w:rPr>
              <w:t>学分管理</w:t>
            </w: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E67D554">
            <w:pPr>
              <w:spacing w:before="225" w:after="225"/>
            </w:pPr>
            <w:r>
              <w:t>1.</w:t>
            </w:r>
            <w:r>
              <w:rPr>
                <w:rFonts w:hint="eastAsia"/>
              </w:rPr>
              <w:t>查看学分</w:t>
            </w:r>
            <w:r>
              <w:br w:type="textWrapping"/>
            </w:r>
            <w:r>
              <w:t>2.</w:t>
            </w:r>
            <w:r>
              <w:rPr>
                <w:rFonts w:hint="eastAsia"/>
              </w:rPr>
              <w:t>查看学分来源明细</w:t>
            </w:r>
            <w:r>
              <w:br w:type="textWrapping"/>
            </w:r>
            <w:r>
              <w:t>3.</w:t>
            </w:r>
            <w:r>
              <w:rPr>
                <w:rFonts w:hint="eastAsia"/>
              </w:rPr>
              <w:t>提示还差多少学分</w:t>
            </w:r>
            <w:r>
              <w:br w:type="textWrapping"/>
            </w:r>
            <w:r>
              <w:t>4.</w:t>
            </w:r>
            <w:r>
              <w:rPr>
                <w:rFonts w:hint="eastAsia"/>
              </w:rPr>
              <w:t>获取学分方式</w:t>
            </w: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9A4DB5C">
            <w:pPr>
              <w:spacing w:before="225" w:after="225"/>
            </w:pPr>
            <w:r>
              <w:t>1.</w:t>
            </w:r>
            <w:r>
              <w:rPr>
                <w:rFonts w:hint="eastAsia"/>
              </w:rPr>
              <w:t>方便的让护士知道自己的学分情况。</w:t>
            </w:r>
            <w:r>
              <w:br w:type="textWrapping"/>
            </w:r>
            <w:r>
              <w:t>2.</w:t>
            </w:r>
            <w:r>
              <w:rPr>
                <w:rFonts w:hint="eastAsia"/>
              </w:rPr>
              <w:t>学分与教学计划的结合，更加人性化的让护士了解到还有哪些培训可以获取学分，护士根据自身情况安排参与，避免年底学分未满足。</w:t>
            </w:r>
            <w:r>
              <w:br w:type="textWrapping"/>
            </w:r>
            <w:r>
              <w:t>3.</w:t>
            </w:r>
            <w:r>
              <w:rPr>
                <w:rFonts w:hint="eastAsia"/>
              </w:rPr>
              <w:t>避免护理部统计学分不准确。</w:t>
            </w:r>
          </w:p>
        </w:tc>
      </w:tr>
      <w:tr w14:paraId="193162C7">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D161B25">
            <w:pPr>
              <w:spacing w:before="225" w:after="225"/>
            </w:pPr>
            <w:r>
              <w:rPr>
                <w:rFonts w:hint="eastAsia"/>
              </w:rPr>
              <w:t>学习计划</w:t>
            </w: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B69D5A8">
            <w:pPr>
              <w:spacing w:before="225" w:after="225"/>
            </w:pPr>
            <w:r>
              <w:t>1.</w:t>
            </w:r>
            <w:r>
              <w:rPr>
                <w:rFonts w:hint="eastAsia"/>
              </w:rPr>
              <w:t>手机端查看学习计划</w:t>
            </w:r>
            <w:r>
              <w:br w:type="textWrapping"/>
            </w:r>
            <w:r>
              <w:t>2.</w:t>
            </w:r>
            <w:r>
              <w:rPr>
                <w:rFonts w:hint="eastAsia"/>
              </w:rPr>
              <w:t>查看与自己相关的学习计划</w:t>
            </w: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1E749F0C">
            <w:pPr>
              <w:spacing w:before="225" w:after="225"/>
            </w:pPr>
            <w:r>
              <w:t>1.</w:t>
            </w:r>
            <w:r>
              <w:rPr>
                <w:rFonts w:hint="eastAsia"/>
              </w:rPr>
              <w:t>方便护士了解还有哪些培训需要参加，根据自己的时间提前安排好事项。</w:t>
            </w:r>
            <w:r>
              <w:br w:type="textWrapping"/>
            </w:r>
            <w:r>
              <w:t>2.</w:t>
            </w:r>
            <w:r>
              <w:rPr>
                <w:rFonts w:hint="eastAsia"/>
              </w:rPr>
              <w:t>管理者后台编辑好教学计划，护手手机端</w:t>
            </w:r>
            <w:r>
              <w:t>app</w:t>
            </w:r>
            <w:r>
              <w:rPr>
                <w:rFonts w:hint="eastAsia"/>
              </w:rPr>
              <w:t>可以查看。</w:t>
            </w:r>
          </w:p>
        </w:tc>
      </w:tr>
      <w:tr w14:paraId="22FB8455">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B254226">
            <w:pPr>
              <w:spacing w:before="225" w:after="225"/>
            </w:pPr>
            <w:r>
              <w:rPr>
                <w:rFonts w:hint="eastAsia"/>
              </w:rPr>
              <w:t>院内通知</w:t>
            </w: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CDE44FB">
            <w:pPr>
              <w:spacing w:before="225" w:after="225"/>
            </w:pPr>
            <w:r>
              <w:t>1.App</w:t>
            </w:r>
            <w:r>
              <w:rPr>
                <w:rFonts w:hint="eastAsia"/>
              </w:rPr>
              <w:t>端查通知</w:t>
            </w:r>
            <w:r>
              <w:br w:type="textWrapping"/>
            </w:r>
            <w:r>
              <w:t>2.</w:t>
            </w:r>
            <w:r>
              <w:rPr>
                <w:rFonts w:hint="eastAsia"/>
              </w:rPr>
              <w:t>查看通知中的附件</w:t>
            </w:r>
            <w:r>
              <w:br w:type="textWrapping"/>
            </w:r>
            <w:r>
              <w:t>3.</w:t>
            </w:r>
            <w:r>
              <w:rPr>
                <w:rFonts w:hint="eastAsia"/>
              </w:rPr>
              <w:t>查看后显示已阅读</w:t>
            </w:r>
            <w:r>
              <w:br w:type="textWrapping"/>
            </w:r>
            <w:r>
              <w:t>4.</w:t>
            </w:r>
            <w:r>
              <w:rPr>
                <w:rFonts w:hint="eastAsia"/>
              </w:rPr>
              <w:t>未点击显示未查看</w:t>
            </w: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0728CF5">
            <w:pPr>
              <w:spacing w:before="225" w:after="225"/>
            </w:pPr>
            <w:r>
              <w:t>1.</w:t>
            </w:r>
            <w:r>
              <w:rPr>
                <w:rFonts w:hint="eastAsia"/>
              </w:rPr>
              <w:t>保证点对点通知到个人</w:t>
            </w:r>
            <w:r>
              <w:br w:type="textWrapping"/>
            </w:r>
            <w:r>
              <w:t>2.</w:t>
            </w:r>
            <w:r>
              <w:rPr>
                <w:rFonts w:hint="eastAsia"/>
              </w:rPr>
              <w:t>内容可添加附件，更完整表达通知内容</w:t>
            </w:r>
            <w:r>
              <w:br w:type="textWrapping"/>
            </w:r>
            <w:r>
              <w:t>3.</w:t>
            </w:r>
            <w:r>
              <w:rPr>
                <w:rFonts w:hint="eastAsia"/>
              </w:rPr>
              <w:t>护士没有点击查看，后台可以统计。</w:t>
            </w:r>
          </w:p>
        </w:tc>
      </w:tr>
      <w:tr w14:paraId="26294986">
        <w:tblPrEx>
          <w:tblCellMar>
            <w:top w:w="0" w:type="dxa"/>
            <w:left w:w="108" w:type="dxa"/>
            <w:bottom w:w="0" w:type="dxa"/>
            <w:right w:w="108" w:type="dxa"/>
          </w:tblCellMar>
        </w:tblPrEx>
        <w:trPr>
          <w:trHeight w:val="450" w:hRule="atLeast"/>
        </w:trPr>
        <w:tc>
          <w:tcPr>
            <w:tcW w:w="104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6D7F5984">
            <w:pPr>
              <w:spacing w:before="225" w:after="225"/>
              <w:rPr>
                <w:rFonts w:hint="eastAsia"/>
              </w:rPr>
            </w:pPr>
            <w:r>
              <w:rPr>
                <w:rFonts w:hint="eastAsia"/>
              </w:rPr>
              <w:t>患者满意度调查</w:t>
            </w:r>
          </w:p>
          <w:p w14:paraId="219FACB7">
            <w:pPr>
              <w:spacing w:before="225" w:after="225"/>
              <w:rPr>
                <w:rFonts w:hint="eastAsia"/>
              </w:rPr>
            </w:pPr>
          </w:p>
        </w:tc>
        <w:tc>
          <w:tcPr>
            <w:tcW w:w="1978"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F2C5DB5">
            <w:pPr>
              <w:spacing w:before="225" w:after="225"/>
              <w:rPr>
                <w:rFonts w:hint="eastAsia"/>
              </w:rPr>
            </w:pPr>
            <w:r>
              <w:rPr>
                <w:rFonts w:hint="eastAsia"/>
              </w:rPr>
              <w:t>1.二维码问</w:t>
            </w:r>
            <w:r>
              <w:rPr>
                <w:rFonts w:hint="eastAsia"/>
                <w:lang w:val="en-US" w:eastAsia="zh-Hans"/>
              </w:rPr>
              <w:t>卷</w:t>
            </w:r>
            <w:r>
              <w:rPr>
                <w:rFonts w:hint="eastAsia"/>
                <w:lang w:val="en-US" w:eastAsia="zh-Hans"/>
              </w:rPr>
              <w:br w:type="textWrapping"/>
            </w:r>
            <w:r>
              <w:rPr>
                <w:rFonts w:hint="eastAsia"/>
              </w:rPr>
              <w:t xml:space="preserve">2. 访问式问卷 </w:t>
            </w:r>
            <w:r>
              <w:rPr>
                <w:rFonts w:hint="eastAsia"/>
              </w:rPr>
              <w:br w:type="textWrapping"/>
            </w:r>
            <w:r>
              <w:rPr>
                <w:rFonts w:hint="eastAsia"/>
              </w:rPr>
              <w:t xml:space="preserve">3. 关联问卷 </w:t>
            </w:r>
            <w:r>
              <w:rPr>
                <w:rFonts w:hint="eastAsia"/>
              </w:rPr>
              <w:br w:type="textWrapping"/>
            </w:r>
            <w:r>
              <w:rPr>
                <w:rFonts w:hint="eastAsia"/>
              </w:rPr>
              <w:t>4.重复填写（可设置是否允许重复填写）</w:t>
            </w:r>
            <w:r>
              <w:rPr>
                <w:rFonts w:hint="eastAsia"/>
              </w:rPr>
              <w:br w:type="textWrapping"/>
            </w:r>
            <w:r>
              <w:rPr>
                <w:rFonts w:hint="eastAsia"/>
              </w:rPr>
              <w:t>5. 患者基本信息收集（可选是否收集）</w:t>
            </w:r>
            <w:r>
              <w:rPr>
                <w:rFonts w:hint="eastAsia"/>
              </w:rPr>
              <w:br w:type="textWrapping"/>
            </w:r>
            <w:r>
              <w:rPr>
                <w:rFonts w:hint="eastAsia"/>
              </w:rPr>
              <w:t xml:space="preserve">6.查阅填写详情  </w:t>
            </w:r>
            <w:r>
              <w:rPr>
                <w:rFonts w:hint="eastAsia"/>
              </w:rPr>
              <w:br w:type="textWrapping"/>
            </w:r>
            <w:r>
              <w:rPr>
                <w:rFonts w:hint="eastAsia"/>
              </w:rPr>
              <w:t xml:space="preserve">7.问卷作废 </w:t>
            </w:r>
            <w:r>
              <w:rPr>
                <w:rFonts w:hint="eastAsia"/>
              </w:rPr>
              <w:br w:type="textWrapping"/>
            </w:r>
            <w:r>
              <w:rPr>
                <w:rFonts w:hint="eastAsia"/>
              </w:rPr>
              <w:t xml:space="preserve">8.恢复作废问卷 </w:t>
            </w:r>
            <w:r>
              <w:rPr>
                <w:rFonts w:hint="eastAsia"/>
              </w:rPr>
              <w:br w:type="textWrapping"/>
            </w:r>
            <w:r>
              <w:rPr>
                <w:rFonts w:hint="eastAsia"/>
              </w:rPr>
              <w:t>9.满意度结果分析</w:t>
            </w:r>
          </w:p>
          <w:p w14:paraId="7910AFC7">
            <w:pPr>
              <w:spacing w:before="225" w:after="225"/>
            </w:pPr>
          </w:p>
        </w:tc>
        <w:tc>
          <w:tcPr>
            <w:tcW w:w="1973"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C5C987B">
            <w:pPr>
              <w:spacing w:before="225" w:after="225"/>
            </w:pPr>
            <w:r>
              <w:rPr>
                <w:rFonts w:hint="eastAsia"/>
              </w:rPr>
              <w:t>1. 用户可在后台生成问卷二维码，打印张贴在病区内，引导患者自主扫码填写</w:t>
            </w:r>
            <w:r>
              <w:rPr>
                <w:rFonts w:hint="eastAsia"/>
              </w:rPr>
              <w:br w:type="textWrapping"/>
            </w:r>
            <w:r>
              <w:rPr>
                <w:rFonts w:hint="eastAsia"/>
              </w:rPr>
              <w:t>2. 满意度调查人员可以在APP中打开问卷，对患者进行一对一访问，并由调查记录</w:t>
            </w:r>
            <w:r>
              <w:rPr>
                <w:rFonts w:hint="eastAsia"/>
              </w:rPr>
              <w:br w:type="textWrapping"/>
            </w:r>
            <w:r>
              <w:rPr>
                <w:rFonts w:hint="eastAsia"/>
              </w:rPr>
              <w:t>3. 用户扫码填写第一张问卷后，系统会根据预设的时间间隔，下发后续问卷</w:t>
            </w:r>
            <w:r>
              <w:rPr>
                <w:rFonts w:hint="eastAsia"/>
              </w:rPr>
              <w:br w:type="textWrapping"/>
            </w:r>
            <w:r>
              <w:rPr>
                <w:rFonts w:hint="eastAsia"/>
              </w:rPr>
              <w:t>4. 可以设置是否允许患者重复填写</w:t>
            </w:r>
            <w:r>
              <w:rPr>
                <w:rFonts w:hint="eastAsia"/>
              </w:rPr>
              <w:br w:type="textWrapping"/>
            </w:r>
            <w:r>
              <w:rPr>
                <w:rFonts w:hint="eastAsia"/>
              </w:rPr>
              <w:t>5. 可以设置是否收集患者基本信息（基本信息包括姓名，年龄，性别，您的身份（患者、家属、亲友））</w:t>
            </w:r>
            <w:r>
              <w:rPr>
                <w:rFonts w:hint="eastAsia"/>
              </w:rPr>
              <w:br w:type="textWrapping"/>
            </w:r>
            <w:r>
              <w:rPr>
                <w:rFonts w:hint="eastAsia"/>
              </w:rPr>
              <w:t>6. 可以查看每张问卷的填写内容</w:t>
            </w:r>
            <w:r>
              <w:rPr>
                <w:rFonts w:hint="eastAsia"/>
              </w:rPr>
              <w:br w:type="textWrapping"/>
            </w:r>
            <w:r>
              <w:rPr>
                <w:rFonts w:hint="eastAsia"/>
              </w:rPr>
              <w:t>7. 管理员可以在后台对问卷进行作废</w:t>
            </w:r>
            <w:r>
              <w:rPr>
                <w:rFonts w:hint="eastAsia"/>
              </w:rPr>
              <w:br w:type="textWrapping"/>
            </w:r>
            <w:r>
              <w:rPr>
                <w:rFonts w:hint="eastAsia"/>
              </w:rPr>
              <w:t>8. 管理员可以在后台回复已作废的问卷</w:t>
            </w:r>
            <w:r>
              <w:rPr>
                <w:rFonts w:hint="eastAsia"/>
              </w:rPr>
              <w:br w:type="textWrapping"/>
            </w:r>
            <w:r>
              <w:rPr>
                <w:rFonts w:hint="eastAsia"/>
              </w:rPr>
              <w:t>9. 分析任意时间段内的满意度问卷结果</w:t>
            </w:r>
          </w:p>
        </w:tc>
      </w:tr>
    </w:tbl>
    <w:p w14:paraId="3C004AF0">
      <w:pPr>
        <w:pStyle w:val="5"/>
      </w:pPr>
      <w:r>
        <w:br w:type="page"/>
      </w:r>
    </w:p>
    <w:p w14:paraId="262C93ED">
      <w:pPr>
        <w:pStyle w:val="5"/>
        <w:rPr>
          <w:b/>
          <w:bCs/>
        </w:rPr>
      </w:pPr>
      <w:r>
        <w:rPr>
          <w:rFonts w:hint="eastAsia"/>
          <w:b/>
          <w:bCs/>
        </w:rPr>
        <w:t>微信端（护理助手公众号）：</w:t>
      </w:r>
    </w:p>
    <w:tbl>
      <w:tblPr>
        <w:tblStyle w:val="17"/>
        <w:tblW w:w="5000" w:type="pct"/>
        <w:tblInd w:w="0" w:type="dxa"/>
        <w:tblLayout w:type="autofit"/>
        <w:tblCellMar>
          <w:top w:w="0" w:type="dxa"/>
          <w:left w:w="108" w:type="dxa"/>
          <w:bottom w:w="0" w:type="dxa"/>
          <w:right w:w="108" w:type="dxa"/>
        </w:tblCellMar>
      </w:tblPr>
      <w:tblGrid>
        <w:gridCol w:w="631"/>
        <w:gridCol w:w="2020"/>
        <w:gridCol w:w="5775"/>
      </w:tblGrid>
      <w:tr w14:paraId="5E0D3BA6">
        <w:tblPrEx>
          <w:tblCellMar>
            <w:top w:w="0" w:type="dxa"/>
            <w:left w:w="108" w:type="dxa"/>
            <w:bottom w:w="0" w:type="dxa"/>
            <w:right w:w="108" w:type="dxa"/>
          </w:tblCellMar>
        </w:tblPrEx>
        <w:trPr>
          <w:trHeight w:val="450" w:hRule="atLeast"/>
          <w:tblHeader/>
        </w:trPr>
        <w:tc>
          <w:tcPr>
            <w:tcW w:w="0" w:type="auto"/>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5996A877">
            <w:pPr>
              <w:spacing w:before="225" w:after="225"/>
              <w:rPr>
                <w:b/>
                <w:bCs/>
              </w:rPr>
            </w:pPr>
            <w:r>
              <w:rPr>
                <w:rFonts w:hint="eastAsia"/>
                <w:b/>
                <w:bCs/>
              </w:rPr>
              <w:t>模块</w:t>
            </w:r>
          </w:p>
        </w:tc>
        <w:tc>
          <w:tcPr>
            <w:tcW w:w="0" w:type="auto"/>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21525FFF">
            <w:pPr>
              <w:spacing w:before="225" w:after="225"/>
              <w:rPr>
                <w:b/>
                <w:bCs/>
              </w:rPr>
            </w:pPr>
            <w:r>
              <w:rPr>
                <w:rFonts w:hint="eastAsia"/>
                <w:b/>
                <w:bCs/>
              </w:rPr>
              <w:t>功能点</w:t>
            </w:r>
          </w:p>
        </w:tc>
        <w:tc>
          <w:tcPr>
            <w:tcW w:w="0" w:type="auto"/>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3401748B">
            <w:pPr>
              <w:spacing w:before="225" w:after="225"/>
              <w:rPr>
                <w:b/>
                <w:bCs/>
              </w:rPr>
            </w:pPr>
            <w:r>
              <w:rPr>
                <w:rFonts w:hint="eastAsia"/>
                <w:b/>
                <w:bCs/>
              </w:rPr>
              <w:t>说明</w:t>
            </w:r>
          </w:p>
        </w:tc>
      </w:tr>
      <w:tr w14:paraId="352C32B8">
        <w:tblPrEx>
          <w:tblCellMar>
            <w:top w:w="0" w:type="dxa"/>
            <w:left w:w="108" w:type="dxa"/>
            <w:bottom w:w="0" w:type="dxa"/>
            <w:right w:w="108" w:type="dxa"/>
          </w:tblCellMar>
        </w:tblPrEx>
        <w:trPr>
          <w:trHeight w:val="450" w:hRule="atLeast"/>
        </w:trPr>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684A191">
            <w:pPr>
              <w:spacing w:before="225" w:after="225"/>
            </w:pPr>
            <w:r>
              <w:rPr>
                <w:rFonts w:hint="eastAsia"/>
              </w:rPr>
              <w:t>个人信息</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1B26D97D">
            <w:pPr>
              <w:spacing w:before="225" w:after="225"/>
            </w:pPr>
            <w:r>
              <w:t>1.</w:t>
            </w:r>
            <w:r>
              <w:rPr>
                <w:rFonts w:hint="eastAsia"/>
              </w:rPr>
              <w:t>能级、职称、职务等信息标准化选择</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C7DE23F">
            <w:pPr>
              <w:spacing w:before="225" w:after="225"/>
            </w:pPr>
            <w:r>
              <w:t>1.</w:t>
            </w:r>
            <w:r>
              <w:rPr>
                <w:rFonts w:hint="eastAsia"/>
              </w:rPr>
              <w:t>随时修改自己的信息，由上级进行审核才可修改通过。</w:t>
            </w:r>
            <w:r>
              <w:br w:type="textWrapping"/>
            </w:r>
            <w:r>
              <w:t>2.</w:t>
            </w:r>
            <w:r>
              <w:rPr>
                <w:rFonts w:hint="eastAsia"/>
              </w:rPr>
              <w:t>重要信息跳过护士长（病区管理员），由护理部审核。</w:t>
            </w:r>
            <w:r>
              <w:br w:type="textWrapping"/>
            </w:r>
            <w:r>
              <w:t>3.</w:t>
            </w:r>
            <w:r>
              <w:rPr>
                <w:rFonts w:hint="eastAsia"/>
              </w:rPr>
              <w:t>便于后期各种活动通知绑定人员时，可一键筛选绑定。</w:t>
            </w:r>
          </w:p>
        </w:tc>
      </w:tr>
      <w:tr w14:paraId="50A1C85D">
        <w:tblPrEx>
          <w:tblCellMar>
            <w:top w:w="0" w:type="dxa"/>
            <w:left w:w="108" w:type="dxa"/>
            <w:bottom w:w="0" w:type="dxa"/>
            <w:right w:w="108" w:type="dxa"/>
          </w:tblCellMar>
        </w:tblPrEx>
        <w:trPr>
          <w:trHeight w:val="450" w:hRule="atLeast"/>
        </w:trPr>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154EADDD">
            <w:pPr>
              <w:spacing w:before="225" w:after="225"/>
            </w:pPr>
            <w:r>
              <w:rPr>
                <w:rFonts w:hint="eastAsia"/>
              </w:rPr>
              <w:t>人员加入</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5EAAF62">
            <w:pPr>
              <w:spacing w:before="225" w:after="225"/>
            </w:pPr>
            <w:r>
              <w:t>1.</w:t>
            </w:r>
            <w:r>
              <w:rPr>
                <w:rFonts w:hint="eastAsia"/>
              </w:rPr>
              <w:t>扫码加入医院及病区</w:t>
            </w:r>
            <w:r>
              <w:br w:type="textWrapping"/>
            </w:r>
            <w:r>
              <w:t>2.</w:t>
            </w:r>
            <w:r>
              <w:rPr>
                <w:rFonts w:hint="eastAsia"/>
              </w:rPr>
              <w:t>层层审核机制</w:t>
            </w:r>
            <w:r>
              <w:br w:type="textWrapping"/>
            </w:r>
            <w:r>
              <w:t>3.</w:t>
            </w:r>
            <w:r>
              <w:rPr>
                <w:rFonts w:hint="eastAsia"/>
              </w:rPr>
              <w:t>微信端加入方便快捷</w:t>
            </w:r>
            <w:r>
              <w:br w:type="textWrapping"/>
            </w:r>
            <w:r>
              <w:t>4.</w:t>
            </w:r>
            <w:r>
              <w:rPr>
                <w:rFonts w:hint="eastAsia"/>
              </w:rPr>
              <w:t>封闭式管理人员</w:t>
            </w:r>
            <w:r>
              <w:br w:type="textWrapping"/>
            </w:r>
            <w:r>
              <w:t>5.</w:t>
            </w:r>
            <w:r>
              <w:rPr>
                <w:rFonts w:hint="eastAsia"/>
              </w:rPr>
              <w:t>管理员微信端管理人员</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DD0F757">
            <w:pPr>
              <w:spacing w:before="225" w:after="225"/>
            </w:pPr>
            <w:r>
              <w:t>1.</w:t>
            </w:r>
            <w:r>
              <w:rPr>
                <w:rFonts w:hint="eastAsia"/>
              </w:rPr>
              <w:t>封闭式人员加入系统，每个医院单独二维码。</w:t>
            </w:r>
            <w:r>
              <w:br w:type="textWrapping"/>
            </w:r>
            <w:r>
              <w:t>2.</w:t>
            </w:r>
            <w:r>
              <w:rPr>
                <w:rFonts w:hint="eastAsia"/>
              </w:rPr>
              <w:t>病区护士长、护理部最高管理员层层审核，全程自动化，确保外院人员不可进入。</w:t>
            </w:r>
            <w:r>
              <w:br w:type="textWrapping"/>
            </w:r>
            <w:r>
              <w:t>3.</w:t>
            </w:r>
            <w:r>
              <w:rPr>
                <w:rFonts w:hint="eastAsia"/>
              </w:rPr>
              <w:t>微信端随时管理护士信息，删除、修改等。</w:t>
            </w:r>
          </w:p>
        </w:tc>
      </w:tr>
      <w:tr w14:paraId="03372DEF">
        <w:tblPrEx>
          <w:tblCellMar>
            <w:top w:w="0" w:type="dxa"/>
            <w:left w:w="108" w:type="dxa"/>
            <w:bottom w:w="0" w:type="dxa"/>
            <w:right w:w="108" w:type="dxa"/>
          </w:tblCellMar>
        </w:tblPrEx>
        <w:trPr>
          <w:trHeight w:val="450" w:hRule="atLeast"/>
        </w:trPr>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4D663CA">
            <w:pPr>
              <w:spacing w:before="225" w:after="225"/>
            </w:pPr>
            <w:r>
              <w:rPr>
                <w:rFonts w:hint="eastAsia"/>
              </w:rPr>
              <w:t>软件指导</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215D75F">
            <w:pPr>
              <w:spacing w:before="225" w:after="225"/>
            </w:pPr>
            <w:r>
              <w:t>1.</w:t>
            </w:r>
            <w:r>
              <w:rPr>
                <w:rFonts w:hint="eastAsia"/>
              </w:rPr>
              <w:t>护士微信端查看软件指导</w:t>
            </w:r>
            <w:r>
              <w:br w:type="textWrapping"/>
            </w:r>
            <w:r>
              <w:t>2.</w:t>
            </w:r>
            <w:r>
              <w:rPr>
                <w:rFonts w:hint="eastAsia"/>
              </w:rPr>
              <w:t>管理员微信端查看软件指导</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44D1564">
            <w:pPr>
              <w:spacing w:before="225" w:after="225"/>
            </w:pPr>
            <w:r>
              <w:t>1.</w:t>
            </w:r>
            <w:r>
              <w:rPr>
                <w:rFonts w:hint="eastAsia"/>
              </w:rPr>
              <w:t>微信端附有软件操作，避免护士出现操作问题无人解答。</w:t>
            </w:r>
            <w:r>
              <w:br w:type="textWrapping"/>
            </w:r>
            <w:r>
              <w:t>2.</w:t>
            </w:r>
            <w:r>
              <w:rPr>
                <w:rFonts w:hint="eastAsia"/>
              </w:rPr>
              <w:t>管理员也有软件操作指导，包括了管理员对电脑端后台使用的操作指导。</w:t>
            </w:r>
            <w:r>
              <w:br w:type="textWrapping"/>
            </w:r>
            <w:r>
              <w:t>3.</w:t>
            </w:r>
            <w:r>
              <w:rPr>
                <w:rFonts w:hint="eastAsia"/>
              </w:rPr>
              <w:t>真正的全方位无障碍使用软件。</w:t>
            </w:r>
          </w:p>
        </w:tc>
      </w:tr>
      <w:tr w14:paraId="3807A49C">
        <w:tblPrEx>
          <w:tblCellMar>
            <w:top w:w="0" w:type="dxa"/>
            <w:left w:w="108" w:type="dxa"/>
            <w:bottom w:w="0" w:type="dxa"/>
            <w:right w:w="108" w:type="dxa"/>
          </w:tblCellMar>
        </w:tblPrEx>
        <w:trPr>
          <w:trHeight w:val="450" w:hRule="atLeast"/>
        </w:trPr>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1545F587">
            <w:pPr>
              <w:spacing w:before="225" w:after="225"/>
            </w:pPr>
            <w:r>
              <w:rPr>
                <w:rFonts w:hint="eastAsia"/>
              </w:rPr>
              <w:t>院内通知</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CEE248B">
            <w:pPr>
              <w:spacing w:before="225" w:after="225"/>
            </w:pPr>
            <w:r>
              <w:t>1.</w:t>
            </w:r>
            <w:r>
              <w:rPr>
                <w:rFonts w:hint="eastAsia"/>
              </w:rPr>
              <w:t>微信端接收通知</w:t>
            </w:r>
            <w:r>
              <w:br w:type="textWrapping"/>
            </w:r>
            <w:r>
              <w:t>2.</w:t>
            </w:r>
            <w:r>
              <w:rPr>
                <w:rFonts w:hint="eastAsia"/>
              </w:rPr>
              <w:t>详情进入</w:t>
            </w:r>
            <w:r>
              <w:t>app</w:t>
            </w:r>
            <w:r>
              <w:rPr>
                <w:rFonts w:hint="eastAsia"/>
              </w:rPr>
              <w:t>端查看</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AEC18C7">
            <w:pPr>
              <w:spacing w:before="225" w:after="225"/>
            </w:pPr>
            <w:r>
              <w:t>1.</w:t>
            </w:r>
            <w:r>
              <w:rPr>
                <w:rFonts w:hint="eastAsia"/>
              </w:rPr>
              <w:t>通过公众号发送院内通知：培训、考试、练习等。</w:t>
            </w:r>
            <w:r>
              <w:br w:type="textWrapping"/>
            </w:r>
            <w:r>
              <w:t>2.</w:t>
            </w:r>
            <w:r>
              <w:rPr>
                <w:rFonts w:hint="eastAsia"/>
              </w:rPr>
              <w:t>详细内容提示护士到</w:t>
            </w:r>
            <w:r>
              <w:t>app</w:t>
            </w:r>
            <w:r>
              <w:rPr>
                <w:rFonts w:hint="eastAsia"/>
              </w:rPr>
              <w:t>查看，公众号不显示具体内容，以免护士到</w:t>
            </w:r>
            <w:r>
              <w:t>app</w:t>
            </w:r>
            <w:r>
              <w:rPr>
                <w:rFonts w:hint="eastAsia"/>
              </w:rPr>
              <w:t>端查看，确认获取护士是否查看通知监控数据。</w:t>
            </w:r>
          </w:p>
        </w:tc>
      </w:tr>
    </w:tbl>
    <w:p w14:paraId="2A235E22">
      <w:pPr>
        <w:pStyle w:val="5"/>
      </w:pPr>
      <w:r>
        <w:br w:type="page"/>
      </w:r>
      <w:r>
        <w:rPr>
          <w:rFonts w:hint="eastAsia"/>
          <w:b/>
          <w:bCs/>
        </w:rPr>
        <w:t>电脑端后台（管理员）：</w:t>
      </w:r>
    </w:p>
    <w:tbl>
      <w:tblPr>
        <w:tblStyle w:val="17"/>
        <w:tblW w:w="5207" w:type="pct"/>
        <w:tblInd w:w="-82" w:type="dxa"/>
        <w:tblLayout w:type="autofit"/>
        <w:tblCellMar>
          <w:top w:w="0" w:type="dxa"/>
          <w:left w:w="108" w:type="dxa"/>
          <w:bottom w:w="0" w:type="dxa"/>
          <w:right w:w="108" w:type="dxa"/>
        </w:tblCellMar>
      </w:tblPr>
      <w:tblGrid>
        <w:gridCol w:w="1913"/>
        <w:gridCol w:w="2951"/>
        <w:gridCol w:w="3911"/>
      </w:tblGrid>
      <w:tr w14:paraId="3A74471F">
        <w:tblPrEx>
          <w:tblCellMar>
            <w:top w:w="0" w:type="dxa"/>
            <w:left w:w="108" w:type="dxa"/>
            <w:bottom w:w="0" w:type="dxa"/>
            <w:right w:w="108" w:type="dxa"/>
          </w:tblCellMar>
        </w:tblPrEx>
        <w:trPr>
          <w:trHeight w:val="450" w:hRule="atLeast"/>
          <w:tblHeader/>
        </w:trPr>
        <w:tc>
          <w:tcPr>
            <w:tcW w:w="1090" w:type="pct"/>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21B03FB1">
            <w:pPr>
              <w:spacing w:before="225" w:after="225"/>
              <w:rPr>
                <w:b/>
                <w:bCs/>
              </w:rPr>
            </w:pPr>
            <w:r>
              <w:rPr>
                <w:rFonts w:hint="eastAsia"/>
                <w:b/>
                <w:bCs/>
              </w:rPr>
              <w:t>模块</w:t>
            </w:r>
          </w:p>
        </w:tc>
        <w:tc>
          <w:tcPr>
            <w:tcW w:w="0" w:type="auto"/>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47059A85">
            <w:pPr>
              <w:spacing w:before="225" w:after="225"/>
              <w:rPr>
                <w:b/>
                <w:bCs/>
              </w:rPr>
            </w:pPr>
            <w:r>
              <w:rPr>
                <w:rFonts w:hint="eastAsia"/>
                <w:b/>
                <w:bCs/>
              </w:rPr>
              <w:t>功能点</w:t>
            </w:r>
          </w:p>
        </w:tc>
        <w:tc>
          <w:tcPr>
            <w:tcW w:w="0" w:type="auto"/>
            <w:tcBorders>
              <w:top w:val="single" w:color="CCCCCC" w:sz="6" w:space="0"/>
              <w:left w:val="single" w:color="CCCCCC" w:sz="6" w:space="0"/>
              <w:bottom w:val="single" w:color="CCCCCC" w:sz="6" w:space="0"/>
              <w:right w:val="single" w:color="CCCCCC" w:sz="6" w:space="0"/>
            </w:tcBorders>
            <w:shd w:val="clear" w:color="auto" w:fill="F9F9F9"/>
            <w:noWrap w:val="0"/>
            <w:tcMar>
              <w:top w:w="30" w:type="dxa"/>
              <w:left w:w="60" w:type="dxa"/>
              <w:bottom w:w="30" w:type="dxa"/>
              <w:right w:w="60" w:type="dxa"/>
            </w:tcMar>
            <w:vAlign w:val="top"/>
          </w:tcPr>
          <w:p w14:paraId="74D6566E">
            <w:pPr>
              <w:spacing w:before="225" w:after="225"/>
              <w:rPr>
                <w:b/>
                <w:bCs/>
              </w:rPr>
            </w:pPr>
            <w:r>
              <w:rPr>
                <w:rFonts w:hint="eastAsia"/>
                <w:b/>
                <w:bCs/>
              </w:rPr>
              <w:t>说明</w:t>
            </w:r>
          </w:p>
        </w:tc>
      </w:tr>
      <w:tr w14:paraId="0754F835">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B45DAC4">
            <w:pPr>
              <w:spacing w:before="225" w:after="225"/>
            </w:pPr>
            <w:r>
              <w:rPr>
                <w:rFonts w:hint="eastAsia"/>
              </w:rPr>
              <w:t>人员管理</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17DA750">
            <w:pPr>
              <w:spacing w:before="225" w:after="225"/>
            </w:pPr>
            <w:r>
              <w:t>1.</w:t>
            </w:r>
            <w:r>
              <w:rPr>
                <w:rFonts w:hint="eastAsia"/>
              </w:rPr>
              <w:t>添加导入人员信息</w:t>
            </w:r>
            <w:r>
              <w:br w:type="textWrapping"/>
            </w:r>
            <w:r>
              <w:t>2.</w:t>
            </w:r>
            <w:r>
              <w:rPr>
                <w:rFonts w:hint="eastAsia"/>
              </w:rPr>
              <w:t>搜索人员、按病区列表查看</w:t>
            </w:r>
            <w:r>
              <w:br w:type="textWrapping"/>
            </w:r>
            <w:r>
              <w:t>3.</w:t>
            </w:r>
            <w:r>
              <w:rPr>
                <w:rFonts w:hint="eastAsia"/>
              </w:rPr>
              <w:t>查看单个人员教学总数据</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D616ECB">
            <w:pPr>
              <w:spacing w:before="225" w:after="225"/>
            </w:pPr>
            <w:r>
              <w:t>1.</w:t>
            </w:r>
            <w:r>
              <w:rPr>
                <w:rFonts w:hint="eastAsia"/>
              </w:rPr>
              <w:t>除了手机端快速添加人员外，电脑端也提供了入口，方便管理员在不同场合下使用。</w:t>
            </w:r>
            <w:r>
              <w:br w:type="textWrapping"/>
            </w:r>
            <w:r>
              <w:t>2.</w:t>
            </w:r>
            <w:r>
              <w:rPr>
                <w:rFonts w:hint="eastAsia"/>
              </w:rPr>
              <w:t>电脑端展示护士的数据更为详细，方便管理员查看。</w:t>
            </w:r>
          </w:p>
        </w:tc>
      </w:tr>
      <w:tr w14:paraId="318CE642">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C0C0721">
            <w:pPr>
              <w:spacing w:before="225" w:after="225"/>
            </w:pPr>
            <w:r>
              <w:rPr>
                <w:rFonts w:hint="eastAsia"/>
              </w:rPr>
              <w:t>练习题</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3CEBCC5">
            <w:pPr>
              <w:spacing w:before="225" w:after="225"/>
            </w:pPr>
            <w:r>
              <w:t>1.</w:t>
            </w:r>
            <w:r>
              <w:rPr>
                <w:rFonts w:hint="eastAsia"/>
              </w:rPr>
              <w:t>创建练习题主题</w:t>
            </w:r>
            <w:r>
              <w:br w:type="textWrapping"/>
            </w:r>
            <w:r>
              <w:t>2.</w:t>
            </w:r>
            <w:r>
              <w:rPr>
                <w:rFonts w:hint="eastAsia"/>
              </w:rPr>
              <w:t>查看练习题主题列表</w:t>
            </w:r>
            <w:r>
              <w:br w:type="textWrapping"/>
            </w:r>
            <w:r>
              <w:t>3.</w:t>
            </w:r>
            <w:r>
              <w:rPr>
                <w:rFonts w:hint="eastAsia"/>
              </w:rPr>
              <w:t>查看某一个练习题数据表</w:t>
            </w:r>
            <w:r>
              <w:br w:type="textWrapping"/>
            </w:r>
            <w:r>
              <w:t>4.</w:t>
            </w:r>
            <w:r>
              <w:rPr>
                <w:rFonts w:hint="eastAsia"/>
              </w:rPr>
              <w:t>查看某一个练习题主题试题统计</w:t>
            </w:r>
            <w:r>
              <w:br w:type="textWrapping"/>
            </w:r>
            <w:r>
              <w:t>5.Excel</w:t>
            </w:r>
            <w:r>
              <w:rPr>
                <w:rFonts w:hint="eastAsia"/>
              </w:rPr>
              <w:t>形式导出数据</w:t>
            </w:r>
            <w:r>
              <w:br w:type="textWrapping"/>
            </w:r>
            <w:r>
              <w:t>6.</w:t>
            </w:r>
            <w:r>
              <w:rPr>
                <w:rFonts w:hint="eastAsia"/>
              </w:rPr>
              <w:t>生成手机报表</w:t>
            </w:r>
            <w:r>
              <w:br w:type="textWrapping"/>
            </w:r>
            <w:r>
              <w:t>7.</w:t>
            </w:r>
            <w:r>
              <w:rPr>
                <w:rFonts w:hint="eastAsia"/>
              </w:rPr>
              <w:t>查看某一个护士的练习题情况</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83D9252">
            <w:pPr>
              <w:spacing w:before="225" w:after="225"/>
            </w:pPr>
            <w:r>
              <w:t>1.</w:t>
            </w:r>
            <w:r>
              <w:rPr>
                <w:rFonts w:hint="eastAsia"/>
              </w:rPr>
              <w:t>自动化、标准化创建练习题让护士学习，可以用系统自带的数十万道题目中抽取。</w:t>
            </w:r>
            <w:r>
              <w:br w:type="textWrapping"/>
            </w:r>
            <w:r>
              <w:t>2.</w:t>
            </w:r>
            <w:r>
              <w:rPr>
                <w:rFonts w:hint="eastAsia"/>
              </w:rPr>
              <w:t>一键绑定需要学习的护士，按病区、能级等条件筛选，快速便捷。</w:t>
            </w:r>
            <w:r>
              <w:br w:type="textWrapping"/>
            </w:r>
            <w:r>
              <w:t>3.</w:t>
            </w:r>
            <w:r>
              <w:rPr>
                <w:rFonts w:hint="eastAsia"/>
              </w:rPr>
              <w:t>发现练习较多、错误较多、某一类护士学习热情度等各维度统计护士练习数据。</w:t>
            </w:r>
            <w:r>
              <w:br w:type="textWrapping"/>
            </w:r>
            <w:r>
              <w:t>4.xcel</w:t>
            </w:r>
            <w:r>
              <w:rPr>
                <w:rFonts w:hint="eastAsia"/>
              </w:rPr>
              <w:t>形式导出数据方式，支持管理员随意提取数据制作数据表。</w:t>
            </w:r>
            <w:r>
              <w:br w:type="textWrapping"/>
            </w:r>
            <w:r>
              <w:t>5.</w:t>
            </w:r>
            <w:r>
              <w:rPr>
                <w:rFonts w:hint="eastAsia"/>
              </w:rPr>
              <w:t>为教学科研提供科学的数据支持。</w:t>
            </w:r>
          </w:p>
        </w:tc>
      </w:tr>
      <w:tr w14:paraId="00346F39">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ECE7F33">
            <w:pPr>
              <w:spacing w:before="225" w:after="225"/>
            </w:pPr>
            <w:r>
              <w:rPr>
                <w:rFonts w:hint="eastAsia"/>
              </w:rPr>
              <w:t>培训</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E4FED10">
            <w:pPr>
              <w:spacing w:before="225" w:after="225"/>
            </w:pPr>
            <w:r>
              <w:t>1.</w:t>
            </w:r>
            <w:r>
              <w:rPr>
                <w:rFonts w:hint="eastAsia"/>
              </w:rPr>
              <w:t>快速创建培训</w:t>
            </w:r>
            <w:r>
              <w:br w:type="textWrapping"/>
            </w:r>
            <w:r>
              <w:t>2.</w:t>
            </w:r>
            <w:r>
              <w:rPr>
                <w:rFonts w:hint="eastAsia"/>
              </w:rPr>
              <w:t>查看培训数据：签到、答题等数据</w:t>
            </w:r>
            <w:r>
              <w:br w:type="textWrapping"/>
            </w:r>
            <w:r>
              <w:t>3.Excel</w:t>
            </w:r>
            <w:r>
              <w:rPr>
                <w:rFonts w:hint="eastAsia"/>
              </w:rPr>
              <w:t>形式导出数据</w:t>
            </w:r>
            <w:r>
              <w:br w:type="textWrapping"/>
            </w:r>
            <w:r>
              <w:t>4.</w:t>
            </w:r>
            <w:r>
              <w:rPr>
                <w:rFonts w:hint="eastAsia"/>
              </w:rPr>
              <w:t>生成手机报表</w:t>
            </w:r>
            <w:r>
              <w:br w:type="textWrapping"/>
            </w:r>
            <w:r>
              <w:t>5.</w:t>
            </w:r>
            <w:r>
              <w:rPr>
                <w:rFonts w:hint="eastAsia"/>
              </w:rPr>
              <w:t>支持在线培训创建</w:t>
            </w:r>
            <w:r>
              <w:br w:type="textWrapping"/>
            </w:r>
            <w:r>
              <w:t>6.</w:t>
            </w:r>
            <w:r>
              <w:rPr>
                <w:rFonts w:hint="eastAsia"/>
              </w:rPr>
              <w:t>设置是否报名</w:t>
            </w:r>
            <w:r>
              <w:br w:type="textWrapping"/>
            </w:r>
            <w:r>
              <w:t>7.</w:t>
            </w:r>
            <w:r>
              <w:rPr>
                <w:rFonts w:hint="eastAsia"/>
              </w:rPr>
              <w:t>上传培训课件</w:t>
            </w:r>
            <w:r>
              <w:br w:type="textWrapping"/>
            </w:r>
            <w:r>
              <w:t>8.</w:t>
            </w:r>
            <w:r>
              <w:rPr>
                <w:rFonts w:hint="eastAsia"/>
              </w:rPr>
              <w:t>绑定学分</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3AB4B8C">
            <w:pPr>
              <w:spacing w:before="225" w:after="240"/>
            </w:pPr>
            <w:r>
              <w:t>1.</w:t>
            </w:r>
            <w:r>
              <w:rPr>
                <w:rFonts w:hint="eastAsia"/>
              </w:rPr>
              <w:t>自动化、标准化创建培训。</w:t>
            </w:r>
            <w:r>
              <w:br w:type="textWrapping"/>
            </w:r>
            <w:r>
              <w:t>2.</w:t>
            </w:r>
            <w:r>
              <w:rPr>
                <w:rFonts w:hint="eastAsia"/>
              </w:rPr>
              <w:t>一键绑定需要参加培训的护士，按病区、能级等条件筛选，快速便捷。</w:t>
            </w:r>
            <w:r>
              <w:br w:type="textWrapping"/>
            </w:r>
            <w:r>
              <w:t>3.</w:t>
            </w:r>
            <w:r>
              <w:rPr>
                <w:rFonts w:hint="eastAsia"/>
              </w:rPr>
              <w:t>各种培训相关数据随时查看</w:t>
            </w:r>
            <w:r>
              <w:br w:type="textWrapping"/>
            </w:r>
            <w:r>
              <w:t>4.</w:t>
            </w:r>
            <w:r>
              <w:rPr>
                <w:rFonts w:hint="eastAsia"/>
              </w:rPr>
              <w:t>根据护士签到、是否答题等情况设置相关学分，自动化分配。</w:t>
            </w:r>
            <w:r>
              <w:br w:type="textWrapping"/>
            </w:r>
            <w:r>
              <w:t>5.</w:t>
            </w:r>
            <w:r>
              <w:rPr>
                <w:rFonts w:hint="eastAsia"/>
              </w:rPr>
              <w:t>提前建立培训，设定通知时间。节省管理者工作，护士也可以查看需要未来和自己相关的培训计划表。</w:t>
            </w:r>
          </w:p>
        </w:tc>
      </w:tr>
      <w:tr w14:paraId="7EFB4D94">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13DF95F">
            <w:pPr>
              <w:spacing w:before="225" w:after="225"/>
            </w:pPr>
            <w:r>
              <w:rPr>
                <w:rFonts w:hint="eastAsia"/>
              </w:rPr>
              <w:t>考试</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0695EF5">
            <w:pPr>
              <w:spacing w:before="225" w:after="225"/>
            </w:pPr>
            <w:r>
              <w:t>1.</w:t>
            </w:r>
            <w:r>
              <w:rPr>
                <w:rFonts w:hint="eastAsia"/>
              </w:rPr>
              <w:t>快速创建考试</w:t>
            </w:r>
            <w:r>
              <w:br w:type="textWrapping"/>
            </w:r>
            <w:r>
              <w:t>2.</w:t>
            </w:r>
            <w:r>
              <w:rPr>
                <w:rFonts w:hint="eastAsia"/>
              </w:rPr>
              <w:t>查看考试数据：签到、答题等数据</w:t>
            </w:r>
            <w:r>
              <w:br w:type="textWrapping"/>
            </w:r>
            <w:r>
              <w:t>3.Excel</w:t>
            </w:r>
            <w:r>
              <w:rPr>
                <w:rFonts w:hint="eastAsia"/>
              </w:rPr>
              <w:t>形式导出数据</w:t>
            </w:r>
            <w:r>
              <w:br w:type="textWrapping"/>
            </w:r>
            <w:r>
              <w:t>4.</w:t>
            </w:r>
            <w:r>
              <w:rPr>
                <w:rFonts w:hint="eastAsia"/>
              </w:rPr>
              <w:t>生成手机报表</w:t>
            </w:r>
            <w:r>
              <w:br w:type="textWrapping"/>
            </w:r>
            <w:r>
              <w:t>5.</w:t>
            </w:r>
            <w:r>
              <w:rPr>
                <w:rFonts w:hint="eastAsia"/>
              </w:rPr>
              <w:t>支持在线考试创建</w:t>
            </w:r>
            <w:r>
              <w:br w:type="textWrapping"/>
            </w:r>
            <w:r>
              <w:t>6.</w:t>
            </w:r>
            <w:r>
              <w:rPr>
                <w:rFonts w:hint="eastAsia"/>
              </w:rPr>
              <w:t>设置是否报名</w:t>
            </w:r>
            <w:r>
              <w:br w:type="textWrapping"/>
            </w:r>
            <w:r>
              <w:t>7.</w:t>
            </w:r>
            <w:r>
              <w:rPr>
                <w:rFonts w:hint="eastAsia"/>
              </w:rPr>
              <w:t>绑定学分</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7CFEDF1">
            <w:pPr>
              <w:spacing w:before="225" w:after="225"/>
            </w:pPr>
            <w:r>
              <w:t>1.</w:t>
            </w:r>
            <w:r>
              <w:rPr>
                <w:rFonts w:hint="eastAsia"/>
              </w:rPr>
              <w:t>自动化、标准化创建考试。</w:t>
            </w:r>
            <w:r>
              <w:br w:type="textWrapping"/>
            </w:r>
            <w:r>
              <w:t>2.</w:t>
            </w:r>
            <w:r>
              <w:rPr>
                <w:rFonts w:hint="eastAsia"/>
              </w:rPr>
              <w:t>一键绑定需要参加考试的护士，按病区、能级等条件筛选，快速便捷。</w:t>
            </w:r>
            <w:r>
              <w:br w:type="textWrapping"/>
            </w:r>
            <w:r>
              <w:t>3.</w:t>
            </w:r>
            <w:r>
              <w:rPr>
                <w:rFonts w:hint="eastAsia"/>
              </w:rPr>
              <w:t>各种考试相关数据随时查看</w:t>
            </w:r>
            <w:r>
              <w:br w:type="textWrapping"/>
            </w:r>
            <w:r>
              <w:t>4.</w:t>
            </w:r>
            <w:r>
              <w:rPr>
                <w:rFonts w:hint="eastAsia"/>
              </w:rPr>
              <w:t>根据护士签到、是否答题等情况设置相关学分，自动化分配。</w:t>
            </w:r>
            <w:r>
              <w:br w:type="textWrapping"/>
            </w:r>
            <w:r>
              <w:t>5.</w:t>
            </w:r>
            <w:r>
              <w:rPr>
                <w:rFonts w:hint="eastAsia"/>
              </w:rPr>
              <w:t>提前建立考试，设定通知时间。节省管理者工作，护士也可以查看需要未来和自己相关的考试计划表。</w:t>
            </w:r>
            <w:r>
              <w:br w:type="textWrapping"/>
            </w:r>
            <w:r>
              <w:t>6.</w:t>
            </w:r>
            <w:r>
              <w:rPr>
                <w:rFonts w:hint="eastAsia"/>
              </w:rPr>
              <w:t>护士手机端作弊监控数据：切屏、截屏行为统计</w:t>
            </w:r>
          </w:p>
        </w:tc>
      </w:tr>
      <w:tr w14:paraId="3DA66036">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089A3969">
            <w:pPr>
              <w:spacing w:before="225" w:after="225"/>
            </w:pPr>
            <w:r>
              <w:rPr>
                <w:rFonts w:hint="eastAsia"/>
              </w:rPr>
              <w:t>视频学习</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4B5E675">
            <w:pPr>
              <w:spacing w:before="225" w:after="225"/>
            </w:pPr>
            <w:r>
              <w:t>1.</w:t>
            </w:r>
            <w:r>
              <w:rPr>
                <w:rFonts w:hint="eastAsia"/>
              </w:rPr>
              <w:t>快速创建视频学习</w:t>
            </w:r>
            <w:r>
              <w:br w:type="textWrapping"/>
            </w:r>
            <w:r>
              <w:t>2.</w:t>
            </w:r>
            <w:r>
              <w:rPr>
                <w:rFonts w:hint="eastAsia"/>
              </w:rPr>
              <w:t>查看护士视频学习数据：观看进度，次数、重复次数、答题</w:t>
            </w:r>
            <w:r>
              <w:br w:type="textWrapping"/>
            </w:r>
            <w:r>
              <w:t>3.</w:t>
            </w:r>
            <w:r>
              <w:rPr>
                <w:rFonts w:hint="eastAsia"/>
              </w:rPr>
              <w:t>视频任意时段插入问答，确保护士观看中答题。</w:t>
            </w:r>
            <w:r>
              <w:br w:type="textWrapping"/>
            </w:r>
            <w:r>
              <w:t>4.</w:t>
            </w:r>
            <w:r>
              <w:rPr>
                <w:rFonts w:hint="eastAsia"/>
              </w:rPr>
              <w:t>上传管理院内教学视频入库</w:t>
            </w:r>
            <w:r>
              <w:br w:type="textWrapping"/>
            </w:r>
            <w:r>
              <w:t>5.</w:t>
            </w:r>
            <w:r>
              <w:rPr>
                <w:rFonts w:hint="eastAsia"/>
              </w:rPr>
              <w:t>系统自带护理几十个专业操作视频</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106667F">
            <w:pPr>
              <w:spacing w:before="225" w:after="225"/>
            </w:pPr>
            <w:r>
              <w:t>1.</w:t>
            </w:r>
            <w:r>
              <w:rPr>
                <w:rFonts w:hint="eastAsia"/>
              </w:rPr>
              <w:t>自动化、标准化创建视频学习。</w:t>
            </w:r>
            <w:r>
              <w:br w:type="textWrapping"/>
            </w:r>
            <w:r>
              <w:t>2.</w:t>
            </w:r>
            <w:r>
              <w:rPr>
                <w:rFonts w:hint="eastAsia"/>
              </w:rPr>
              <w:t>一键绑定需要学习的的护士，按病区、能级等条件筛选，快速便捷。</w:t>
            </w:r>
            <w:r>
              <w:br w:type="textWrapping"/>
            </w:r>
            <w:r>
              <w:t>3.</w:t>
            </w:r>
            <w:r>
              <w:rPr>
                <w:rFonts w:hint="eastAsia"/>
              </w:rPr>
              <w:t>各种视频相关数据随时查看</w:t>
            </w:r>
            <w:r>
              <w:br w:type="textWrapping"/>
            </w:r>
            <w:r>
              <w:t>4.</w:t>
            </w:r>
            <w:r>
              <w:rPr>
                <w:rFonts w:hint="eastAsia"/>
              </w:rPr>
              <w:t>视频中穿插问答，不答题不可以继续观看，保证有效学习。</w:t>
            </w:r>
            <w:r>
              <w:br w:type="textWrapping"/>
            </w:r>
            <w:r>
              <w:t>5.</w:t>
            </w:r>
            <w:r>
              <w:rPr>
                <w:rFonts w:hint="eastAsia"/>
              </w:rPr>
              <w:t>移动端视频学习方式，更容易让护士掌握，提高教学效果。</w:t>
            </w:r>
            <w:r>
              <w:br w:type="textWrapping"/>
            </w:r>
            <w:r>
              <w:t>6.</w:t>
            </w:r>
            <w:r>
              <w:rPr>
                <w:rFonts w:hint="eastAsia"/>
              </w:rPr>
              <w:t>针对新护士、实习护士、轮转护士视频化意义更大。</w:t>
            </w:r>
            <w:r>
              <w:br w:type="textWrapping"/>
            </w:r>
            <w:r>
              <w:t>7.</w:t>
            </w:r>
            <w:r>
              <w:rPr>
                <w:rFonts w:hint="eastAsia"/>
              </w:rPr>
              <w:t>系统不定期更新专业视频。</w:t>
            </w:r>
            <w:r>
              <w:br w:type="textWrapping"/>
            </w:r>
            <w:r>
              <w:t>8.</w:t>
            </w:r>
            <w:r>
              <w:rPr>
                <w:rFonts w:hint="eastAsia"/>
              </w:rPr>
              <w:t>院内自建视频库，随时调用。</w:t>
            </w:r>
          </w:p>
        </w:tc>
      </w:tr>
      <w:tr w14:paraId="7699DED6">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center"/>
          </w:tcPr>
          <w:p w14:paraId="447E990E">
            <w:pPr>
              <w:widowControl/>
              <w:jc w:val="left"/>
              <w:rPr>
                <w:rFonts w:ascii="Helvetica Neue" w:hAnsi="Helvetica Neue"/>
                <w:color w:val="000000"/>
                <w:kern w:val="0"/>
                <w:sz w:val="24"/>
                <w:szCs w:val="24"/>
              </w:rPr>
            </w:pPr>
            <w:r>
              <w:rPr>
                <w:rFonts w:ascii="Helvetica Neue" w:hAnsi="Helvetica Neue"/>
                <w:color w:val="000000"/>
              </w:rPr>
              <w:t>实操考核</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center"/>
          </w:tcPr>
          <w:p w14:paraId="3A26FB7B">
            <w:pPr>
              <w:rPr>
                <w:rFonts w:ascii="Helvetica Neue" w:hAnsi="Helvetica Neue"/>
                <w:color w:val="000000"/>
              </w:rPr>
            </w:pPr>
            <w:r>
              <w:rPr>
                <w:rFonts w:ascii="Helvetica Neue" w:hAnsi="Helvetica Neue"/>
                <w:color w:val="000000"/>
              </w:rPr>
              <w:t>1.现场手机签到</w:t>
            </w:r>
            <w:r>
              <w:rPr>
                <w:rFonts w:ascii="Helvetica Neue" w:hAnsi="Helvetica Neue"/>
                <w:color w:val="000000"/>
              </w:rPr>
              <w:br w:type="textWrapping"/>
            </w:r>
            <w:r>
              <w:rPr>
                <w:rFonts w:ascii="Helvetica Neue" w:hAnsi="Helvetica Neue"/>
                <w:color w:val="000000"/>
              </w:rPr>
              <w:t>2.自动颁发学分</w:t>
            </w:r>
            <w:r>
              <w:rPr>
                <w:rFonts w:ascii="Helvetica Neue" w:hAnsi="Helvetica Neue"/>
                <w:color w:val="000000"/>
              </w:rPr>
              <w:br w:type="textWrapping"/>
            </w:r>
            <w:r>
              <w:rPr>
                <w:rFonts w:ascii="Helvetica Neue" w:hAnsi="Helvetica Neue"/>
                <w:color w:val="000000"/>
              </w:rPr>
              <w:t>3.成绩自动汇总到后台</w:t>
            </w:r>
            <w:r>
              <w:rPr>
                <w:rFonts w:ascii="Helvetica Neue" w:hAnsi="Helvetica Neue"/>
                <w:color w:val="000000"/>
              </w:rPr>
              <w:br w:type="textWrapping"/>
            </w:r>
            <w:r>
              <w:rPr>
                <w:rFonts w:ascii="Helvetica Neue" w:hAnsi="Helvetica Neue"/>
                <w:color w:val="000000"/>
              </w:rPr>
              <w:t>4.查看即将参加的考核</w:t>
            </w:r>
            <w:r>
              <w:rPr>
                <w:rFonts w:ascii="Helvetica Neue" w:hAnsi="Helvetica Neue"/>
                <w:color w:val="000000"/>
              </w:rPr>
              <w:br w:type="textWrapping"/>
            </w:r>
            <w:r>
              <w:rPr>
                <w:rFonts w:ascii="Helvetica Neue" w:hAnsi="Helvetica Neue"/>
                <w:color w:val="000000"/>
              </w:rPr>
              <w:t>5.数十张考核表单一键选择</w:t>
            </w:r>
            <w:r>
              <w:rPr>
                <w:rFonts w:ascii="Helvetica Neue" w:hAnsi="Helvetica Neue"/>
                <w:color w:val="000000"/>
              </w:rPr>
              <w:br w:type="textWrapping"/>
            </w:r>
            <w:r>
              <w:rPr>
                <w:rFonts w:ascii="Helvetica Neue" w:hAnsi="Helvetica Neue"/>
                <w:color w:val="000000"/>
              </w:rPr>
              <w:t>6.医院使用过的表单一键入库</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center"/>
          </w:tcPr>
          <w:p w14:paraId="10C94434">
            <w:pPr>
              <w:rPr>
                <w:rFonts w:ascii="Helvetica Neue" w:hAnsi="Helvetica Neue"/>
                <w:color w:val="000000"/>
              </w:rPr>
            </w:pPr>
            <w:r>
              <w:rPr>
                <w:rFonts w:ascii="Helvetica Neue" w:hAnsi="Helvetica Neue"/>
                <w:color w:val="000000"/>
              </w:rPr>
              <w:t>1.考核成绩数据整理，汇总统计到护理后台。</w:t>
            </w:r>
            <w:r>
              <w:rPr>
                <w:rFonts w:ascii="Helvetica Neue" w:hAnsi="Helvetica Neue"/>
                <w:color w:val="000000"/>
              </w:rPr>
              <w:br w:type="textWrapping"/>
            </w:r>
            <w:r>
              <w:rPr>
                <w:rFonts w:ascii="Helvetica Neue" w:hAnsi="Helvetica Neue"/>
                <w:color w:val="000000"/>
              </w:rPr>
              <w:t>2.医院使用后觉得不错的表单可一键入库，放在院内自建表单库中，方便下次使用</w:t>
            </w:r>
            <w:r>
              <w:rPr>
                <w:rFonts w:ascii="Helvetica Neue" w:hAnsi="Helvetica Neue"/>
                <w:color w:val="000000"/>
              </w:rPr>
              <w:br w:type="textWrapping"/>
            </w:r>
            <w:r>
              <w:rPr>
                <w:rFonts w:ascii="Helvetica Neue" w:hAnsi="Helvetica Neue"/>
                <w:color w:val="000000"/>
              </w:rPr>
              <w:t> </w:t>
            </w:r>
          </w:p>
        </w:tc>
      </w:tr>
      <w:tr w14:paraId="424C3C02">
        <w:tblPrEx>
          <w:shd w:val="clear" w:color="auto" w:fill="FFFFFF"/>
          <w:tblCellMar>
            <w:top w:w="0" w:type="dxa"/>
            <w:left w:w="0" w:type="dxa"/>
            <w:bottom w:w="0" w:type="dxa"/>
            <w:right w:w="0" w:type="dxa"/>
          </w:tblCellMar>
        </w:tblPrEx>
        <w:trPr>
          <w:trHeight w:val="600" w:hRule="atLeast"/>
        </w:trPr>
        <w:tc>
          <w:tcPr>
            <w:tcW w:w="1090"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6C458B4D">
            <w:pPr>
              <w:widowControl/>
              <w:jc w:val="left"/>
              <w:rPr>
                <w:rFonts w:ascii="Helvetica Neue" w:hAnsi="Helvetica Neue"/>
                <w:color w:val="000000"/>
                <w:kern w:val="0"/>
                <w:sz w:val="24"/>
                <w:szCs w:val="24"/>
              </w:rPr>
            </w:pPr>
            <w:r>
              <w:rPr>
                <w:rFonts w:ascii="Helvetica Neue" w:hAnsi="Helvetica Neue"/>
                <w:color w:val="000000"/>
              </w:rPr>
              <w:t>质量检查</w:t>
            </w:r>
          </w:p>
        </w:tc>
        <w:tc>
          <w:tcPr>
            <w:tcW w:w="0" w:type="auto"/>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7F7ACB5C">
            <w:pPr>
              <w:rPr>
                <w:rFonts w:ascii="Helvetica Neue" w:hAnsi="Helvetica Neue"/>
                <w:color w:val="000000"/>
              </w:rPr>
            </w:pPr>
            <w:r>
              <w:rPr>
                <w:rFonts w:ascii="Helvetica Neue" w:hAnsi="Helvetica Neue"/>
                <w:color w:val="000000"/>
              </w:rPr>
              <w:t>1.质控小组检查前接收通知</w:t>
            </w:r>
            <w:r>
              <w:rPr>
                <w:rFonts w:ascii="Helvetica Neue" w:hAnsi="Helvetica Neue"/>
                <w:color w:val="000000"/>
              </w:rPr>
              <w:br w:type="textWrapping"/>
            </w:r>
            <w:r>
              <w:rPr>
                <w:rFonts w:ascii="Helvetica Neue" w:hAnsi="Helvetica Neue"/>
                <w:color w:val="000000"/>
              </w:rPr>
              <w:t>2.选择型、填空型、数量型、评分型灵活适用于各种打分场景</w:t>
            </w:r>
            <w:r>
              <w:rPr>
                <w:rFonts w:ascii="Helvetica Neue" w:hAnsi="Helvetica Neue"/>
                <w:color w:val="000000"/>
              </w:rPr>
              <w:br w:type="textWrapping"/>
            </w:r>
            <w:r>
              <w:rPr>
                <w:rFonts w:ascii="Helvetica Neue" w:hAnsi="Helvetica Neue"/>
                <w:color w:val="000000"/>
              </w:rPr>
              <w:t>3.上百张质量检查表单一键选用</w:t>
            </w:r>
            <w:r>
              <w:rPr>
                <w:rFonts w:ascii="Helvetica Neue" w:hAnsi="Helvetica Neue"/>
                <w:color w:val="000000"/>
              </w:rPr>
              <w:br w:type="textWrapping"/>
            </w:r>
            <w:r>
              <w:rPr>
                <w:rFonts w:ascii="Helvetica Neue" w:hAnsi="Helvetica Neue"/>
                <w:color w:val="000000"/>
              </w:rPr>
              <w:t>4.自动汇总检查成绩</w:t>
            </w:r>
            <w:r>
              <w:rPr>
                <w:rFonts w:ascii="Helvetica Neue" w:hAnsi="Helvetica Neue"/>
                <w:color w:val="000000"/>
              </w:rPr>
              <w:br w:type="textWrapping"/>
            </w:r>
            <w:r>
              <w:rPr>
                <w:rFonts w:ascii="Helvetica Neue" w:hAnsi="Helvetica Neue"/>
                <w:color w:val="000000"/>
              </w:rPr>
              <w:t>5.跟踪检查、原因分析、整改措施，线上填写，系统汇总</w:t>
            </w:r>
            <w:r>
              <w:rPr>
                <w:rFonts w:ascii="Helvetica Neue" w:hAnsi="Helvetica Neue"/>
                <w:color w:val="000000"/>
              </w:rPr>
              <w:br w:type="textWrapping"/>
            </w:r>
            <w:r>
              <w:rPr>
                <w:rFonts w:ascii="Helvetica Neue" w:hAnsi="Helvetica Neue"/>
                <w:color w:val="000000"/>
              </w:rPr>
              <w:t>6.一场检查各科室横向对比，同一科室多个检查纵向对比数据汇总分析</w:t>
            </w:r>
            <w:r>
              <w:rPr>
                <w:rFonts w:ascii="Helvetica Neue" w:hAnsi="Helvetica Neue"/>
                <w:color w:val="000000"/>
              </w:rPr>
              <w:br w:type="textWrapping"/>
            </w:r>
            <w:r>
              <w:rPr>
                <w:rFonts w:ascii="Helvetica Neue" w:hAnsi="Helvetica Neue"/>
                <w:color w:val="000000"/>
              </w:rPr>
              <w:t>7.检查数据批量导出，可留档，可修改</w:t>
            </w:r>
            <w:r>
              <w:rPr>
                <w:rFonts w:ascii="Helvetica Neue" w:hAnsi="Helvetica Neue"/>
                <w:color w:val="000000"/>
              </w:rPr>
              <w:br w:type="textWrapping"/>
            </w:r>
            <w:r>
              <w:rPr>
                <w:rFonts w:ascii="Helvetica Neue" w:hAnsi="Helvetica Neue"/>
                <w:color w:val="000000"/>
              </w:rPr>
              <w:t>8.满分率分析</w:t>
            </w:r>
            <w:r>
              <w:rPr>
                <w:rFonts w:ascii="Helvetica Neue" w:hAnsi="Helvetica Neue"/>
                <w:color w:val="000000"/>
              </w:rPr>
              <w:br w:type="textWrapping"/>
            </w:r>
            <w:r>
              <w:rPr>
                <w:rFonts w:ascii="Helvetica Neue" w:hAnsi="Helvetica Neue"/>
                <w:color w:val="000000"/>
              </w:rPr>
              <w:t>9.问题汇总分析</w:t>
            </w:r>
          </w:p>
        </w:tc>
        <w:tc>
          <w:tcPr>
            <w:tcW w:w="0" w:type="auto"/>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3336E6D2">
            <w:pPr>
              <w:rPr>
                <w:rFonts w:ascii="Helvetica Neue" w:hAnsi="Helvetica Neue"/>
                <w:color w:val="000000"/>
              </w:rPr>
            </w:pPr>
            <w:r>
              <w:rPr>
                <w:rFonts w:ascii="Helvetica Neue" w:hAnsi="Helvetica Neue"/>
                <w:color w:val="000000"/>
              </w:rPr>
              <w:t>1.一键绑定需要参加考试的护士，按病区、能级等条件筛选，快速便捷。</w:t>
            </w:r>
            <w:r>
              <w:rPr>
                <w:rFonts w:ascii="Helvetica Neue" w:hAnsi="Helvetica Neue"/>
                <w:color w:val="000000"/>
              </w:rPr>
              <w:br w:type="textWrapping"/>
            </w:r>
            <w:r>
              <w:rPr>
                <w:rFonts w:ascii="Helvetica Neue" w:hAnsi="Helvetica Neue"/>
                <w:color w:val="000000"/>
              </w:rPr>
              <w:t>2.院内自建表单库，可按系统规定格式一键导入excel检查表单，方便快捷</w:t>
            </w:r>
            <w:r>
              <w:rPr>
                <w:rFonts w:ascii="Helvetica Neue" w:hAnsi="Helvetica Neue"/>
                <w:color w:val="000000"/>
              </w:rPr>
              <w:br w:type="textWrapping"/>
            </w:r>
            <w:r>
              <w:rPr>
                <w:rFonts w:ascii="Helvetica Neue" w:hAnsi="Helvetica Neue"/>
                <w:color w:val="000000"/>
              </w:rPr>
              <w:t>3.系统表单库，系统提供的表单一键选择，可根据实际检查场景进行修改</w:t>
            </w:r>
            <w:r>
              <w:rPr>
                <w:rFonts w:ascii="Helvetica Neue" w:hAnsi="Helvetica Neue"/>
                <w:color w:val="000000"/>
              </w:rPr>
              <w:br w:type="textWrapping"/>
            </w:r>
            <w:r>
              <w:rPr>
                <w:rFonts w:ascii="Helvetica Neue" w:hAnsi="Helvetica Neue"/>
                <w:color w:val="000000"/>
              </w:rPr>
              <w:t>4.完整的数据汇总，如，扣分问题备注、整改措施、原因分析。</w:t>
            </w:r>
            <w:r>
              <w:rPr>
                <w:rFonts w:ascii="Helvetica Neue" w:hAnsi="Helvetica Neue"/>
                <w:color w:val="000000"/>
              </w:rPr>
              <w:br w:type="textWrapping"/>
            </w:r>
            <w:r>
              <w:rPr>
                <w:rFonts w:ascii="Helvetica Neue" w:hAnsi="Helvetica Neue"/>
                <w:color w:val="000000"/>
              </w:rPr>
              <w:t>5.单场质量检查分析，项目下全部质检汇总分析，提供各维度完整报表</w:t>
            </w:r>
          </w:p>
        </w:tc>
      </w:tr>
      <w:tr w14:paraId="3D422E32">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center"/>
          </w:tcPr>
          <w:p w14:paraId="065F8A24">
            <w:pPr>
              <w:widowControl/>
              <w:jc w:val="left"/>
              <w:rPr>
                <w:rFonts w:ascii="Helvetica Neue" w:hAnsi="Helvetica Neue"/>
                <w:color w:val="000000"/>
                <w:kern w:val="0"/>
                <w:sz w:val="24"/>
                <w:szCs w:val="24"/>
              </w:rPr>
            </w:pPr>
            <w:r>
              <w:rPr>
                <w:rFonts w:ascii="Helvetica Neue" w:hAnsi="Helvetica Neue"/>
                <w:color w:val="000000"/>
              </w:rPr>
              <w:t>风险评估上报</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center"/>
          </w:tcPr>
          <w:p w14:paraId="28FBCA88">
            <w:pPr>
              <w:rPr>
                <w:rFonts w:ascii="Helvetica Neue" w:hAnsi="Helvetica Neue"/>
                <w:color w:val="000000"/>
              </w:rPr>
            </w:pPr>
            <w:r>
              <w:rPr>
                <w:rFonts w:ascii="Helvetica Neue" w:hAnsi="Helvetica Neue"/>
                <w:color w:val="000000"/>
              </w:rPr>
              <w:t>1.评估人提前接收通知</w:t>
            </w:r>
            <w:r>
              <w:rPr>
                <w:rFonts w:ascii="Helvetica Neue" w:hAnsi="Helvetica Neue"/>
                <w:color w:val="000000"/>
              </w:rPr>
              <w:br w:type="textWrapping"/>
            </w:r>
            <w:r>
              <w:rPr>
                <w:rFonts w:ascii="Helvetica Neue" w:hAnsi="Helvetica Neue"/>
                <w:color w:val="000000"/>
              </w:rPr>
              <w:t>2.选择型、填空型、评分型灵活适用于各种打分场景</w:t>
            </w:r>
            <w:r>
              <w:rPr>
                <w:rFonts w:ascii="Helvetica Neue" w:hAnsi="Helvetica Neue"/>
                <w:color w:val="000000"/>
              </w:rPr>
              <w:br w:type="textWrapping"/>
            </w:r>
            <w:r>
              <w:rPr>
                <w:rFonts w:ascii="Helvetica Neue" w:hAnsi="Helvetica Neue"/>
                <w:color w:val="000000"/>
              </w:rPr>
              <w:t>3.涵盖多种医疗场景的评估表单一键选用</w:t>
            </w:r>
            <w:r>
              <w:rPr>
                <w:rFonts w:ascii="Helvetica Neue" w:hAnsi="Helvetica Neue"/>
                <w:color w:val="000000"/>
              </w:rPr>
              <w:br w:type="textWrapping"/>
            </w:r>
            <w:r>
              <w:rPr>
                <w:rFonts w:ascii="Helvetica Neue" w:hAnsi="Helvetica Neue"/>
                <w:color w:val="000000"/>
              </w:rPr>
              <w:t>4.发生问题的分析报表</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center"/>
          </w:tcPr>
          <w:p w14:paraId="56D1487D">
            <w:pPr>
              <w:rPr>
                <w:rFonts w:ascii="Helvetica Neue" w:hAnsi="Helvetica Neue"/>
                <w:color w:val="000000"/>
              </w:rPr>
            </w:pPr>
            <w:r>
              <w:rPr>
                <w:rFonts w:ascii="Helvetica Neue" w:hAnsi="Helvetica Neue"/>
                <w:color w:val="000000"/>
              </w:rPr>
              <w:t>1.风险上报，报表汇总风险上报率。</w:t>
            </w:r>
            <w:r>
              <w:rPr>
                <w:rFonts w:ascii="Helvetica Neue" w:hAnsi="Helvetica Neue"/>
                <w:color w:val="000000"/>
              </w:rPr>
              <w:br w:type="textWrapping"/>
            </w:r>
            <w:r>
              <w:rPr>
                <w:rFonts w:ascii="Helvetica Neue" w:hAnsi="Helvetica Neue"/>
                <w:color w:val="000000"/>
              </w:rPr>
              <w:t>2.风险整改，完善的审批整改流程，杜绝风险发生。</w:t>
            </w:r>
            <w:r>
              <w:rPr>
                <w:rFonts w:ascii="Helvetica Neue" w:hAnsi="Helvetica Neue"/>
                <w:color w:val="000000"/>
              </w:rPr>
              <w:br w:type="textWrapping"/>
            </w:r>
            <w:r>
              <w:rPr>
                <w:rFonts w:ascii="Helvetica Neue" w:hAnsi="Helvetica Neue"/>
                <w:color w:val="000000"/>
              </w:rPr>
              <w:t>3.数据化，一键分析全部数据，高频风险早知道</w:t>
            </w:r>
            <w:r>
              <w:rPr>
                <w:rFonts w:ascii="Helvetica Neue" w:hAnsi="Helvetica Neue"/>
                <w:color w:val="000000"/>
              </w:rPr>
              <w:br w:type="textWrapping"/>
            </w:r>
            <w:r>
              <w:rPr>
                <w:rFonts w:ascii="Helvetica Neue" w:hAnsi="Helvetica Neue"/>
                <w:color w:val="000000"/>
              </w:rPr>
              <w:t>4.APP填报信息全部汇总</w:t>
            </w:r>
          </w:p>
        </w:tc>
      </w:tr>
      <w:tr w14:paraId="1572A274">
        <w:tblPrEx>
          <w:shd w:val="clear" w:color="auto" w:fill="FFFFFF"/>
          <w:tblCellMar>
            <w:top w:w="0" w:type="dxa"/>
            <w:left w:w="0" w:type="dxa"/>
            <w:bottom w:w="0" w:type="dxa"/>
            <w:right w:w="0" w:type="dxa"/>
          </w:tblCellMar>
        </w:tblPrEx>
        <w:trPr>
          <w:trHeight w:val="600" w:hRule="atLeast"/>
        </w:trPr>
        <w:tc>
          <w:tcPr>
            <w:tcW w:w="1090" w:type="pct"/>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30C49310">
            <w:pPr>
              <w:widowControl/>
              <w:jc w:val="left"/>
              <w:rPr>
                <w:rFonts w:ascii="Helvetica Neue" w:hAnsi="Helvetica Neue"/>
                <w:color w:val="000000"/>
                <w:kern w:val="0"/>
                <w:sz w:val="24"/>
                <w:szCs w:val="24"/>
              </w:rPr>
            </w:pPr>
            <w:r>
              <w:rPr>
                <w:rFonts w:ascii="Helvetica Neue" w:hAnsi="Helvetica Neue"/>
                <w:color w:val="000000"/>
              </w:rPr>
              <w:t>护理不良事件上报</w:t>
            </w:r>
          </w:p>
        </w:tc>
        <w:tc>
          <w:tcPr>
            <w:tcW w:w="0" w:type="auto"/>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18279C3F">
            <w:pPr>
              <w:rPr>
                <w:rFonts w:ascii="Helvetica Neue" w:hAnsi="Helvetica Neue"/>
                <w:color w:val="000000"/>
              </w:rPr>
            </w:pPr>
            <w:r>
              <w:rPr>
                <w:rFonts w:ascii="Helvetica Neue" w:hAnsi="Helvetica Neue"/>
                <w:color w:val="000000"/>
              </w:rPr>
              <w:t>1.医院可以使用系统提供的上报事件，也可以自己设置上报事件名并选择</w:t>
            </w:r>
            <w:r>
              <w:rPr>
                <w:rFonts w:ascii="Helvetica Neue" w:hAnsi="Helvetica Neue"/>
                <w:color w:val="000000"/>
              </w:rPr>
              <w:br w:type="textWrapping"/>
            </w:r>
            <w:r>
              <w:rPr>
                <w:rFonts w:ascii="Helvetica Neue" w:hAnsi="Helvetica Neue"/>
                <w:color w:val="000000"/>
              </w:rPr>
              <w:t>2.报表分析</w:t>
            </w:r>
            <w:r>
              <w:rPr>
                <w:rFonts w:ascii="Helvetica Neue" w:hAnsi="Helvetica Neue"/>
                <w:color w:val="000000"/>
              </w:rPr>
              <w:br w:type="textWrapping"/>
            </w:r>
            <w:r>
              <w:rPr>
                <w:rFonts w:ascii="Helvetica Neue" w:hAnsi="Helvetica Neue"/>
                <w:color w:val="000000"/>
              </w:rPr>
              <w:t>3.完整的整改流程</w:t>
            </w:r>
          </w:p>
        </w:tc>
        <w:tc>
          <w:tcPr>
            <w:tcW w:w="0" w:type="auto"/>
            <w:tcBorders>
              <w:top w:val="single" w:color="CCCCCC" w:sz="6" w:space="0"/>
              <w:left w:val="single" w:color="CCCCCC" w:sz="6" w:space="0"/>
              <w:bottom w:val="single" w:color="CCCCCC" w:sz="6" w:space="0"/>
              <w:right w:val="single" w:color="CCCCCC" w:sz="6" w:space="0"/>
            </w:tcBorders>
            <w:shd w:val="clear" w:color="auto" w:fill="FFFFFF"/>
            <w:noWrap w:val="0"/>
            <w:tcMar>
              <w:top w:w="60" w:type="dxa"/>
              <w:left w:w="120" w:type="dxa"/>
              <w:bottom w:w="60" w:type="dxa"/>
              <w:right w:w="120" w:type="dxa"/>
            </w:tcMar>
            <w:vAlign w:val="center"/>
          </w:tcPr>
          <w:p w14:paraId="7D63954C">
            <w:pPr>
              <w:rPr>
                <w:rFonts w:ascii="Helvetica Neue" w:hAnsi="Helvetica Neue"/>
                <w:color w:val="000000"/>
              </w:rPr>
            </w:pPr>
            <w:r>
              <w:rPr>
                <w:rFonts w:ascii="Helvetica Neue" w:hAnsi="Helvetica Neue"/>
                <w:color w:val="000000"/>
              </w:rPr>
              <w:t>1.护士选择医院预设的上报事件，减轻汇总压力</w:t>
            </w:r>
            <w:r>
              <w:rPr>
                <w:rFonts w:ascii="Helvetica Neue" w:hAnsi="Helvetica Neue"/>
                <w:color w:val="000000"/>
              </w:rPr>
              <w:br w:type="textWrapping"/>
            </w:r>
            <w:r>
              <w:rPr>
                <w:rFonts w:ascii="Helvetica Neue" w:hAnsi="Helvetica Neue"/>
                <w:color w:val="000000"/>
              </w:rPr>
              <w:t>2.一键生成报表，按时间筛选数据，做季度、年度分析，减轻汇总压力</w:t>
            </w:r>
          </w:p>
        </w:tc>
      </w:tr>
      <w:tr w14:paraId="0FEDA7A2">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D767949">
            <w:r>
              <w:t>敏感指标</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19D486AA">
            <w:r>
              <w:t>1.提供严格遵循国家指标要求的填报表</w:t>
            </w:r>
            <w:r>
              <w:br w:type="textWrapping"/>
            </w:r>
            <w:r>
              <w:t>2.填报汇总数据可按时间导出。</w:t>
            </w:r>
            <w:r>
              <w:br w:type="textWrapping"/>
            </w:r>
            <w:r>
              <w:t>3.上报科室明确，儿科、重症、普通科室</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9890708">
            <w:r>
              <w:t>1.敏感指标报表以最新国家指标为准，直接分析出国家要求的指标，一键导出，随时上报</w:t>
            </w:r>
            <w:r>
              <w:br w:type="textWrapping"/>
            </w:r>
            <w:r>
              <w:t>2.按时间导出敏感指标数据，且数据为Excel格式可修改。</w:t>
            </w:r>
            <w:r>
              <w:br w:type="textWrapping"/>
            </w:r>
            <w:r>
              <w:t> </w:t>
            </w:r>
          </w:p>
        </w:tc>
      </w:tr>
      <w:tr w14:paraId="1BC91844">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68EC3CE">
            <w:pPr>
              <w:spacing w:before="225" w:after="225"/>
            </w:pPr>
            <w:r>
              <w:rPr>
                <w:rFonts w:hint="eastAsia"/>
              </w:rPr>
              <w:t>通知管理</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4460B40">
            <w:pPr>
              <w:spacing w:before="225" w:after="225"/>
            </w:pPr>
            <w:r>
              <w:t>1.</w:t>
            </w:r>
            <w:r>
              <w:rPr>
                <w:rFonts w:hint="eastAsia"/>
              </w:rPr>
              <w:t>承载系统更重教学方式通知。</w:t>
            </w:r>
            <w:r>
              <w:br w:type="textWrapping"/>
            </w:r>
            <w:r>
              <w:t>2.</w:t>
            </w:r>
            <w:r>
              <w:rPr>
                <w:rFonts w:hint="eastAsia"/>
              </w:rPr>
              <w:t>查看护士是否点击阅读。</w:t>
            </w:r>
            <w:r>
              <w:br w:type="textWrapping"/>
            </w:r>
            <w:r>
              <w:t>3.</w:t>
            </w:r>
            <w:r>
              <w:rPr>
                <w:rFonts w:hint="eastAsia"/>
              </w:rPr>
              <w:t>定时推送通知。</w:t>
            </w:r>
            <w:r>
              <w:br w:type="textWrapping"/>
            </w:r>
            <w:r>
              <w:t>4.</w:t>
            </w:r>
            <w:r>
              <w:rPr>
                <w:rFonts w:hint="eastAsia"/>
              </w:rPr>
              <w:t>通知中添加附件</w:t>
            </w:r>
            <w:r>
              <w:br w:type="textWrapping"/>
            </w:r>
            <w:r>
              <w:t>5.</w:t>
            </w:r>
            <w:r>
              <w:rPr>
                <w:rFonts w:hint="eastAsia"/>
              </w:rPr>
              <w:t>快速绑定需要接收通知的人群。</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4717874">
            <w:pPr>
              <w:spacing w:before="225" w:after="240"/>
            </w:pPr>
            <w:r>
              <w:t>1.</w:t>
            </w:r>
            <w:r>
              <w:rPr>
                <w:rFonts w:hint="eastAsia"/>
              </w:rPr>
              <w:t>通知传送到微信端，保证消息精准传达。</w:t>
            </w:r>
            <w:r>
              <w:br w:type="textWrapping"/>
            </w:r>
            <w:r>
              <w:t>2.</w:t>
            </w:r>
            <w:r>
              <w:rPr>
                <w:rFonts w:hint="eastAsia"/>
              </w:rPr>
              <w:t>按能级、科室等条件筛选出需要通知的人群，方便、自动。</w:t>
            </w:r>
            <w:r>
              <w:br w:type="textWrapping"/>
            </w:r>
            <w:r>
              <w:t>3.</w:t>
            </w:r>
            <w:r>
              <w:rPr>
                <w:rFonts w:hint="eastAsia"/>
              </w:rPr>
              <w:t>实时查看护士是否点击阅读。</w:t>
            </w:r>
          </w:p>
        </w:tc>
      </w:tr>
      <w:tr w14:paraId="28B74558">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4CE6D97">
            <w:pPr>
              <w:spacing w:before="225" w:after="225"/>
            </w:pPr>
            <w:r>
              <w:rPr>
                <w:rFonts w:hint="eastAsia"/>
              </w:rPr>
              <w:t>医院栏目</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36EAB562">
            <w:pPr>
              <w:spacing w:before="225" w:after="225"/>
            </w:pPr>
            <w:r>
              <w:t>1.</w:t>
            </w:r>
            <w:r>
              <w:rPr>
                <w:rFonts w:hint="eastAsia"/>
              </w:rPr>
              <w:t>创建文章</w:t>
            </w:r>
            <w:r>
              <w:br w:type="textWrapping"/>
            </w:r>
            <w:r>
              <w:t>2.</w:t>
            </w:r>
            <w:r>
              <w:rPr>
                <w:rFonts w:hint="eastAsia"/>
              </w:rPr>
              <w:t>查看阅读情况</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297ED54">
            <w:pPr>
              <w:spacing w:before="225" w:after="225"/>
            </w:pPr>
            <w:r>
              <w:t>1.</w:t>
            </w:r>
            <w:r>
              <w:rPr>
                <w:rFonts w:hint="eastAsia"/>
              </w:rPr>
              <w:t>创建属于本院的医院栏目，添加图文类文章，类似微信公众号的方式。</w:t>
            </w:r>
          </w:p>
        </w:tc>
      </w:tr>
      <w:tr w14:paraId="6E225C56">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8DC0EA9">
            <w:pPr>
              <w:spacing w:before="225" w:after="225"/>
            </w:pPr>
            <w:r>
              <w:rPr>
                <w:rFonts w:hint="eastAsia"/>
              </w:rPr>
              <w:t>教学计划</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4A4A43B">
            <w:pPr>
              <w:spacing w:before="225" w:after="225"/>
            </w:pPr>
            <w:r>
              <w:t>1.</w:t>
            </w:r>
            <w:r>
              <w:rPr>
                <w:rFonts w:hint="eastAsia"/>
              </w:rPr>
              <w:t>创建全年教学计划表</w:t>
            </w:r>
            <w:r>
              <w:br w:type="textWrapping"/>
            </w:r>
            <w:r>
              <w:t>2.</w:t>
            </w:r>
            <w:r>
              <w:rPr>
                <w:rFonts w:hint="eastAsia"/>
              </w:rPr>
              <w:t>自动化提醒相关护士</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4C4AF26">
            <w:pPr>
              <w:spacing w:before="225" w:after="225"/>
            </w:pPr>
            <w:r>
              <w:t>1.</w:t>
            </w:r>
            <w:r>
              <w:rPr>
                <w:rFonts w:hint="eastAsia"/>
              </w:rPr>
              <w:t>提前做好教学计划表，方便护士手机端查看。</w:t>
            </w:r>
            <w:r>
              <w:br w:type="textWrapping"/>
            </w:r>
            <w:r>
              <w:t>2.</w:t>
            </w:r>
            <w:r>
              <w:rPr>
                <w:rFonts w:hint="eastAsia"/>
              </w:rPr>
              <w:t>提前通知相关护士参与。</w:t>
            </w:r>
            <w:r>
              <w:br w:type="textWrapping"/>
            </w:r>
            <w:r>
              <w:t>3.</w:t>
            </w:r>
            <w:r>
              <w:rPr>
                <w:rFonts w:hint="eastAsia"/>
              </w:rPr>
              <w:t>多位老师可共同编辑计划表，方便护理部二次编辑，修改更便捷。</w:t>
            </w:r>
          </w:p>
        </w:tc>
      </w:tr>
      <w:tr w14:paraId="286C307C">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287F2817">
            <w:pPr>
              <w:spacing w:before="225" w:after="225"/>
            </w:pPr>
            <w:r>
              <w:rPr>
                <w:rFonts w:hint="eastAsia"/>
              </w:rPr>
              <w:t>人员管理</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5BFF868">
            <w:pPr>
              <w:spacing w:before="225" w:after="225"/>
            </w:pPr>
            <w:r>
              <w:t>1.</w:t>
            </w:r>
            <w:r>
              <w:rPr>
                <w:rFonts w:hint="eastAsia"/>
              </w:rPr>
              <w:t>生成医院专属二维码</w:t>
            </w:r>
            <w:r>
              <w:br w:type="textWrapping"/>
            </w:r>
            <w:r>
              <w:t>2.</w:t>
            </w:r>
            <w:r>
              <w:rPr>
                <w:rFonts w:hint="eastAsia"/>
              </w:rPr>
              <w:t>批量导入人员名单</w:t>
            </w:r>
            <w:r>
              <w:br w:type="textWrapping"/>
            </w:r>
            <w:r>
              <w:t>3.</w:t>
            </w:r>
            <w:r>
              <w:rPr>
                <w:rFonts w:hint="eastAsia"/>
              </w:rPr>
              <w:t>修改护士信息</w:t>
            </w:r>
            <w:r>
              <w:br w:type="textWrapping"/>
            </w:r>
            <w:r>
              <w:t>4.</w:t>
            </w:r>
            <w:r>
              <w:rPr>
                <w:rFonts w:hint="eastAsia"/>
              </w:rPr>
              <w:t>统计全院护士数据：病区、能级、学历、职务、职称等</w:t>
            </w:r>
            <w:r>
              <w:br w:type="textWrapping"/>
            </w:r>
            <w:r>
              <w:t>5.</w:t>
            </w:r>
            <w:r>
              <w:rPr>
                <w:rFonts w:hint="eastAsia"/>
              </w:rPr>
              <w:t>添加护士信息</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483D0520">
            <w:pPr>
              <w:spacing w:before="225" w:after="225"/>
            </w:pPr>
            <w:r>
              <w:t>1.</w:t>
            </w:r>
            <w:r>
              <w:rPr>
                <w:rFonts w:hint="eastAsia"/>
              </w:rPr>
              <w:t>生成医院专属二维码，让护士扫码加入，科学的审核机制，避免外人加入系统。</w:t>
            </w:r>
            <w:r>
              <w:br w:type="textWrapping"/>
            </w:r>
            <w:r>
              <w:t>2.</w:t>
            </w:r>
            <w:r>
              <w:rPr>
                <w:rFonts w:hint="eastAsia"/>
              </w:rPr>
              <w:t>重要信息可由护理部审核，保证护士信息正确性，避免护士乱改信息。</w:t>
            </w:r>
          </w:p>
        </w:tc>
      </w:tr>
      <w:tr w14:paraId="78B4ABF1">
        <w:tblPrEx>
          <w:tblCellMar>
            <w:top w:w="0" w:type="dxa"/>
            <w:left w:w="108" w:type="dxa"/>
            <w:bottom w:w="0" w:type="dxa"/>
            <w:right w:w="108" w:type="dxa"/>
          </w:tblCellMar>
        </w:tblPrEx>
        <w:trPr>
          <w:trHeight w:val="450" w:hRule="atLeast"/>
        </w:trPr>
        <w:tc>
          <w:tcPr>
            <w:tcW w:w="1090" w:type="pct"/>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71670F0D">
            <w:pPr>
              <w:spacing w:before="225" w:after="225"/>
            </w:pPr>
            <w:r>
              <w:rPr>
                <w:rFonts w:hint="eastAsia"/>
              </w:rPr>
              <w:t>安全管理</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61AEFCE4">
            <w:pPr>
              <w:spacing w:before="225" w:after="225"/>
            </w:pPr>
            <w:r>
              <w:t>1.</w:t>
            </w:r>
            <w:r>
              <w:rPr>
                <w:rFonts w:hint="eastAsia"/>
              </w:rPr>
              <w:t>阿里云存储</w:t>
            </w:r>
            <w:r>
              <w:br w:type="textWrapping"/>
            </w:r>
            <w:r>
              <w:t>2.</w:t>
            </w:r>
            <w:r>
              <w:rPr>
                <w:rFonts w:hint="eastAsia"/>
              </w:rPr>
              <w:t>腾讯云推送</w:t>
            </w:r>
            <w:r>
              <w:br w:type="textWrapping"/>
            </w:r>
            <w:r>
              <w:t>3.</w:t>
            </w:r>
            <w:r>
              <w:rPr>
                <w:rFonts w:hint="eastAsia"/>
              </w:rPr>
              <w:t>异地账号登录监控</w:t>
            </w:r>
            <w:r>
              <w:br w:type="textWrapping"/>
            </w:r>
            <w:r>
              <w:t>4.</w:t>
            </w:r>
            <w:r>
              <w:rPr>
                <w:rFonts w:hint="eastAsia"/>
              </w:rPr>
              <w:t>去账号微信端扫码登录方式</w:t>
            </w:r>
          </w:p>
        </w:tc>
        <w:tc>
          <w:tcPr>
            <w:tcW w:w="0" w:type="auto"/>
            <w:tcBorders>
              <w:top w:val="single" w:color="CCCCCC" w:sz="6" w:space="0"/>
              <w:left w:val="single" w:color="CCCCCC" w:sz="6" w:space="0"/>
              <w:bottom w:val="single" w:color="CCCCCC" w:sz="6" w:space="0"/>
              <w:right w:val="single" w:color="CCCCCC" w:sz="6" w:space="0"/>
            </w:tcBorders>
            <w:noWrap w:val="0"/>
            <w:tcMar>
              <w:top w:w="30" w:type="dxa"/>
              <w:left w:w="60" w:type="dxa"/>
              <w:bottom w:w="30" w:type="dxa"/>
              <w:right w:w="60" w:type="dxa"/>
            </w:tcMar>
            <w:vAlign w:val="top"/>
          </w:tcPr>
          <w:p w14:paraId="5134287A">
            <w:pPr>
              <w:spacing w:before="225" w:after="225"/>
            </w:pPr>
            <w:r>
              <w:t>1.</w:t>
            </w:r>
            <w:r>
              <w:rPr>
                <w:rFonts w:hint="eastAsia"/>
              </w:rPr>
              <w:t>服务全球的阿里云存储，经得起大数据的考验。</w:t>
            </w:r>
            <w:r>
              <w:br w:type="textWrapping"/>
            </w:r>
            <w:r>
              <w:t>2.</w:t>
            </w:r>
            <w:r>
              <w:rPr>
                <w:rFonts w:hint="eastAsia"/>
              </w:rPr>
              <w:t>为微信提供的腾讯云服务，保证了信息的实时有效传达。</w:t>
            </w:r>
            <w:r>
              <w:br w:type="textWrapping"/>
            </w:r>
            <w:r>
              <w:t>3.</w:t>
            </w:r>
            <w:r>
              <w:rPr>
                <w:rFonts w:hint="eastAsia"/>
              </w:rPr>
              <w:t>微信端一键登录，自动识别管理者身份。</w:t>
            </w:r>
          </w:p>
        </w:tc>
      </w:tr>
    </w:tbl>
    <w:p w14:paraId="5E747899"/>
    <w:p w14:paraId="4227641F">
      <w:pPr>
        <w:keepNext w:val="0"/>
        <w:keepLines w:val="0"/>
        <w:pageBreakBefore w:val="0"/>
        <w:widowControl w:val="0"/>
        <w:kinsoku/>
        <w:wordWrap/>
        <w:overflowPunct/>
        <w:topLinePunct w:val="0"/>
        <w:autoSpaceDE/>
        <w:autoSpaceDN/>
        <w:bidi w:val="0"/>
        <w:adjustRightInd/>
        <w:snapToGrid/>
        <w:spacing w:line="480" w:lineRule="exact"/>
        <w:ind w:left="0" w:firstLine="420" w:firstLineChars="200"/>
        <w:jc w:val="left"/>
        <w:textAlignment w:val="auto"/>
        <w:rPr>
          <w:rFonts w:hint="eastAsia" w:ascii="宋体" w:hAnsi="宋体" w:eastAsia="宋体"/>
          <w:b w:val="0"/>
          <w:bCs/>
          <w:color w:val="000000" w:themeColor="text1"/>
          <w:szCs w:val="21"/>
          <w:lang w:val="en-US" w:eastAsia="zh-CN"/>
          <w14:textFill>
            <w14:solidFill>
              <w14:schemeClr w14:val="tx1"/>
            </w14:solidFill>
          </w14:textFill>
        </w:rPr>
      </w:pPr>
    </w:p>
    <w:p w14:paraId="7147D8CC">
      <w:pPr>
        <w:pStyle w:val="7"/>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14:paraId="3FE08785">
      <w:pPr>
        <w:pStyle w:val="7"/>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14:paraId="488FF96B">
      <w:pPr>
        <w:pStyle w:val="7"/>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14:paraId="0FC6B03B">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0"/>
        <w:jc w:val="left"/>
        <w:rPr>
          <w:rFonts w:ascii="微软雅黑" w:hAnsi="微软雅黑" w:eastAsia="微软雅黑" w:cs="微软雅黑"/>
          <w:i w:val="0"/>
          <w:iCs w:val="0"/>
          <w:caps w:val="0"/>
          <w:color w:val="000000"/>
          <w:spacing w:val="0"/>
          <w:sz w:val="27"/>
          <w:szCs w:val="27"/>
        </w:rPr>
      </w:pPr>
    </w:p>
    <w:p w14:paraId="6F0DBBF8">
      <w:pPr>
        <w:keepNext w:val="0"/>
        <w:keepLines w:val="0"/>
        <w:pageBreakBefore w:val="0"/>
        <w:widowControl w:val="0"/>
        <w:kinsoku/>
        <w:wordWrap/>
        <w:overflowPunct/>
        <w:topLinePunct w:val="0"/>
        <w:autoSpaceDE/>
        <w:autoSpaceDN/>
        <w:bidi w:val="0"/>
        <w:spacing w:line="480" w:lineRule="exact"/>
      </w:pPr>
    </w:p>
    <w:p w14:paraId="13E9B742">
      <w:pPr>
        <w:pStyle w:val="3"/>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74E273B8">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47B25D8">
      <w:pPr>
        <w:rPr>
          <w:rFonts w:hint="eastAsia" w:ascii="宋体" w:hAnsi="宋体" w:cs="宋体"/>
          <w:color w:val="auto"/>
        </w:rPr>
      </w:pPr>
    </w:p>
    <w:bookmarkEnd w:id="1"/>
    <w:p w14:paraId="78962428">
      <w:pPr>
        <w:rPr>
          <w:rFonts w:hint="eastAsia"/>
          <w:color w:val="auto"/>
        </w:rPr>
      </w:pPr>
    </w:p>
    <w:p w14:paraId="36F42CE8">
      <w:pPr>
        <w:jc w:val="center"/>
        <w:rPr>
          <w:b/>
          <w:color w:val="auto"/>
          <w:sz w:val="24"/>
        </w:rPr>
      </w:pPr>
      <w:r>
        <w:rPr>
          <w:b/>
          <w:color w:val="auto"/>
          <w:sz w:val="28"/>
          <w:szCs w:val="28"/>
        </w:rPr>
        <w:t>第一部分、开标一览表</w:t>
      </w:r>
    </w:p>
    <w:p w14:paraId="7FB9E15C">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45EABF19">
      <w:pPr>
        <w:pStyle w:val="21"/>
        <w:rPr>
          <w:color w:val="auto"/>
        </w:rPr>
      </w:pPr>
    </w:p>
    <w:p w14:paraId="49F08D41">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829FCAE">
      <w:pPr>
        <w:pStyle w:val="20"/>
        <w:rPr>
          <w:rFonts w:hint="eastAsia"/>
          <w:color w:val="auto"/>
          <w:lang w:eastAsia="zh-CN"/>
        </w:rPr>
      </w:pPr>
    </w:p>
    <w:p w14:paraId="2636BBFE">
      <w:pPr>
        <w:adjustRightInd w:val="0"/>
        <w:snapToGrid w:val="0"/>
        <w:spacing w:line="360" w:lineRule="auto"/>
        <w:jc w:val="center"/>
        <w:rPr>
          <w:rFonts w:hint="eastAsia" w:ascii="宋体" w:hAnsi="宋体" w:cs="宋体"/>
          <w:b/>
          <w:color w:val="auto"/>
          <w:sz w:val="24"/>
          <w:szCs w:val="20"/>
        </w:rPr>
      </w:pPr>
    </w:p>
    <w:p w14:paraId="3E99178D">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BC0B43E">
      <w:pPr>
        <w:adjustRightInd w:val="0"/>
        <w:snapToGrid w:val="0"/>
        <w:spacing w:line="360" w:lineRule="auto"/>
        <w:rPr>
          <w:rFonts w:hint="eastAsia" w:ascii="宋体" w:hAnsi="宋体" w:cs="宋体"/>
          <w:b/>
          <w:color w:val="auto"/>
          <w:sz w:val="28"/>
          <w:szCs w:val="28"/>
        </w:rPr>
      </w:pPr>
    </w:p>
    <w:p w14:paraId="150B144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A3908B1">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46A0F90">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276CFC9A">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7C1575A2">
      <w:pPr>
        <w:adjustRightInd w:val="0"/>
        <w:snapToGrid w:val="0"/>
        <w:spacing w:line="360" w:lineRule="auto"/>
        <w:ind w:firstLine="480" w:firstLineChars="200"/>
        <w:rPr>
          <w:rFonts w:hint="eastAsia" w:ascii="宋体" w:hAnsi="宋体" w:cs="宋体"/>
          <w:color w:val="auto"/>
          <w:sz w:val="24"/>
        </w:rPr>
      </w:pPr>
    </w:p>
    <w:tbl>
      <w:tblPr>
        <w:tblStyle w:val="1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FD9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F5C465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1CB041A">
      <w:pPr>
        <w:adjustRightInd w:val="0"/>
        <w:snapToGrid w:val="0"/>
        <w:spacing w:line="360" w:lineRule="auto"/>
        <w:rPr>
          <w:rFonts w:hint="eastAsia" w:ascii="宋体" w:hAnsi="宋体" w:cs="宋体"/>
          <w:color w:val="auto"/>
          <w:sz w:val="24"/>
        </w:rPr>
      </w:pPr>
    </w:p>
    <w:tbl>
      <w:tblPr>
        <w:tblStyle w:val="1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9C6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7165B1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A1A1A83">
      <w:pPr>
        <w:adjustRightInd w:val="0"/>
        <w:snapToGrid w:val="0"/>
        <w:spacing w:line="360" w:lineRule="auto"/>
        <w:rPr>
          <w:rFonts w:hint="eastAsia" w:ascii="宋体" w:hAnsi="宋体" w:cs="宋体"/>
          <w:color w:val="auto"/>
          <w:sz w:val="24"/>
        </w:rPr>
      </w:pPr>
    </w:p>
    <w:p w14:paraId="7D319763">
      <w:pPr>
        <w:adjustRightInd w:val="0"/>
        <w:snapToGrid w:val="0"/>
        <w:spacing w:line="360" w:lineRule="auto"/>
        <w:rPr>
          <w:rFonts w:hint="eastAsia" w:ascii="宋体" w:hAnsi="宋体" w:cs="宋体"/>
          <w:color w:val="auto"/>
          <w:sz w:val="24"/>
        </w:rPr>
      </w:pPr>
    </w:p>
    <w:p w14:paraId="2360019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31A13AC5">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F579D2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6D9678C">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05E9C3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1EA6D6B5">
      <w:pPr>
        <w:pStyle w:val="20"/>
        <w:rPr>
          <w:rFonts w:hint="eastAsia"/>
          <w:color w:val="auto"/>
          <w:lang w:eastAsia="zh-CN"/>
        </w:rPr>
      </w:pPr>
    </w:p>
    <w:p w14:paraId="42B146CD">
      <w:pPr>
        <w:spacing w:before="120" w:beforeLines="50" w:after="120" w:afterLines="50" w:line="276" w:lineRule="auto"/>
        <w:jc w:val="center"/>
        <w:rPr>
          <w:b/>
          <w:color w:val="auto"/>
          <w:sz w:val="24"/>
        </w:rPr>
      </w:pPr>
      <w:r>
        <w:rPr>
          <w:b/>
          <w:color w:val="auto"/>
          <w:sz w:val="24"/>
        </w:rPr>
        <w:t>采购需求响应</w:t>
      </w:r>
    </w:p>
    <w:p w14:paraId="1BDCAEB2">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10D213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16CDC306">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2217E77F">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2672E11">
            <w:pPr>
              <w:adjustRightInd w:val="0"/>
              <w:snapToGrid w:val="0"/>
              <w:spacing w:before="50" w:line="360" w:lineRule="auto"/>
              <w:jc w:val="center"/>
              <w:rPr>
                <w:color w:val="auto"/>
              </w:rPr>
            </w:pPr>
            <w:r>
              <w:rPr>
                <w:color w:val="auto"/>
              </w:rPr>
              <w:t>招标文件要求</w:t>
            </w:r>
          </w:p>
        </w:tc>
        <w:tc>
          <w:tcPr>
            <w:tcW w:w="962" w:type="pct"/>
            <w:noWrap w:val="0"/>
            <w:vAlign w:val="top"/>
          </w:tcPr>
          <w:p w14:paraId="39C80CA9">
            <w:pPr>
              <w:adjustRightInd w:val="0"/>
              <w:snapToGrid w:val="0"/>
              <w:spacing w:before="50" w:line="360" w:lineRule="auto"/>
              <w:jc w:val="center"/>
              <w:rPr>
                <w:color w:val="auto"/>
              </w:rPr>
            </w:pPr>
            <w:r>
              <w:rPr>
                <w:color w:val="auto"/>
              </w:rPr>
              <w:t>投标文件应答</w:t>
            </w:r>
          </w:p>
        </w:tc>
        <w:tc>
          <w:tcPr>
            <w:tcW w:w="905" w:type="pct"/>
            <w:noWrap w:val="0"/>
            <w:vAlign w:val="center"/>
          </w:tcPr>
          <w:p w14:paraId="7AFACFBE">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5FCABC0B">
            <w:pPr>
              <w:adjustRightInd w:val="0"/>
              <w:snapToGrid w:val="0"/>
              <w:spacing w:before="50" w:line="360" w:lineRule="auto"/>
              <w:ind w:left="-88" w:leftChars="-42"/>
              <w:jc w:val="center"/>
              <w:rPr>
                <w:color w:val="auto"/>
                <w:szCs w:val="21"/>
              </w:rPr>
            </w:pPr>
            <w:r>
              <w:rPr>
                <w:color w:val="auto"/>
                <w:szCs w:val="21"/>
              </w:rPr>
              <w:t>偏离说明</w:t>
            </w:r>
          </w:p>
        </w:tc>
      </w:tr>
      <w:tr w14:paraId="6417D0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09306F2">
            <w:pPr>
              <w:adjustRightInd w:val="0"/>
              <w:snapToGrid w:val="0"/>
              <w:spacing w:before="50" w:line="360" w:lineRule="auto"/>
              <w:ind w:left="-88" w:leftChars="-42"/>
              <w:jc w:val="center"/>
              <w:rPr>
                <w:color w:val="auto"/>
                <w:szCs w:val="21"/>
              </w:rPr>
            </w:pPr>
          </w:p>
        </w:tc>
        <w:tc>
          <w:tcPr>
            <w:tcW w:w="1123" w:type="pct"/>
            <w:noWrap w:val="0"/>
            <w:vAlign w:val="center"/>
          </w:tcPr>
          <w:p w14:paraId="3768D484">
            <w:pPr>
              <w:adjustRightInd w:val="0"/>
              <w:snapToGrid w:val="0"/>
              <w:spacing w:before="50" w:line="360" w:lineRule="auto"/>
              <w:ind w:left="-88" w:leftChars="-42"/>
              <w:jc w:val="center"/>
              <w:rPr>
                <w:color w:val="auto"/>
                <w:szCs w:val="21"/>
              </w:rPr>
            </w:pPr>
          </w:p>
        </w:tc>
        <w:tc>
          <w:tcPr>
            <w:tcW w:w="1000" w:type="pct"/>
            <w:noWrap w:val="0"/>
            <w:vAlign w:val="center"/>
          </w:tcPr>
          <w:p w14:paraId="14278077">
            <w:pPr>
              <w:adjustRightInd w:val="0"/>
              <w:snapToGrid w:val="0"/>
              <w:spacing w:before="50" w:line="360" w:lineRule="auto"/>
              <w:ind w:left="-88" w:leftChars="-42"/>
              <w:jc w:val="center"/>
              <w:rPr>
                <w:color w:val="auto"/>
                <w:szCs w:val="21"/>
              </w:rPr>
            </w:pPr>
          </w:p>
        </w:tc>
        <w:tc>
          <w:tcPr>
            <w:tcW w:w="962" w:type="pct"/>
            <w:noWrap w:val="0"/>
            <w:vAlign w:val="center"/>
          </w:tcPr>
          <w:p w14:paraId="4012661F">
            <w:pPr>
              <w:adjustRightInd w:val="0"/>
              <w:snapToGrid w:val="0"/>
              <w:spacing w:before="50" w:line="360" w:lineRule="auto"/>
              <w:ind w:left="-88" w:leftChars="-42"/>
              <w:jc w:val="center"/>
              <w:rPr>
                <w:color w:val="auto"/>
                <w:szCs w:val="21"/>
              </w:rPr>
            </w:pPr>
          </w:p>
        </w:tc>
        <w:tc>
          <w:tcPr>
            <w:tcW w:w="905" w:type="pct"/>
            <w:noWrap w:val="0"/>
            <w:vAlign w:val="center"/>
          </w:tcPr>
          <w:p w14:paraId="1C1DD2B4">
            <w:pPr>
              <w:adjustRightInd w:val="0"/>
              <w:snapToGrid w:val="0"/>
              <w:spacing w:before="50" w:line="360" w:lineRule="auto"/>
              <w:ind w:left="-88" w:leftChars="-42"/>
              <w:jc w:val="center"/>
              <w:rPr>
                <w:color w:val="auto"/>
                <w:szCs w:val="21"/>
              </w:rPr>
            </w:pPr>
          </w:p>
        </w:tc>
        <w:tc>
          <w:tcPr>
            <w:tcW w:w="634" w:type="pct"/>
            <w:noWrap w:val="0"/>
            <w:vAlign w:val="center"/>
          </w:tcPr>
          <w:p w14:paraId="5799DB7C">
            <w:pPr>
              <w:adjustRightInd w:val="0"/>
              <w:snapToGrid w:val="0"/>
              <w:spacing w:before="50" w:line="360" w:lineRule="auto"/>
              <w:ind w:left="-88" w:leftChars="-42"/>
              <w:jc w:val="center"/>
              <w:rPr>
                <w:color w:val="auto"/>
                <w:szCs w:val="21"/>
              </w:rPr>
            </w:pPr>
          </w:p>
        </w:tc>
      </w:tr>
      <w:tr w14:paraId="035331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FA2DAD7">
            <w:pPr>
              <w:adjustRightInd w:val="0"/>
              <w:snapToGrid w:val="0"/>
              <w:spacing w:before="50" w:line="360" w:lineRule="auto"/>
              <w:ind w:left="-88" w:leftChars="-42"/>
              <w:jc w:val="center"/>
              <w:rPr>
                <w:color w:val="auto"/>
                <w:szCs w:val="21"/>
              </w:rPr>
            </w:pPr>
          </w:p>
        </w:tc>
        <w:tc>
          <w:tcPr>
            <w:tcW w:w="1123" w:type="pct"/>
            <w:noWrap w:val="0"/>
            <w:vAlign w:val="center"/>
          </w:tcPr>
          <w:p w14:paraId="0D1BF3EE">
            <w:pPr>
              <w:adjustRightInd w:val="0"/>
              <w:snapToGrid w:val="0"/>
              <w:spacing w:before="50" w:line="360" w:lineRule="auto"/>
              <w:ind w:left="-88" w:leftChars="-42"/>
              <w:jc w:val="center"/>
              <w:rPr>
                <w:color w:val="auto"/>
                <w:szCs w:val="21"/>
              </w:rPr>
            </w:pPr>
          </w:p>
        </w:tc>
        <w:tc>
          <w:tcPr>
            <w:tcW w:w="1000" w:type="pct"/>
            <w:noWrap w:val="0"/>
            <w:vAlign w:val="center"/>
          </w:tcPr>
          <w:p w14:paraId="7EEF9D6D">
            <w:pPr>
              <w:adjustRightInd w:val="0"/>
              <w:snapToGrid w:val="0"/>
              <w:spacing w:before="50" w:line="360" w:lineRule="auto"/>
              <w:ind w:left="-88" w:leftChars="-42"/>
              <w:jc w:val="center"/>
              <w:rPr>
                <w:color w:val="auto"/>
                <w:szCs w:val="21"/>
              </w:rPr>
            </w:pPr>
          </w:p>
        </w:tc>
        <w:tc>
          <w:tcPr>
            <w:tcW w:w="962" w:type="pct"/>
            <w:noWrap w:val="0"/>
            <w:vAlign w:val="center"/>
          </w:tcPr>
          <w:p w14:paraId="096C55E9">
            <w:pPr>
              <w:adjustRightInd w:val="0"/>
              <w:snapToGrid w:val="0"/>
              <w:spacing w:before="50" w:line="360" w:lineRule="auto"/>
              <w:ind w:left="-88" w:leftChars="-42"/>
              <w:jc w:val="center"/>
              <w:rPr>
                <w:color w:val="auto"/>
                <w:szCs w:val="21"/>
              </w:rPr>
            </w:pPr>
          </w:p>
        </w:tc>
        <w:tc>
          <w:tcPr>
            <w:tcW w:w="905" w:type="pct"/>
            <w:noWrap w:val="0"/>
            <w:vAlign w:val="center"/>
          </w:tcPr>
          <w:p w14:paraId="7D4D6F3B">
            <w:pPr>
              <w:adjustRightInd w:val="0"/>
              <w:snapToGrid w:val="0"/>
              <w:spacing w:before="50" w:line="360" w:lineRule="auto"/>
              <w:ind w:left="-88" w:leftChars="-42"/>
              <w:jc w:val="center"/>
              <w:rPr>
                <w:color w:val="auto"/>
                <w:szCs w:val="21"/>
              </w:rPr>
            </w:pPr>
          </w:p>
        </w:tc>
        <w:tc>
          <w:tcPr>
            <w:tcW w:w="634" w:type="pct"/>
            <w:noWrap w:val="0"/>
            <w:vAlign w:val="center"/>
          </w:tcPr>
          <w:p w14:paraId="2A291884">
            <w:pPr>
              <w:adjustRightInd w:val="0"/>
              <w:snapToGrid w:val="0"/>
              <w:spacing w:before="50" w:line="360" w:lineRule="auto"/>
              <w:ind w:left="-88" w:leftChars="-42"/>
              <w:jc w:val="center"/>
              <w:rPr>
                <w:color w:val="auto"/>
                <w:szCs w:val="21"/>
              </w:rPr>
            </w:pPr>
          </w:p>
        </w:tc>
      </w:tr>
      <w:tr w14:paraId="6DB671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C9C8D73">
            <w:pPr>
              <w:adjustRightInd w:val="0"/>
              <w:snapToGrid w:val="0"/>
              <w:spacing w:before="50" w:line="360" w:lineRule="auto"/>
              <w:ind w:left="-88" w:leftChars="-42"/>
              <w:jc w:val="center"/>
              <w:rPr>
                <w:color w:val="auto"/>
                <w:szCs w:val="21"/>
              </w:rPr>
            </w:pPr>
          </w:p>
        </w:tc>
        <w:tc>
          <w:tcPr>
            <w:tcW w:w="1123" w:type="pct"/>
            <w:noWrap w:val="0"/>
            <w:vAlign w:val="center"/>
          </w:tcPr>
          <w:p w14:paraId="6EBD485E">
            <w:pPr>
              <w:adjustRightInd w:val="0"/>
              <w:snapToGrid w:val="0"/>
              <w:spacing w:before="50" w:line="360" w:lineRule="auto"/>
              <w:ind w:left="-88" w:leftChars="-42"/>
              <w:jc w:val="center"/>
              <w:rPr>
                <w:color w:val="auto"/>
                <w:szCs w:val="21"/>
              </w:rPr>
            </w:pPr>
          </w:p>
        </w:tc>
        <w:tc>
          <w:tcPr>
            <w:tcW w:w="1000" w:type="pct"/>
            <w:noWrap w:val="0"/>
            <w:vAlign w:val="center"/>
          </w:tcPr>
          <w:p w14:paraId="425F73F0">
            <w:pPr>
              <w:adjustRightInd w:val="0"/>
              <w:snapToGrid w:val="0"/>
              <w:spacing w:before="50" w:line="360" w:lineRule="auto"/>
              <w:ind w:left="-88" w:leftChars="-42"/>
              <w:jc w:val="center"/>
              <w:rPr>
                <w:color w:val="auto"/>
                <w:szCs w:val="21"/>
              </w:rPr>
            </w:pPr>
          </w:p>
        </w:tc>
        <w:tc>
          <w:tcPr>
            <w:tcW w:w="962" w:type="pct"/>
            <w:noWrap w:val="0"/>
            <w:vAlign w:val="center"/>
          </w:tcPr>
          <w:p w14:paraId="0508E1C5">
            <w:pPr>
              <w:adjustRightInd w:val="0"/>
              <w:snapToGrid w:val="0"/>
              <w:spacing w:before="50" w:line="360" w:lineRule="auto"/>
              <w:ind w:left="-88" w:leftChars="-42"/>
              <w:jc w:val="center"/>
              <w:rPr>
                <w:color w:val="auto"/>
                <w:szCs w:val="21"/>
              </w:rPr>
            </w:pPr>
          </w:p>
        </w:tc>
        <w:tc>
          <w:tcPr>
            <w:tcW w:w="905" w:type="pct"/>
            <w:noWrap w:val="0"/>
            <w:vAlign w:val="center"/>
          </w:tcPr>
          <w:p w14:paraId="2F36D6C0">
            <w:pPr>
              <w:adjustRightInd w:val="0"/>
              <w:snapToGrid w:val="0"/>
              <w:spacing w:before="50" w:line="360" w:lineRule="auto"/>
              <w:ind w:left="-88" w:leftChars="-42"/>
              <w:jc w:val="center"/>
              <w:rPr>
                <w:color w:val="auto"/>
                <w:szCs w:val="21"/>
              </w:rPr>
            </w:pPr>
          </w:p>
        </w:tc>
        <w:tc>
          <w:tcPr>
            <w:tcW w:w="634" w:type="pct"/>
            <w:noWrap w:val="0"/>
            <w:vAlign w:val="center"/>
          </w:tcPr>
          <w:p w14:paraId="50EF528C">
            <w:pPr>
              <w:adjustRightInd w:val="0"/>
              <w:snapToGrid w:val="0"/>
              <w:spacing w:before="50" w:line="360" w:lineRule="auto"/>
              <w:ind w:left="-88" w:leftChars="-42"/>
              <w:jc w:val="center"/>
              <w:rPr>
                <w:color w:val="auto"/>
                <w:szCs w:val="21"/>
              </w:rPr>
            </w:pPr>
          </w:p>
        </w:tc>
      </w:tr>
      <w:tr w14:paraId="625F5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22DD2BDB">
            <w:pPr>
              <w:rPr>
                <w:b/>
                <w:color w:val="auto"/>
              </w:rPr>
            </w:pPr>
            <w:r>
              <w:rPr>
                <w:b/>
                <w:color w:val="auto"/>
              </w:rPr>
              <w:t>投标人保证：我单位对招标文件的其他采购需求条款完全响应，无偏离。</w:t>
            </w:r>
          </w:p>
        </w:tc>
      </w:tr>
    </w:tbl>
    <w:p w14:paraId="78571502">
      <w:pPr>
        <w:adjustRightInd w:val="0"/>
        <w:snapToGrid w:val="0"/>
        <w:spacing w:before="50" w:line="360" w:lineRule="auto"/>
        <w:ind w:left="-88" w:leftChars="-42"/>
        <w:rPr>
          <w:color w:val="auto"/>
          <w:sz w:val="24"/>
        </w:rPr>
      </w:pPr>
      <w:r>
        <w:rPr>
          <w:b/>
          <w:color w:val="auto"/>
          <w:sz w:val="24"/>
        </w:rPr>
        <w:t>备注</w:t>
      </w:r>
      <w:r>
        <w:rPr>
          <w:color w:val="auto"/>
          <w:sz w:val="24"/>
        </w:rPr>
        <w:t>：</w:t>
      </w:r>
    </w:p>
    <w:p w14:paraId="23BABA2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47026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6306EABD">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3"/>
      <w:bookmarkEnd w:id="4"/>
    </w:p>
    <w:p w14:paraId="5D56B432">
      <w:pPr>
        <w:rPr>
          <w:color w:val="auto"/>
        </w:rPr>
      </w:pPr>
    </w:p>
    <w:p w14:paraId="4AD100B0"/>
    <w:p w14:paraId="2AECC303"/>
    <w:p w14:paraId="392164E3"/>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Helvetica Neue">
    <w:altName w:val="Times New Roman"/>
    <w:panose1 w:val="02000503000000020004"/>
    <w:charset w:val="00"/>
    <w:family w:val="auto"/>
    <w:pitch w:val="default"/>
    <w:sig w:usb0="00000000" w:usb1="00000000" w:usb2="00000010" w:usb3="00000000" w:csb0="00000000" w:csb1="00000000"/>
  </w:font>
  <w:font w:name="微软雅黑">
    <w:panose1 w:val="020B0503020204020204"/>
    <w:charset w:val="7A"/>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308FC">
    <w:pPr>
      <w:pStyle w:val="12"/>
      <w:rPr>
        <w:rFonts w:hint="eastAsia" w:ascii="仿宋_GB2312" w:eastAsia="仿宋_GB2312"/>
        <w:bCs/>
        <w:u w:val="single"/>
      </w:rPr>
    </w:pPr>
    <w:r>
      <w:rPr>
        <w:rFonts w:hint="eastAsia" w:ascii="仿宋_GB2312" w:eastAsia="仿宋_GB2312"/>
        <w:bCs/>
        <w:u w:val="single"/>
      </w:rPr>
      <w:t xml:space="preserve">                                                                                                 </w:t>
    </w:r>
  </w:p>
  <w:p w14:paraId="28428F63">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A693F">
    <w:pPr>
      <w:pStyle w:val="13"/>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F46053"/>
    <w:multiLevelType w:val="singleLevel"/>
    <w:tmpl w:val="B9F46053"/>
    <w:lvl w:ilvl="0" w:tentative="0">
      <w:start w:val="1"/>
      <w:numFmt w:val="decimal"/>
      <w:lvlText w:val="%1."/>
      <w:lvlJc w:val="left"/>
      <w:pPr>
        <w:tabs>
          <w:tab w:val="left" w:pos="312"/>
        </w:tabs>
      </w:pPr>
    </w:lvl>
  </w:abstractNum>
  <w:abstractNum w:abstractNumId="1">
    <w:nsid w:val="6D1A568F"/>
    <w:multiLevelType w:val="singleLevel"/>
    <w:tmpl w:val="6D1A568F"/>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386AFC"/>
    <w:rsid w:val="2E310373"/>
    <w:rsid w:val="59330734"/>
    <w:rsid w:val="5A386AFC"/>
    <w:rsid w:val="68403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3"/>
    <w:basedOn w:val="1"/>
    <w:next w:val="1"/>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unhideWhenUsed/>
    <w:qFormat/>
    <w:uiPriority w:val="9"/>
    <w:pPr>
      <w:widowControl/>
      <w:spacing w:before="100" w:beforeAutospacing="1" w:after="100" w:afterAutospacing="1"/>
      <w:jc w:val="left"/>
      <w:outlineLvl w:val="3"/>
    </w:pPr>
    <w:rPr>
      <w:rFonts w:ascii="宋体" w:hAnsi="宋体" w:cs="宋体"/>
      <w:kern w:val="0"/>
      <w:sz w:val="24"/>
      <w:szCs w:val="24"/>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pPr>
      <w:jc w:val="left"/>
    </w:pPr>
  </w:style>
  <w:style w:type="paragraph" w:styleId="6">
    <w:name w:val="Normal Indent"/>
    <w:basedOn w:val="1"/>
    <w:next w:val="7"/>
    <w:qFormat/>
    <w:uiPriority w:val="0"/>
    <w:pPr>
      <w:widowControl/>
      <w:ind w:firstLine="420"/>
      <w:jc w:val="left"/>
    </w:pPr>
    <w:rPr>
      <w:kern w:val="0"/>
      <w:sz w:val="20"/>
      <w:szCs w:val="20"/>
    </w:rPr>
  </w:style>
  <w:style w:type="paragraph" w:customStyle="1" w:styleId="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annotation text"/>
    <w:basedOn w:val="1"/>
    <w:unhideWhenUsed/>
    <w:qFormat/>
    <w:uiPriority w:val="99"/>
    <w:pPr>
      <w:jc w:val="left"/>
    </w:pPr>
  </w:style>
  <w:style w:type="paragraph" w:styleId="9">
    <w:name w:val="Body Text"/>
    <w:basedOn w:val="1"/>
    <w:unhideWhenUsed/>
    <w:qFormat/>
    <w:uiPriority w:val="99"/>
    <w:pPr>
      <w:spacing w:after="120"/>
    </w:pPr>
  </w:style>
  <w:style w:type="paragraph" w:styleId="10">
    <w:name w:val="Body Text Indent"/>
    <w:basedOn w:val="1"/>
    <w:next w:val="11"/>
    <w:qFormat/>
    <w:uiPriority w:val="0"/>
    <w:pPr>
      <w:spacing w:after="120" w:line="400" w:lineRule="exact"/>
      <w:ind w:left="420" w:leftChars="200"/>
    </w:pPr>
    <w:rPr>
      <w:rFonts w:ascii="Calibri" w:hAnsi="Calibri"/>
    </w:rPr>
  </w:style>
  <w:style w:type="paragraph" w:styleId="11">
    <w:name w:val="annotation subject"/>
    <w:basedOn w:val="8"/>
    <w:next w:val="1"/>
    <w:unhideWhenUsed/>
    <w:qFormat/>
    <w:uiPriority w:val="99"/>
    <w:rPr>
      <w:b/>
      <w:bCs/>
    </w:rPr>
  </w:style>
  <w:style w:type="paragraph" w:styleId="12">
    <w:name w:val="footer"/>
    <w:basedOn w:val="1"/>
    <w:qFormat/>
    <w:uiPriority w:val="0"/>
    <w:pPr>
      <w:tabs>
        <w:tab w:val="center" w:pos="4153"/>
        <w:tab w:val="right" w:pos="8306"/>
      </w:tabs>
      <w:snapToGrid w:val="0"/>
      <w:jc w:val="left"/>
    </w:pPr>
    <w:rPr>
      <w:kern w:val="0"/>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2"/>
    <w:basedOn w:val="1"/>
    <w:qFormat/>
    <w:uiPriority w:val="0"/>
    <w:pPr>
      <w:spacing w:after="120" w:line="480" w:lineRule="auto"/>
    </w:pPr>
  </w:style>
  <w:style w:type="paragraph" w:styleId="15">
    <w:name w:val="Normal (Web)"/>
    <w:basedOn w:val="1"/>
    <w:qFormat/>
    <w:uiPriority w:val="0"/>
    <w:rPr>
      <w:sz w:val="24"/>
    </w:rPr>
  </w:style>
  <w:style w:type="paragraph" w:styleId="16">
    <w:name w:val="Body Text First Indent 2"/>
    <w:basedOn w:val="10"/>
    <w:qFormat/>
    <w:uiPriority w:val="0"/>
    <w:pPr>
      <w:autoSpaceDE w:val="0"/>
      <w:autoSpaceDN w:val="0"/>
      <w:adjustRightInd w:val="0"/>
      <w:ind w:firstLine="420"/>
      <w:jc w:val="left"/>
    </w:pPr>
    <w:rPr>
      <w:kern w:val="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列出段落1"/>
    <w:basedOn w:val="1"/>
    <w:qFormat/>
    <w:uiPriority w:val="99"/>
    <w:pPr>
      <w:ind w:firstLine="420" w:firstLineChars="200"/>
    </w:pPr>
  </w:style>
  <w:style w:type="paragraph" w:customStyle="1" w:styleId="2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
    <w:name w:val="列出段落2"/>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2141</Words>
  <Characters>2318</Characters>
  <Lines>0</Lines>
  <Paragraphs>0</Paragraphs>
  <TotalTime>1</TotalTime>
  <ScaleCrop>false</ScaleCrop>
  <LinksUpToDate>false</LinksUpToDate>
  <CharactersWithSpaces>2323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2025-11-03T11:48:00Z</dcterms:created>
  <dc:creator>请叫我sir</dc:creator>
  <cp:lastModifiedBy>请叫我sir</cp:lastModifiedBy>
  <dcterms:modified xsi:type="dcterms:W3CDTF">2025-11-11T02:42:51Z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0DE3A6AA6E5D4F789291D587883B8C31_11</vt:lpwstr>
  </property>
  <property fmtid="{D5CDD505-2E9C-101B-9397-08002B2CF9AE}" pid="4" name="KSOTemplateDocerSaveRecord">
    <vt:lpwstr>eyJoZGlkIjoiMjI0YzkyZjA4NDE5ZWViZGEyZTVjOTNhYTg4ZmYzYTciLCJ1c2VySWQiOiI2ODYyNTU3MjMifQ==</vt:lpwstr>
  </property>
</Properties>
</file>