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534EF">
      <w:pPr>
        <w:widowControl/>
        <w:spacing w:line="500" w:lineRule="exact"/>
        <w:ind w:firstLine="643" w:firstLineChars="200"/>
        <w:jc w:val="center"/>
        <w:rPr>
          <w:rFonts w:hint="eastAsia" w:asciiTheme="majorEastAsia" w:hAnsiTheme="majorEastAsia" w:eastAsiaTheme="majorEastAsia" w:cstheme="majorEastAsia"/>
          <w:b/>
          <w:sz w:val="32"/>
          <w:szCs w:val="28"/>
          <w:lang w:val="en-US" w:eastAsia="zh-CN"/>
        </w:rPr>
      </w:pPr>
      <w:r>
        <w:rPr>
          <w:rFonts w:hint="eastAsia" w:asciiTheme="majorEastAsia" w:hAnsiTheme="majorEastAsia" w:eastAsiaTheme="majorEastAsia" w:cstheme="majorEastAsia"/>
          <w:b/>
          <w:sz w:val="32"/>
          <w:szCs w:val="28"/>
        </w:rPr>
        <w:t>超声引导下血管穿刺/神经阻滞术模型等一批</w:t>
      </w:r>
      <w:r>
        <w:rPr>
          <w:rFonts w:hint="eastAsia" w:asciiTheme="majorEastAsia" w:hAnsiTheme="majorEastAsia" w:eastAsiaTheme="majorEastAsia" w:cstheme="majorEastAsia"/>
          <w:b/>
          <w:sz w:val="32"/>
          <w:szCs w:val="28"/>
          <w:lang w:val="en-US" w:eastAsia="zh-CN"/>
        </w:rPr>
        <w:t>招标参数</w:t>
      </w:r>
    </w:p>
    <w:p w14:paraId="407E4A3B">
      <w:pPr>
        <w:widowControl/>
        <w:spacing w:line="500" w:lineRule="exact"/>
        <w:ind w:firstLine="562" w:firstLineChars="200"/>
        <w:jc w:val="left"/>
        <w:rPr>
          <w:rFonts w:hint="eastAsia" w:asciiTheme="majorEastAsia" w:hAnsiTheme="majorEastAsia" w:eastAsiaTheme="majorEastAsia" w:cstheme="majorEastAsia"/>
          <w:b/>
          <w:sz w:val="28"/>
          <w:lang w:val="en-US" w:eastAsia="zh-CN"/>
        </w:rPr>
      </w:pPr>
    </w:p>
    <w:p w14:paraId="55D34C38">
      <w:pPr>
        <w:widowControl/>
        <w:spacing w:line="500" w:lineRule="exact"/>
        <w:ind w:firstLine="562" w:firstLineChars="200"/>
        <w:jc w:val="left"/>
        <w:rPr>
          <w:rFonts w:hint="eastAsia" w:asciiTheme="majorEastAsia" w:hAnsiTheme="majorEastAsia" w:eastAsiaTheme="majorEastAsia" w:cstheme="majorEastAsia"/>
          <w:b/>
          <w:sz w:val="28"/>
        </w:rPr>
      </w:pPr>
      <w:r>
        <w:rPr>
          <w:rFonts w:hint="eastAsia" w:asciiTheme="majorEastAsia" w:hAnsiTheme="majorEastAsia" w:eastAsiaTheme="majorEastAsia" w:cstheme="majorEastAsia"/>
          <w:b/>
          <w:sz w:val="28"/>
          <w:lang w:val="en-US" w:eastAsia="zh-CN"/>
        </w:rPr>
        <w:t>一、</w:t>
      </w:r>
      <w:r>
        <w:rPr>
          <w:rFonts w:hint="eastAsia" w:asciiTheme="majorEastAsia" w:hAnsiTheme="majorEastAsia" w:eastAsiaTheme="majorEastAsia" w:cstheme="majorEastAsia"/>
          <w:b/>
          <w:sz w:val="28"/>
        </w:rPr>
        <w:t>技术参数：</w:t>
      </w:r>
    </w:p>
    <w:p w14:paraId="2A39CBA3">
      <w:pPr>
        <w:spacing w:line="220" w:lineRule="atLeast"/>
        <w:jc w:val="center"/>
        <w:rPr>
          <w:rFonts w:hint="eastAsia" w:asciiTheme="minorEastAsia" w:hAnsiTheme="minorEastAsia" w:eastAsiaTheme="minorEastAsia"/>
          <w:sz w:val="30"/>
          <w:szCs w:val="30"/>
        </w:rPr>
      </w:pPr>
      <w:r>
        <w:rPr>
          <w:rFonts w:hint="eastAsia" w:asciiTheme="minorEastAsia" w:hAnsiTheme="minorEastAsia" w:eastAsiaTheme="minorEastAsia"/>
          <w:sz w:val="30"/>
          <w:szCs w:val="30"/>
        </w:rPr>
        <w:t>麻醉模型清单及参数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
        <w:gridCol w:w="939"/>
        <w:gridCol w:w="583"/>
        <w:gridCol w:w="976"/>
        <w:gridCol w:w="976"/>
        <w:gridCol w:w="4285"/>
      </w:tblGrid>
      <w:tr w14:paraId="79237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57AD2449">
            <w:pPr>
              <w:spacing w:after="0"/>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序号</w:t>
            </w:r>
          </w:p>
        </w:tc>
        <w:tc>
          <w:tcPr>
            <w:tcW w:w="939" w:type="dxa"/>
            <w:vAlign w:val="center"/>
          </w:tcPr>
          <w:p w14:paraId="4A10DC84">
            <w:pPr>
              <w:spacing w:after="0"/>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产品名称</w:t>
            </w:r>
          </w:p>
        </w:tc>
        <w:tc>
          <w:tcPr>
            <w:tcW w:w="583" w:type="dxa"/>
            <w:vAlign w:val="center"/>
          </w:tcPr>
          <w:p w14:paraId="21C2EA7C">
            <w:pPr>
              <w:spacing w:after="0"/>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数量</w:t>
            </w:r>
          </w:p>
        </w:tc>
        <w:tc>
          <w:tcPr>
            <w:tcW w:w="976" w:type="dxa"/>
            <w:vAlign w:val="center"/>
          </w:tcPr>
          <w:p w14:paraId="0FC69D0F">
            <w:pPr>
              <w:spacing w:after="0"/>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预算</w:t>
            </w:r>
            <w:r>
              <w:rPr>
                <w:rFonts w:hint="eastAsia" w:asciiTheme="minorEastAsia" w:hAnsiTheme="minorEastAsia" w:eastAsiaTheme="minorEastAsia"/>
                <w:sz w:val="21"/>
                <w:szCs w:val="21"/>
              </w:rPr>
              <w:t>（元）</w:t>
            </w:r>
          </w:p>
        </w:tc>
        <w:tc>
          <w:tcPr>
            <w:tcW w:w="976" w:type="dxa"/>
            <w:vAlign w:val="center"/>
          </w:tcPr>
          <w:p w14:paraId="5D964861">
            <w:pPr>
              <w:spacing w:after="0"/>
              <w:jc w:val="center"/>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总</w:t>
            </w:r>
            <w:r>
              <w:rPr>
                <w:rFonts w:hint="eastAsia" w:asciiTheme="minorEastAsia" w:hAnsiTheme="minorEastAsia" w:eastAsiaTheme="minorEastAsia"/>
                <w:sz w:val="21"/>
                <w:szCs w:val="21"/>
                <w:lang w:val="en-US" w:eastAsia="zh-CN"/>
              </w:rPr>
              <w:t>预算</w:t>
            </w:r>
          </w:p>
          <w:p w14:paraId="06731554">
            <w:pPr>
              <w:spacing w:after="0"/>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（元）</w:t>
            </w:r>
          </w:p>
        </w:tc>
        <w:tc>
          <w:tcPr>
            <w:tcW w:w="4285" w:type="dxa"/>
            <w:vAlign w:val="center"/>
          </w:tcPr>
          <w:p w14:paraId="2705EA74">
            <w:pPr>
              <w:spacing w:after="0"/>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功能描述</w:t>
            </w:r>
          </w:p>
        </w:tc>
      </w:tr>
      <w:tr w14:paraId="6518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554823D7">
            <w:pPr>
              <w:spacing w:after="0"/>
              <w:jc w:val="center"/>
              <w:rPr>
                <w:rFonts w:hint="eastAsia" w:ascii="宋体" w:hAnsi="宋体" w:eastAsia="宋体"/>
                <w:sz w:val="21"/>
                <w:szCs w:val="21"/>
              </w:rPr>
            </w:pPr>
            <w:r>
              <w:rPr>
                <w:rFonts w:hint="eastAsia" w:ascii="宋体" w:hAnsi="宋体" w:eastAsia="宋体"/>
                <w:sz w:val="21"/>
                <w:szCs w:val="21"/>
              </w:rPr>
              <w:t>1</w:t>
            </w:r>
          </w:p>
        </w:tc>
        <w:tc>
          <w:tcPr>
            <w:tcW w:w="939" w:type="dxa"/>
            <w:vAlign w:val="center"/>
          </w:tcPr>
          <w:p w14:paraId="68138C6B">
            <w:pPr>
              <w:spacing w:after="0"/>
              <w:jc w:val="center"/>
              <w:rPr>
                <w:rFonts w:hint="eastAsia" w:ascii="宋体" w:hAnsi="宋体" w:eastAsia="宋体"/>
                <w:sz w:val="21"/>
                <w:szCs w:val="21"/>
              </w:rPr>
            </w:pPr>
            <w:r>
              <w:rPr>
                <w:rFonts w:hint="eastAsia" w:ascii="宋体" w:hAnsi="宋体" w:eastAsia="宋体"/>
                <w:sz w:val="21"/>
                <w:szCs w:val="21"/>
              </w:rPr>
              <w:t>超声引导下血管穿刺/神经阻滞术模型</w:t>
            </w:r>
          </w:p>
        </w:tc>
        <w:tc>
          <w:tcPr>
            <w:tcW w:w="583" w:type="dxa"/>
            <w:vAlign w:val="center"/>
          </w:tcPr>
          <w:p w14:paraId="0FCFB493">
            <w:pPr>
              <w:spacing w:after="0"/>
              <w:jc w:val="center"/>
              <w:rPr>
                <w:rFonts w:hint="eastAsia" w:ascii="宋体" w:hAnsi="宋体" w:eastAsia="宋体"/>
                <w:sz w:val="21"/>
                <w:szCs w:val="21"/>
              </w:rPr>
            </w:pPr>
            <w:r>
              <w:rPr>
                <w:rFonts w:hint="eastAsia" w:ascii="宋体" w:hAnsi="宋体" w:eastAsia="宋体"/>
                <w:sz w:val="21"/>
                <w:szCs w:val="21"/>
              </w:rPr>
              <w:t>1</w:t>
            </w:r>
          </w:p>
        </w:tc>
        <w:tc>
          <w:tcPr>
            <w:tcW w:w="976" w:type="dxa"/>
            <w:vAlign w:val="center"/>
          </w:tcPr>
          <w:p w14:paraId="2E4F338F">
            <w:pPr>
              <w:spacing w:after="0"/>
              <w:jc w:val="center"/>
              <w:rPr>
                <w:rFonts w:hint="eastAsia" w:ascii="宋体" w:hAnsi="宋体" w:eastAsia="宋体"/>
                <w:sz w:val="21"/>
                <w:szCs w:val="21"/>
              </w:rPr>
            </w:pPr>
            <w:r>
              <w:rPr>
                <w:rFonts w:hint="eastAsia" w:ascii="宋体" w:hAnsi="宋体" w:eastAsia="宋体"/>
                <w:sz w:val="21"/>
                <w:szCs w:val="21"/>
              </w:rPr>
              <w:t>15000</w:t>
            </w:r>
          </w:p>
        </w:tc>
        <w:tc>
          <w:tcPr>
            <w:tcW w:w="976" w:type="dxa"/>
            <w:vAlign w:val="center"/>
          </w:tcPr>
          <w:p w14:paraId="2F79CBB8">
            <w:pPr>
              <w:spacing w:after="0"/>
              <w:jc w:val="center"/>
              <w:rPr>
                <w:rFonts w:hint="eastAsia" w:ascii="宋体" w:hAnsi="宋体" w:eastAsia="宋体"/>
                <w:sz w:val="21"/>
                <w:szCs w:val="21"/>
              </w:rPr>
            </w:pPr>
            <w:r>
              <w:rPr>
                <w:rFonts w:hint="eastAsia" w:ascii="宋体" w:hAnsi="宋体" w:eastAsia="宋体"/>
                <w:sz w:val="21"/>
                <w:szCs w:val="21"/>
              </w:rPr>
              <w:t>15000</w:t>
            </w:r>
          </w:p>
        </w:tc>
        <w:tc>
          <w:tcPr>
            <w:tcW w:w="4285" w:type="dxa"/>
            <w:vAlign w:val="center"/>
          </w:tcPr>
          <w:p w14:paraId="40DF1957">
            <w:pPr>
              <w:spacing w:after="0"/>
              <w:rPr>
                <w:rFonts w:hint="eastAsia" w:ascii="宋体" w:hAnsi="宋体" w:eastAsia="宋体" w:cs="宋体"/>
                <w:bCs/>
                <w:sz w:val="21"/>
                <w:szCs w:val="21"/>
              </w:rPr>
            </w:pPr>
            <w:r>
              <w:rPr>
                <w:rFonts w:hint="eastAsia" w:ascii="宋体" w:hAnsi="宋体" w:eastAsia="宋体" w:cs="宋体"/>
                <w:bCs/>
                <w:sz w:val="21"/>
                <w:szCs w:val="21"/>
              </w:rPr>
              <w:t>1．超声引导下血管穿刺训练、神经阻滞模块可用于任何临床医生练习超声引导下的动静脉穿刺及置管技术。</w:t>
            </w:r>
          </w:p>
          <w:p w14:paraId="4BBD5233">
            <w:pPr>
              <w:spacing w:after="0"/>
              <w:rPr>
                <w:rFonts w:hint="eastAsia" w:ascii="宋体" w:hAnsi="宋体" w:eastAsia="宋体" w:cs="宋体"/>
                <w:bCs/>
                <w:sz w:val="21"/>
                <w:szCs w:val="21"/>
              </w:rPr>
            </w:pPr>
            <w:r>
              <w:rPr>
                <w:rFonts w:hint="eastAsia" w:ascii="宋体" w:hAnsi="宋体" w:eastAsia="宋体" w:cs="宋体"/>
                <w:bCs/>
                <w:sz w:val="21"/>
                <w:szCs w:val="21"/>
              </w:rPr>
              <w:t>2．解剖结构高度仿真：模型结构来源于真实人体数字数据，具有逼真的外在解剖标志和精准的内在解剖结构，可用于进行超声引导和盲穿技术。</w:t>
            </w:r>
          </w:p>
          <w:p w14:paraId="4CF1D599">
            <w:pPr>
              <w:spacing w:after="0"/>
              <w:rPr>
                <w:rFonts w:hint="eastAsia" w:ascii="宋体" w:hAnsi="宋体" w:eastAsia="宋体" w:cs="宋体"/>
                <w:bCs/>
                <w:sz w:val="21"/>
                <w:szCs w:val="21"/>
              </w:rPr>
            </w:pPr>
            <w:r>
              <w:rPr>
                <w:rFonts w:hint="eastAsia" w:ascii="宋体" w:hAnsi="宋体" w:eastAsia="宋体" w:cs="宋体"/>
                <w:bCs/>
                <w:sz w:val="21"/>
                <w:szCs w:val="21"/>
              </w:rPr>
              <w:t>3.模型模拟了真实人类组织的超声影像学特性，可在真实超声下看到模型模拟的内部结构，显像真实为超声教学提供了可操作的平台，支持所有品牌的超声检查设备。</w:t>
            </w:r>
          </w:p>
          <w:p w14:paraId="16B46581">
            <w:pPr>
              <w:spacing w:after="0"/>
              <w:rPr>
                <w:rFonts w:hint="eastAsia" w:ascii="宋体" w:hAnsi="宋体" w:eastAsia="宋体" w:cs="宋体"/>
                <w:bCs/>
                <w:sz w:val="21"/>
                <w:szCs w:val="21"/>
              </w:rPr>
            </w:pPr>
            <w:r>
              <w:rPr>
                <w:rFonts w:hint="eastAsia" w:ascii="宋体" w:hAnsi="宋体" w:eastAsia="宋体" w:cs="宋体"/>
                <w:bCs/>
                <w:sz w:val="21"/>
                <w:szCs w:val="21"/>
              </w:rPr>
              <w:t>4.材质逼真、耐用：皮肤及内在结构材质有真实的组织触感，具有“自愈”功能，穿刺后放置一段时间如人体组织一般自愈如前，不影响穿刺；材料不会堵塞针。</w:t>
            </w:r>
          </w:p>
          <w:p w14:paraId="73B02A59">
            <w:pPr>
              <w:spacing w:after="0"/>
              <w:rPr>
                <w:rFonts w:hint="eastAsia" w:ascii="宋体" w:hAnsi="宋体" w:eastAsia="宋体" w:cs="宋体"/>
                <w:bCs/>
                <w:sz w:val="21"/>
                <w:szCs w:val="21"/>
              </w:rPr>
            </w:pPr>
            <w:r>
              <w:rPr>
                <w:rFonts w:hint="eastAsia" w:ascii="宋体" w:hAnsi="宋体" w:eastAsia="宋体" w:cs="宋体"/>
                <w:bCs/>
                <w:sz w:val="21"/>
                <w:szCs w:val="21"/>
              </w:rPr>
              <w:t>5.内置4根有分支结构的直径各为4mm、6mm和8mm的模拟血管，这些血管的分布深度各有不同。</w:t>
            </w:r>
          </w:p>
          <w:p w14:paraId="008F94A4">
            <w:pPr>
              <w:spacing w:after="0"/>
              <w:rPr>
                <w:rFonts w:hint="eastAsia" w:ascii="宋体" w:hAnsi="宋体" w:eastAsia="宋体" w:cs="宋体"/>
                <w:bCs/>
                <w:sz w:val="21"/>
                <w:szCs w:val="21"/>
              </w:rPr>
            </w:pPr>
            <w:r>
              <w:rPr>
                <w:rFonts w:hint="eastAsia" w:ascii="宋体" w:hAnsi="宋体" w:eastAsia="宋体" w:cs="宋体"/>
                <w:bCs/>
                <w:sz w:val="21"/>
                <w:szCs w:val="21"/>
              </w:rPr>
              <w:t>6.模块用于培训超声引导下的周围神经阻滞局部麻醉操作手法以及动静脉置管手法。</w:t>
            </w:r>
          </w:p>
          <w:p w14:paraId="6F91FBE1">
            <w:pPr>
              <w:spacing w:after="0"/>
              <w:rPr>
                <w:rFonts w:hint="eastAsia" w:ascii="宋体" w:hAnsi="宋体" w:eastAsia="宋体" w:cs="宋体"/>
                <w:bCs/>
                <w:sz w:val="21"/>
                <w:szCs w:val="21"/>
              </w:rPr>
            </w:pPr>
            <w:r>
              <w:rPr>
                <w:rFonts w:hint="eastAsia" w:ascii="宋体" w:hAnsi="宋体" w:eastAsia="宋体" w:cs="宋体"/>
                <w:bCs/>
                <w:sz w:val="21"/>
                <w:szCs w:val="21"/>
              </w:rPr>
              <w:t>7.本模块包含三根直径为5mm的神经支以及6mm直径带有三个分支的血管，支持使用18 - 21号穿刺针和导管。</w:t>
            </w:r>
          </w:p>
          <w:p w14:paraId="49A371CD">
            <w:pPr>
              <w:spacing w:after="0"/>
              <w:rPr>
                <w:rFonts w:hint="eastAsia" w:ascii="宋体" w:hAnsi="宋体" w:eastAsia="宋体" w:cs="宋体"/>
                <w:bCs/>
                <w:sz w:val="21"/>
                <w:szCs w:val="21"/>
              </w:rPr>
            </w:pPr>
            <w:r>
              <w:rPr>
                <w:rFonts w:hint="eastAsia" w:ascii="宋体" w:hAnsi="宋体" w:eastAsia="宋体" w:cs="宋体"/>
                <w:bCs/>
                <w:sz w:val="21"/>
                <w:szCs w:val="21"/>
              </w:rPr>
              <w:t>8</w:t>
            </w:r>
            <w:r>
              <w:rPr>
                <w:rFonts w:hint="eastAsia" w:ascii="宋体" w:hAnsi="宋体" w:eastAsia="宋体" w:cs="宋体"/>
                <w:sz w:val="21"/>
                <w:szCs w:val="21"/>
              </w:rPr>
              <w:t>．</w:t>
            </w:r>
            <w:r>
              <w:rPr>
                <w:rFonts w:hint="eastAsia" w:ascii="宋体" w:hAnsi="宋体" w:eastAsia="宋体" w:cs="宋体"/>
                <w:bCs/>
                <w:sz w:val="21"/>
                <w:szCs w:val="21"/>
              </w:rPr>
              <w:t>血管内已预填充红色模拟血液，血液可自行清除及回填。</w:t>
            </w:r>
          </w:p>
          <w:p w14:paraId="62D3E629">
            <w:pPr>
              <w:spacing w:after="0"/>
              <w:rPr>
                <w:rFonts w:hint="eastAsia" w:ascii="宋体" w:hAnsi="宋体" w:eastAsia="宋体" w:cs="宋体"/>
                <w:bCs/>
                <w:sz w:val="21"/>
                <w:szCs w:val="21"/>
              </w:rPr>
            </w:pPr>
            <w:r>
              <w:rPr>
                <w:rFonts w:hint="eastAsia" w:ascii="宋体" w:hAnsi="宋体" w:eastAsia="宋体" w:cs="宋体"/>
                <w:bCs/>
                <w:sz w:val="21"/>
                <w:szCs w:val="21"/>
              </w:rPr>
              <w:t>9</w:t>
            </w:r>
            <w:r>
              <w:rPr>
                <w:rFonts w:hint="eastAsia" w:ascii="宋体" w:hAnsi="宋体" w:eastAsia="宋体" w:cs="宋体"/>
                <w:sz w:val="21"/>
                <w:szCs w:val="21"/>
              </w:rPr>
              <w:t>．</w:t>
            </w:r>
            <w:r>
              <w:rPr>
                <w:rFonts w:hint="eastAsia" w:ascii="宋体" w:hAnsi="宋体" w:eastAsia="宋体" w:cs="宋体"/>
                <w:bCs/>
                <w:sz w:val="21"/>
                <w:szCs w:val="21"/>
              </w:rPr>
              <w:t>可真实注入模拟麻醉剂，可在超声下确认针尖的位置。</w:t>
            </w:r>
          </w:p>
          <w:p w14:paraId="3777A1DA">
            <w:pPr>
              <w:spacing w:after="0"/>
              <w:rPr>
                <w:rFonts w:hint="eastAsia" w:ascii="宋体" w:hAnsi="宋体" w:eastAsia="宋体"/>
                <w:sz w:val="21"/>
                <w:szCs w:val="21"/>
              </w:rPr>
            </w:pPr>
            <w:r>
              <w:rPr>
                <w:rFonts w:hint="eastAsia" w:ascii="宋体" w:hAnsi="宋体" w:eastAsia="宋体" w:cs="宋体"/>
                <w:bCs/>
                <w:sz w:val="21"/>
                <w:szCs w:val="21"/>
              </w:rPr>
              <w:t>10</w:t>
            </w:r>
            <w:r>
              <w:rPr>
                <w:rFonts w:hint="eastAsia" w:ascii="宋体" w:hAnsi="宋体" w:eastAsia="宋体" w:cs="宋体"/>
                <w:sz w:val="21"/>
                <w:szCs w:val="21"/>
              </w:rPr>
              <w:t>．</w:t>
            </w:r>
            <w:r>
              <w:rPr>
                <w:rFonts w:hint="eastAsia" w:ascii="宋体" w:hAnsi="宋体" w:eastAsia="宋体" w:cs="宋体"/>
                <w:bCs/>
                <w:sz w:val="21"/>
                <w:szCs w:val="21"/>
              </w:rPr>
              <w:t>入针手感极像真实的人体组织；如果入针位置准确，则有回血；模拟血液填充操作简便。</w:t>
            </w:r>
          </w:p>
        </w:tc>
      </w:tr>
      <w:tr w14:paraId="3565E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59BC9816">
            <w:pPr>
              <w:spacing w:after="0"/>
              <w:jc w:val="center"/>
              <w:rPr>
                <w:rFonts w:hint="eastAsia" w:ascii="宋体" w:hAnsi="宋体" w:eastAsia="宋体"/>
                <w:sz w:val="21"/>
                <w:szCs w:val="21"/>
              </w:rPr>
            </w:pPr>
            <w:r>
              <w:rPr>
                <w:rFonts w:hint="eastAsia" w:ascii="宋体" w:hAnsi="宋体" w:eastAsia="宋体"/>
                <w:sz w:val="21"/>
                <w:szCs w:val="21"/>
              </w:rPr>
              <w:t>2</w:t>
            </w:r>
          </w:p>
        </w:tc>
        <w:tc>
          <w:tcPr>
            <w:tcW w:w="939" w:type="dxa"/>
            <w:vAlign w:val="center"/>
          </w:tcPr>
          <w:p w14:paraId="109E581D">
            <w:pPr>
              <w:spacing w:after="0"/>
              <w:jc w:val="center"/>
              <w:rPr>
                <w:rFonts w:hint="eastAsia" w:ascii="宋体" w:hAnsi="宋体" w:eastAsia="宋体"/>
                <w:sz w:val="21"/>
                <w:szCs w:val="21"/>
              </w:rPr>
            </w:pPr>
            <w:r>
              <w:rPr>
                <w:rFonts w:hint="eastAsia" w:ascii="宋体" w:hAnsi="宋体" w:eastAsia="宋体"/>
                <w:sz w:val="21"/>
                <w:szCs w:val="21"/>
              </w:rPr>
              <w:t>椎管内麻醉训练考核模型</w:t>
            </w:r>
          </w:p>
        </w:tc>
        <w:tc>
          <w:tcPr>
            <w:tcW w:w="583" w:type="dxa"/>
            <w:vAlign w:val="center"/>
          </w:tcPr>
          <w:p w14:paraId="5BDDA490">
            <w:pPr>
              <w:spacing w:after="0"/>
              <w:jc w:val="center"/>
              <w:rPr>
                <w:rFonts w:hint="eastAsia" w:ascii="宋体" w:hAnsi="宋体" w:eastAsia="宋体"/>
                <w:sz w:val="21"/>
                <w:szCs w:val="21"/>
              </w:rPr>
            </w:pPr>
            <w:r>
              <w:rPr>
                <w:rFonts w:hint="eastAsia" w:ascii="宋体" w:hAnsi="宋体" w:eastAsia="宋体"/>
                <w:sz w:val="21"/>
                <w:szCs w:val="21"/>
              </w:rPr>
              <w:t>1</w:t>
            </w:r>
          </w:p>
        </w:tc>
        <w:tc>
          <w:tcPr>
            <w:tcW w:w="976" w:type="dxa"/>
            <w:vAlign w:val="center"/>
          </w:tcPr>
          <w:p w14:paraId="60FF0E10">
            <w:pPr>
              <w:spacing w:after="0"/>
              <w:jc w:val="center"/>
              <w:rPr>
                <w:rFonts w:hint="eastAsia" w:ascii="宋体" w:hAnsi="宋体" w:eastAsia="宋体"/>
                <w:sz w:val="21"/>
                <w:szCs w:val="21"/>
              </w:rPr>
            </w:pPr>
            <w:r>
              <w:rPr>
                <w:rFonts w:hint="eastAsia" w:ascii="宋体" w:hAnsi="宋体" w:eastAsia="宋体"/>
                <w:sz w:val="21"/>
                <w:szCs w:val="21"/>
              </w:rPr>
              <w:t>30000</w:t>
            </w:r>
          </w:p>
        </w:tc>
        <w:tc>
          <w:tcPr>
            <w:tcW w:w="976" w:type="dxa"/>
            <w:vAlign w:val="center"/>
          </w:tcPr>
          <w:p w14:paraId="33CB6F47">
            <w:pPr>
              <w:spacing w:after="0"/>
              <w:jc w:val="center"/>
              <w:rPr>
                <w:rFonts w:hint="eastAsia" w:ascii="宋体" w:hAnsi="宋体" w:eastAsia="宋体"/>
                <w:sz w:val="21"/>
                <w:szCs w:val="21"/>
              </w:rPr>
            </w:pPr>
            <w:r>
              <w:rPr>
                <w:rFonts w:hint="eastAsia" w:ascii="宋体" w:hAnsi="宋体" w:eastAsia="宋体"/>
                <w:sz w:val="21"/>
                <w:szCs w:val="21"/>
              </w:rPr>
              <w:t>30000</w:t>
            </w:r>
          </w:p>
        </w:tc>
        <w:tc>
          <w:tcPr>
            <w:tcW w:w="4285" w:type="dxa"/>
            <w:vAlign w:val="center"/>
          </w:tcPr>
          <w:p w14:paraId="502424E1">
            <w:pPr>
              <w:spacing w:after="0"/>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w:t>
            </w:r>
            <w:r>
              <w:rPr>
                <w:rFonts w:ascii="宋体" w:hAnsi="宋体" w:eastAsia="宋体"/>
                <w:sz w:val="21"/>
                <w:szCs w:val="21"/>
              </w:rPr>
              <w:t>侧卧位半身模型，与台面垂直，应具备以下功能：硬膜外穿刺与置管操作、蛛网膜下腔穿刺操作、腰-硬联合穿刺与置管操作。</w:t>
            </w:r>
          </w:p>
          <w:p w14:paraId="2F6162FD">
            <w:pPr>
              <w:spacing w:after="0"/>
              <w:rPr>
                <w:rFonts w:hint="eastAsia" w:ascii="宋体" w:hAnsi="宋体" w:eastAsia="宋体"/>
                <w:sz w:val="21"/>
                <w:szCs w:val="21"/>
              </w:rPr>
            </w:pPr>
            <w:r>
              <w:rPr>
                <w:rFonts w:ascii="宋体" w:hAnsi="宋体" w:eastAsia="宋体"/>
                <w:sz w:val="21"/>
                <w:szCs w:val="21"/>
              </w:rPr>
              <w:t>2.硬膜外腔可放置硬膜外导管，腰硬联合穿刺时，腰穿针可进入蛛网膜下腔。需提供产品该功能实物照片≥</w:t>
            </w:r>
            <w:r>
              <w:rPr>
                <w:rFonts w:hint="eastAsia" w:ascii="宋体" w:hAnsi="宋体" w:eastAsia="宋体"/>
                <w:sz w:val="21"/>
                <w:szCs w:val="21"/>
              </w:rPr>
              <w:t>3</w:t>
            </w:r>
            <w:r>
              <w:rPr>
                <w:rFonts w:ascii="宋体" w:hAnsi="宋体" w:eastAsia="宋体"/>
                <w:sz w:val="21"/>
                <w:szCs w:val="21"/>
              </w:rPr>
              <w:t>张，以证明真实性。</w:t>
            </w:r>
          </w:p>
          <w:p w14:paraId="1B1917A9">
            <w:pPr>
              <w:spacing w:after="0"/>
              <w:rPr>
                <w:rFonts w:hint="eastAsia" w:ascii="宋体" w:hAnsi="宋体" w:eastAsia="宋体"/>
                <w:sz w:val="21"/>
                <w:szCs w:val="21"/>
              </w:rPr>
            </w:pPr>
            <w:r>
              <w:rPr>
                <w:rFonts w:hint="eastAsia" w:ascii="宋体" w:hAnsi="宋体" w:eastAsia="宋体"/>
                <w:sz w:val="21"/>
                <w:szCs w:val="21"/>
              </w:rPr>
              <w:t>3.</w:t>
            </w:r>
            <w:r>
              <w:rPr>
                <w:rFonts w:ascii="宋体" w:hAnsi="宋体" w:eastAsia="宋体"/>
                <w:sz w:val="21"/>
                <w:szCs w:val="21"/>
              </w:rPr>
              <w:t>模块化的皮肤层，皮下组织层，结缔组织和腰椎脊髓，方便更换。</w:t>
            </w:r>
          </w:p>
          <w:p w14:paraId="0943FBA6">
            <w:pPr>
              <w:spacing w:after="0"/>
              <w:rPr>
                <w:rFonts w:hint="eastAsia" w:ascii="宋体" w:hAnsi="宋体" w:eastAsia="宋体"/>
                <w:sz w:val="21"/>
                <w:szCs w:val="21"/>
              </w:rPr>
            </w:pPr>
            <w:r>
              <w:rPr>
                <w:rFonts w:hint="eastAsia" w:ascii="宋体" w:hAnsi="宋体" w:eastAsia="宋体"/>
                <w:sz w:val="21"/>
                <w:szCs w:val="21"/>
              </w:rPr>
              <w:t>4.</w:t>
            </w:r>
            <w:r>
              <w:rPr>
                <w:rFonts w:ascii="宋体" w:hAnsi="宋体" w:eastAsia="宋体"/>
                <w:sz w:val="21"/>
                <w:szCs w:val="21"/>
              </w:rPr>
              <w:t>解剖结构精准，具备髂嵴，腰椎L1-L5(锥体、椎弓板、棘突)等。</w:t>
            </w:r>
          </w:p>
          <w:p w14:paraId="128E5B3D">
            <w:pPr>
              <w:spacing w:after="0"/>
              <w:rPr>
                <w:rFonts w:hint="eastAsia" w:ascii="宋体" w:hAnsi="宋体" w:eastAsia="宋体"/>
                <w:sz w:val="21"/>
                <w:szCs w:val="21"/>
              </w:rPr>
            </w:pPr>
            <w:r>
              <w:rPr>
                <w:rFonts w:hint="eastAsia" w:ascii="宋体" w:hAnsi="宋体" w:eastAsia="宋体"/>
                <w:sz w:val="21"/>
                <w:szCs w:val="21"/>
              </w:rPr>
              <w:t>5.</w:t>
            </w:r>
            <w:r>
              <w:rPr>
                <w:rFonts w:ascii="宋体" w:hAnsi="宋体" w:eastAsia="宋体"/>
                <w:sz w:val="21"/>
                <w:szCs w:val="21"/>
              </w:rPr>
              <w:t>穿刺仿真度高，专业解剖结构可以真实模拟椎管内麻醉操作，设计一膜两腔结构，可直接观察到黄韧带、蛛网膜下腔、软脊膜、脊髓腔。需提供产品该功能实物照片≥3张，以证明真实性。</w:t>
            </w:r>
          </w:p>
          <w:p w14:paraId="76EABD81">
            <w:pPr>
              <w:spacing w:after="0"/>
              <w:rPr>
                <w:rFonts w:hint="eastAsia" w:ascii="宋体" w:hAnsi="宋体" w:eastAsia="宋体"/>
                <w:sz w:val="21"/>
                <w:szCs w:val="21"/>
              </w:rPr>
            </w:pPr>
            <w:r>
              <w:rPr>
                <w:rFonts w:hint="eastAsia" w:ascii="宋体" w:hAnsi="宋体" w:eastAsia="宋体"/>
                <w:sz w:val="21"/>
                <w:szCs w:val="21"/>
              </w:rPr>
              <w:t>6.</w:t>
            </w:r>
            <w:r>
              <w:rPr>
                <w:rFonts w:ascii="宋体" w:hAnsi="宋体" w:eastAsia="宋体"/>
                <w:sz w:val="21"/>
                <w:szCs w:val="21"/>
              </w:rPr>
              <w:t>进行椎管内麻醉时，能明显感受到皮肤、皮下组织、韧带、蛛网膜、软脊膜、落空感明显。</w:t>
            </w:r>
          </w:p>
          <w:p w14:paraId="6C27F63D">
            <w:pPr>
              <w:spacing w:after="0"/>
              <w:rPr>
                <w:rFonts w:hint="eastAsia" w:ascii="宋体" w:hAnsi="宋体" w:eastAsia="宋体"/>
                <w:sz w:val="21"/>
                <w:szCs w:val="21"/>
              </w:rPr>
            </w:pPr>
            <w:r>
              <w:rPr>
                <w:rFonts w:hint="eastAsia" w:ascii="宋体" w:hAnsi="宋体" w:eastAsia="宋体"/>
                <w:sz w:val="21"/>
                <w:szCs w:val="21"/>
              </w:rPr>
              <w:t>7.</w:t>
            </w:r>
            <w:r>
              <w:rPr>
                <w:rFonts w:ascii="宋体" w:hAnsi="宋体" w:eastAsia="宋体"/>
                <w:sz w:val="21"/>
                <w:szCs w:val="21"/>
              </w:rPr>
              <w:t>皮肤质感非常逼真，反复穿刺后，针孔的痕迹不明显</w:t>
            </w:r>
          </w:p>
        </w:tc>
      </w:tr>
      <w:tr w14:paraId="5BE0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719941F3">
            <w:pPr>
              <w:spacing w:after="0"/>
              <w:jc w:val="center"/>
              <w:rPr>
                <w:rFonts w:hint="eastAsia" w:ascii="宋体" w:hAnsi="宋体" w:eastAsia="宋体"/>
                <w:sz w:val="21"/>
                <w:szCs w:val="21"/>
              </w:rPr>
            </w:pPr>
            <w:r>
              <w:rPr>
                <w:rFonts w:hint="eastAsia" w:ascii="宋体" w:hAnsi="宋体" w:eastAsia="宋体"/>
                <w:sz w:val="21"/>
                <w:szCs w:val="21"/>
              </w:rPr>
              <w:t>3</w:t>
            </w:r>
          </w:p>
        </w:tc>
        <w:tc>
          <w:tcPr>
            <w:tcW w:w="939" w:type="dxa"/>
            <w:vAlign w:val="center"/>
          </w:tcPr>
          <w:p w14:paraId="201133BF">
            <w:pPr>
              <w:spacing w:after="0"/>
              <w:jc w:val="center"/>
              <w:rPr>
                <w:rFonts w:hint="eastAsia" w:ascii="宋体" w:hAnsi="宋体" w:eastAsia="宋体"/>
                <w:sz w:val="21"/>
                <w:szCs w:val="21"/>
              </w:rPr>
            </w:pPr>
            <w:r>
              <w:rPr>
                <w:rFonts w:hint="eastAsia" w:ascii="宋体" w:hAnsi="宋体" w:eastAsia="宋体"/>
                <w:sz w:val="21"/>
                <w:szCs w:val="21"/>
              </w:rPr>
              <w:t>喉罩气管插管训练模型</w:t>
            </w:r>
          </w:p>
        </w:tc>
        <w:tc>
          <w:tcPr>
            <w:tcW w:w="583" w:type="dxa"/>
            <w:vAlign w:val="center"/>
          </w:tcPr>
          <w:p w14:paraId="032A65F4">
            <w:pPr>
              <w:spacing w:after="0"/>
              <w:jc w:val="center"/>
              <w:rPr>
                <w:rFonts w:hint="eastAsia" w:ascii="宋体" w:hAnsi="宋体" w:eastAsia="宋体"/>
                <w:sz w:val="21"/>
                <w:szCs w:val="21"/>
              </w:rPr>
            </w:pPr>
            <w:r>
              <w:rPr>
                <w:rFonts w:hint="eastAsia" w:ascii="宋体" w:hAnsi="宋体" w:eastAsia="宋体"/>
                <w:sz w:val="21"/>
                <w:szCs w:val="21"/>
              </w:rPr>
              <w:t>1</w:t>
            </w:r>
          </w:p>
        </w:tc>
        <w:tc>
          <w:tcPr>
            <w:tcW w:w="976" w:type="dxa"/>
            <w:vAlign w:val="center"/>
          </w:tcPr>
          <w:p w14:paraId="061BBA38">
            <w:pPr>
              <w:spacing w:after="0"/>
              <w:jc w:val="center"/>
              <w:rPr>
                <w:rFonts w:hint="eastAsia" w:ascii="宋体" w:hAnsi="宋体" w:eastAsia="宋体"/>
                <w:sz w:val="21"/>
                <w:szCs w:val="21"/>
              </w:rPr>
            </w:pPr>
            <w:r>
              <w:rPr>
                <w:rFonts w:hint="eastAsia" w:ascii="宋体" w:hAnsi="宋体" w:eastAsia="宋体"/>
                <w:sz w:val="21"/>
                <w:szCs w:val="21"/>
              </w:rPr>
              <w:t>25000</w:t>
            </w:r>
          </w:p>
        </w:tc>
        <w:tc>
          <w:tcPr>
            <w:tcW w:w="976" w:type="dxa"/>
            <w:vAlign w:val="center"/>
          </w:tcPr>
          <w:p w14:paraId="012E337D">
            <w:pPr>
              <w:spacing w:after="0"/>
              <w:jc w:val="center"/>
              <w:rPr>
                <w:rFonts w:hint="eastAsia" w:ascii="宋体" w:hAnsi="宋体" w:eastAsia="宋体"/>
                <w:sz w:val="21"/>
                <w:szCs w:val="21"/>
              </w:rPr>
            </w:pPr>
            <w:r>
              <w:rPr>
                <w:rFonts w:hint="eastAsia" w:ascii="宋体" w:hAnsi="宋体" w:eastAsia="宋体"/>
                <w:sz w:val="21"/>
                <w:szCs w:val="21"/>
              </w:rPr>
              <w:t>25000</w:t>
            </w:r>
          </w:p>
        </w:tc>
        <w:tc>
          <w:tcPr>
            <w:tcW w:w="4285" w:type="dxa"/>
            <w:vAlign w:val="center"/>
          </w:tcPr>
          <w:p w14:paraId="4548DA06">
            <w:pPr>
              <w:spacing w:after="0"/>
              <w:rPr>
                <w:rFonts w:hint="eastAsia" w:ascii="宋体" w:hAnsi="宋体" w:eastAsia="宋体"/>
                <w:sz w:val="21"/>
                <w:szCs w:val="21"/>
              </w:rPr>
            </w:pPr>
            <w:r>
              <w:rPr>
                <w:rFonts w:hint="eastAsia" w:ascii="宋体" w:hAnsi="宋体" w:eastAsia="宋体"/>
                <w:sz w:val="21"/>
                <w:szCs w:val="21"/>
              </w:rPr>
              <w:t>1.本产品由插管模型、控制盒组成，可模拟多种困难气道情景，通过模型内置高精密感受器，可监测反馈门齿受压力度及插管插入位置，针对不同条件下气管插管操作进行临床级专业训练与考核。适用于医院、医疗机构、救援组织及医学院校等。</w:t>
            </w:r>
          </w:p>
          <w:p w14:paraId="2DFEF416">
            <w:pPr>
              <w:spacing w:after="0"/>
              <w:rPr>
                <w:rFonts w:hint="eastAsia" w:ascii="宋体" w:hAnsi="宋体" w:eastAsia="宋体"/>
                <w:sz w:val="21"/>
                <w:szCs w:val="21"/>
              </w:rPr>
            </w:pPr>
            <w:r>
              <w:rPr>
                <w:rFonts w:hint="eastAsia" w:ascii="宋体" w:hAnsi="宋体" w:eastAsia="宋体"/>
                <w:sz w:val="21"/>
                <w:szCs w:val="21"/>
              </w:rPr>
              <w:t>2.模型大小适中，重量轻便，适用于多种场景。长度≤61cm，宽度≤28cm，高度≤25cm，重量≤4.65kg。</w:t>
            </w:r>
          </w:p>
          <w:p w14:paraId="326BCA75">
            <w:pPr>
              <w:spacing w:after="0"/>
              <w:rPr>
                <w:rFonts w:hint="eastAsia" w:ascii="宋体" w:hAnsi="宋体" w:eastAsia="宋体"/>
                <w:sz w:val="21"/>
                <w:szCs w:val="21"/>
              </w:rPr>
            </w:pPr>
            <w:r>
              <w:rPr>
                <w:rFonts w:hint="eastAsia" w:ascii="宋体" w:hAnsi="宋体" w:eastAsia="宋体"/>
                <w:sz w:val="21"/>
                <w:szCs w:val="21"/>
              </w:rPr>
              <w:t>3.模型整体为成人男性上半身，上至颅顶，下至胃窦；解剖位置标准，质地柔软，触感真实。</w:t>
            </w:r>
          </w:p>
          <w:p w14:paraId="01B4C8CD">
            <w:pPr>
              <w:spacing w:after="0"/>
              <w:rPr>
                <w:rFonts w:hint="eastAsia" w:ascii="宋体" w:hAnsi="宋体" w:eastAsia="宋体"/>
                <w:sz w:val="21"/>
                <w:szCs w:val="21"/>
              </w:rPr>
            </w:pPr>
            <w:r>
              <w:rPr>
                <w:rFonts w:hint="eastAsia" w:ascii="宋体" w:hAnsi="宋体" w:eastAsia="宋体"/>
                <w:sz w:val="21"/>
                <w:szCs w:val="21"/>
              </w:rPr>
              <w:t xml:space="preserve">4.模型呈仰卧位摆放，配备操作固定板，插管过程稳健不滑动，真实模拟麻醉患者插管场景。  </w:t>
            </w:r>
          </w:p>
          <w:p w14:paraId="7B70AF7E">
            <w:pPr>
              <w:spacing w:after="0"/>
              <w:rPr>
                <w:rFonts w:hint="eastAsia" w:ascii="宋体" w:hAnsi="宋体" w:eastAsia="宋体"/>
                <w:sz w:val="21"/>
                <w:szCs w:val="21"/>
              </w:rPr>
            </w:pPr>
            <w:r>
              <w:rPr>
                <w:rFonts w:hint="eastAsia" w:ascii="宋体" w:hAnsi="宋体" w:eastAsia="宋体"/>
                <w:sz w:val="21"/>
                <w:szCs w:val="21"/>
              </w:rPr>
              <w:t>5.模型头颈部活动自如，可左右转动，支持仰头举颏法、仰头抬颈法、双手抬颌法等手法开放气道，使口、咽、气管基本处于同一条线。</w:t>
            </w:r>
          </w:p>
          <w:p w14:paraId="33F14C83">
            <w:pPr>
              <w:spacing w:after="0"/>
              <w:rPr>
                <w:rFonts w:hint="eastAsia" w:ascii="宋体" w:hAnsi="宋体" w:eastAsia="宋体"/>
                <w:sz w:val="21"/>
                <w:szCs w:val="21"/>
              </w:rPr>
            </w:pPr>
            <w:r>
              <w:rPr>
                <w:rFonts w:hint="eastAsia" w:ascii="宋体" w:hAnsi="宋体" w:eastAsia="宋体"/>
                <w:sz w:val="21"/>
                <w:szCs w:val="21"/>
              </w:rPr>
              <w:t>6.具备细腻的气道结构，可见模拟的牙齿、舌、悬雍垂、鄂弓、咽喉、会厌、声门、杓状软骨、甲状软骨、气道、双侧模拟肺、胃等结构。</w:t>
            </w:r>
          </w:p>
          <w:p w14:paraId="0C934E1A">
            <w:pPr>
              <w:spacing w:after="0"/>
              <w:rPr>
                <w:rFonts w:hint="eastAsia" w:ascii="宋体" w:hAnsi="宋体" w:eastAsia="宋体"/>
                <w:sz w:val="21"/>
                <w:szCs w:val="21"/>
              </w:rPr>
            </w:pPr>
            <w:r>
              <w:rPr>
                <w:rFonts w:hint="eastAsia" w:ascii="宋体" w:hAnsi="宋体" w:eastAsia="宋体"/>
                <w:sz w:val="21"/>
                <w:szCs w:val="21"/>
              </w:rPr>
              <w:t>7.可使用临床真实口咽通气管、鼻咽通气管、喉罩通气管、气管插管、气管内导管或支气管内导管等设备。</w:t>
            </w:r>
          </w:p>
          <w:p w14:paraId="2FF96998">
            <w:pPr>
              <w:spacing w:after="0"/>
              <w:rPr>
                <w:rFonts w:hint="eastAsia" w:ascii="宋体" w:hAnsi="宋体" w:eastAsia="宋体"/>
                <w:sz w:val="21"/>
                <w:szCs w:val="21"/>
              </w:rPr>
            </w:pPr>
            <w:r>
              <w:rPr>
                <w:rFonts w:hint="eastAsia" w:ascii="宋体" w:hAnsi="宋体" w:eastAsia="宋体"/>
                <w:sz w:val="21"/>
                <w:szCs w:val="21"/>
              </w:rPr>
              <w:t>8.支持进行正常情况及困难气道情况下的经口、经鼻气管插管的训练操作与教学演示。</w:t>
            </w:r>
          </w:p>
          <w:p w14:paraId="2FDA0AB3">
            <w:pPr>
              <w:spacing w:after="0"/>
              <w:rPr>
                <w:rFonts w:hint="eastAsia" w:ascii="宋体" w:hAnsi="宋体" w:eastAsia="宋体"/>
                <w:sz w:val="21"/>
                <w:szCs w:val="21"/>
              </w:rPr>
            </w:pPr>
            <w:r>
              <w:rPr>
                <w:rFonts w:hint="eastAsia" w:ascii="宋体" w:hAnsi="宋体" w:eastAsia="宋体"/>
                <w:sz w:val="21"/>
                <w:szCs w:val="21"/>
              </w:rPr>
              <w:t>9.可进行清除气道阻塞物、吸引液体异物等操作练习。</w:t>
            </w:r>
          </w:p>
          <w:p w14:paraId="35991EA1">
            <w:pPr>
              <w:spacing w:after="0"/>
              <w:rPr>
                <w:rFonts w:hint="eastAsia" w:ascii="宋体" w:hAnsi="宋体" w:eastAsia="宋体"/>
                <w:sz w:val="21"/>
                <w:szCs w:val="21"/>
              </w:rPr>
            </w:pPr>
            <w:r>
              <w:rPr>
                <w:rFonts w:hint="eastAsia" w:ascii="宋体" w:hAnsi="宋体" w:eastAsia="宋体"/>
                <w:sz w:val="21"/>
                <w:szCs w:val="21"/>
              </w:rPr>
              <w:t>10.模型胸腔采用可视化设计，可进行双肺结构教学。</w:t>
            </w:r>
          </w:p>
          <w:p w14:paraId="6A5E4424">
            <w:pPr>
              <w:spacing w:after="0"/>
              <w:rPr>
                <w:rFonts w:hint="eastAsia" w:ascii="宋体" w:hAnsi="宋体" w:eastAsia="宋体"/>
                <w:sz w:val="21"/>
                <w:szCs w:val="21"/>
              </w:rPr>
            </w:pPr>
            <w:r>
              <w:rPr>
                <w:rFonts w:hint="eastAsia" w:ascii="宋体" w:hAnsi="宋体" w:eastAsia="宋体"/>
                <w:sz w:val="21"/>
                <w:szCs w:val="21"/>
              </w:rPr>
              <w:t>11.模型具备食道及模拟胃袋，支持进行鼻饲、洗胃操作演示教学。</w:t>
            </w:r>
          </w:p>
          <w:p w14:paraId="267667D3">
            <w:pPr>
              <w:spacing w:after="0"/>
              <w:rPr>
                <w:rFonts w:hint="eastAsia" w:ascii="宋体" w:hAnsi="宋体" w:eastAsia="宋体"/>
                <w:sz w:val="21"/>
                <w:szCs w:val="21"/>
              </w:rPr>
            </w:pPr>
            <w:r>
              <w:rPr>
                <w:rFonts w:hint="eastAsia" w:ascii="宋体" w:hAnsi="宋体" w:eastAsia="宋体"/>
                <w:sz w:val="21"/>
                <w:szCs w:val="21"/>
              </w:rPr>
              <w:t>12.正确操作插入气道，通气可见双肺膨隆。若插管过深，插到左肺时，左肺膨隆；插到右肺时，右肺膨隆。错误操作插入食管，通气可见胃膨隆。</w:t>
            </w:r>
          </w:p>
          <w:p w14:paraId="2A36FBFE">
            <w:pPr>
              <w:spacing w:after="0"/>
              <w:rPr>
                <w:rFonts w:hint="eastAsia" w:ascii="宋体" w:hAnsi="宋体" w:eastAsia="宋体"/>
                <w:sz w:val="21"/>
                <w:szCs w:val="21"/>
              </w:rPr>
            </w:pPr>
            <w:r>
              <w:rPr>
                <w:rFonts w:hint="eastAsia" w:ascii="宋体" w:hAnsi="宋体" w:eastAsia="宋体"/>
                <w:sz w:val="21"/>
                <w:szCs w:val="21"/>
              </w:rPr>
              <w:t>13.模型采用红外光电感应技术，可实时监测插管位置，正确插入气管进行语音提示。</w:t>
            </w:r>
            <w:r>
              <w:rPr>
                <w:rFonts w:ascii="宋体" w:hAnsi="宋体" w:eastAsia="宋体"/>
                <w:sz w:val="21"/>
                <w:szCs w:val="21"/>
              </w:rPr>
              <w:t>需提供产品该功能实物照片≥</w:t>
            </w:r>
            <w:r>
              <w:rPr>
                <w:rFonts w:hint="eastAsia" w:ascii="宋体" w:hAnsi="宋体" w:eastAsia="宋体"/>
                <w:sz w:val="21"/>
                <w:szCs w:val="21"/>
              </w:rPr>
              <w:t>3</w:t>
            </w:r>
            <w:r>
              <w:rPr>
                <w:rFonts w:ascii="宋体" w:hAnsi="宋体" w:eastAsia="宋体"/>
                <w:sz w:val="21"/>
                <w:szCs w:val="21"/>
              </w:rPr>
              <w:t>张，以证明真实性。</w:t>
            </w:r>
          </w:p>
          <w:p w14:paraId="0B7FE521">
            <w:pPr>
              <w:spacing w:after="0"/>
              <w:rPr>
                <w:rFonts w:hint="eastAsia" w:ascii="宋体" w:hAnsi="宋体" w:eastAsia="宋体"/>
                <w:sz w:val="21"/>
                <w:szCs w:val="21"/>
              </w:rPr>
            </w:pPr>
            <w:r>
              <w:rPr>
                <w:rFonts w:hint="eastAsia" w:ascii="宋体" w:hAnsi="宋体" w:eastAsia="宋体"/>
                <w:sz w:val="21"/>
                <w:szCs w:val="21"/>
              </w:rPr>
              <w:t>14.模型具备压力高感结构，可实时感应牙齿受压程度，规范气管插管操作。牙齿受压后进行语音提示，避免暴力插管所持牙齿损伤、脱落甚至误吸等危险发生。</w:t>
            </w:r>
          </w:p>
          <w:p w14:paraId="50EA4A60">
            <w:pPr>
              <w:spacing w:after="0"/>
              <w:rPr>
                <w:rFonts w:hint="eastAsia" w:ascii="宋体" w:hAnsi="宋体" w:eastAsia="宋体"/>
                <w:sz w:val="21"/>
                <w:szCs w:val="21"/>
              </w:rPr>
            </w:pPr>
            <w:r>
              <w:rPr>
                <w:rFonts w:hint="eastAsia" w:ascii="宋体" w:hAnsi="宋体" w:eastAsia="宋体"/>
                <w:sz w:val="21"/>
                <w:szCs w:val="21"/>
              </w:rPr>
              <w:t>15.模型额头具备生命指示灯，当插管进入气道且深度正确时，该灯常亮。</w:t>
            </w:r>
            <w:r>
              <w:rPr>
                <w:rFonts w:ascii="宋体" w:hAnsi="宋体" w:eastAsia="宋体"/>
                <w:sz w:val="21"/>
                <w:szCs w:val="21"/>
              </w:rPr>
              <w:t>需提供产品该功能实物照片≥</w:t>
            </w:r>
            <w:r>
              <w:rPr>
                <w:rFonts w:hint="eastAsia" w:ascii="宋体" w:hAnsi="宋体" w:eastAsia="宋体"/>
                <w:sz w:val="21"/>
                <w:szCs w:val="21"/>
              </w:rPr>
              <w:t>3</w:t>
            </w:r>
            <w:r>
              <w:rPr>
                <w:rFonts w:ascii="宋体" w:hAnsi="宋体" w:eastAsia="宋体"/>
                <w:sz w:val="21"/>
                <w:szCs w:val="21"/>
              </w:rPr>
              <w:t>张，以证明真实性。</w:t>
            </w:r>
          </w:p>
          <w:p w14:paraId="20F692F6">
            <w:pPr>
              <w:spacing w:after="0"/>
              <w:rPr>
                <w:rFonts w:hint="eastAsia" w:ascii="宋体" w:hAnsi="宋体" w:eastAsia="宋体"/>
                <w:sz w:val="21"/>
                <w:szCs w:val="21"/>
              </w:rPr>
            </w:pPr>
            <w:r>
              <w:rPr>
                <w:rFonts w:hint="eastAsia" w:ascii="宋体" w:hAnsi="宋体" w:eastAsia="宋体"/>
                <w:sz w:val="21"/>
                <w:szCs w:val="21"/>
              </w:rPr>
              <w:t>16.模拟双侧颈动脉搏动，挤压手捏球可模拟颈动脉搏动。</w:t>
            </w:r>
          </w:p>
          <w:p w14:paraId="728EDB1C">
            <w:pPr>
              <w:spacing w:after="0"/>
              <w:rPr>
                <w:rFonts w:hint="eastAsia" w:ascii="宋体" w:hAnsi="宋体" w:eastAsia="宋体"/>
                <w:sz w:val="21"/>
                <w:szCs w:val="21"/>
              </w:rPr>
            </w:pPr>
            <w:r>
              <w:rPr>
                <w:rFonts w:hint="eastAsia" w:ascii="宋体" w:hAnsi="宋体" w:eastAsia="宋体"/>
                <w:sz w:val="21"/>
                <w:szCs w:val="21"/>
              </w:rPr>
              <w:t>17.具备仿生眼：一侧瞳孔散大，一侧瞳孔正常，可观察对比瞳孔的大小，可进行眼部结构示教。</w:t>
            </w:r>
          </w:p>
          <w:p w14:paraId="061C3390">
            <w:pPr>
              <w:spacing w:after="0"/>
              <w:rPr>
                <w:rFonts w:hint="eastAsia" w:ascii="宋体" w:hAnsi="宋体" w:eastAsia="宋体"/>
                <w:sz w:val="21"/>
                <w:szCs w:val="21"/>
              </w:rPr>
            </w:pPr>
            <w:r>
              <w:rPr>
                <w:rFonts w:hint="eastAsia" w:ascii="宋体" w:hAnsi="宋体" w:eastAsia="宋体"/>
                <w:sz w:val="21"/>
                <w:szCs w:val="21"/>
              </w:rPr>
              <w:t>18.控制盒：</w:t>
            </w:r>
          </w:p>
          <w:p w14:paraId="0D6814AF">
            <w:pPr>
              <w:spacing w:after="0"/>
              <w:rPr>
                <w:rFonts w:hint="eastAsia" w:ascii="宋体" w:hAnsi="宋体" w:eastAsia="宋体"/>
                <w:sz w:val="21"/>
                <w:szCs w:val="21"/>
              </w:rPr>
            </w:pPr>
            <w:r>
              <w:rPr>
                <w:rFonts w:hint="eastAsia" w:ascii="宋体" w:hAnsi="宋体" w:eastAsia="宋体"/>
                <w:sz w:val="21"/>
                <w:szCs w:val="21"/>
              </w:rPr>
              <w:t>18.1控制小巧轻便，操作简易，按键数量≤5个，长度≤18.5cm，宽度≤13cm，高度≤6cm。</w:t>
            </w:r>
          </w:p>
          <w:p w14:paraId="0506A9FE">
            <w:pPr>
              <w:spacing w:after="0"/>
              <w:rPr>
                <w:rFonts w:hint="eastAsia" w:ascii="宋体" w:hAnsi="宋体" w:eastAsia="宋体"/>
                <w:sz w:val="21"/>
                <w:szCs w:val="21"/>
              </w:rPr>
            </w:pPr>
            <w:r>
              <w:rPr>
                <w:rFonts w:hint="eastAsia" w:ascii="宋体" w:hAnsi="宋体" w:eastAsia="宋体"/>
                <w:sz w:val="21"/>
                <w:szCs w:val="21"/>
              </w:rPr>
              <w:t>18.2具备电源指示灯，开机亮起，关机熄灭；断电或适配器断连后自动熄灭。</w:t>
            </w:r>
          </w:p>
          <w:p w14:paraId="24CD53B1">
            <w:pPr>
              <w:spacing w:after="0"/>
              <w:rPr>
                <w:rFonts w:hint="eastAsia" w:ascii="宋体" w:hAnsi="宋体" w:eastAsia="宋体"/>
                <w:sz w:val="21"/>
                <w:szCs w:val="21"/>
              </w:rPr>
            </w:pPr>
            <w:r>
              <w:rPr>
                <w:rFonts w:hint="eastAsia" w:ascii="宋体" w:hAnsi="宋体" w:eastAsia="宋体"/>
                <w:sz w:val="21"/>
                <w:szCs w:val="21"/>
              </w:rPr>
              <w:t>18.3全程对气管插管操作进行监测提醒：插管正确，控制盒语音提示“插入气道”，模型头灯亮起，通气后双肺膨胀；</w:t>
            </w:r>
            <w:r>
              <w:rPr>
                <w:rFonts w:ascii="宋体" w:hAnsi="宋体" w:eastAsia="宋体"/>
                <w:sz w:val="21"/>
                <w:szCs w:val="21"/>
              </w:rPr>
              <w:t>需提供产品该功能实物照片≥</w:t>
            </w:r>
            <w:r>
              <w:rPr>
                <w:rFonts w:hint="eastAsia" w:ascii="宋体" w:hAnsi="宋体" w:eastAsia="宋体"/>
                <w:sz w:val="21"/>
                <w:szCs w:val="21"/>
              </w:rPr>
              <w:t>3</w:t>
            </w:r>
            <w:r>
              <w:rPr>
                <w:rFonts w:ascii="宋体" w:hAnsi="宋体" w:eastAsia="宋体"/>
                <w:sz w:val="21"/>
                <w:szCs w:val="21"/>
              </w:rPr>
              <w:t>张，以证明真实性。</w:t>
            </w:r>
          </w:p>
          <w:p w14:paraId="741ECCED">
            <w:pPr>
              <w:spacing w:after="0"/>
              <w:rPr>
                <w:rFonts w:hint="eastAsia" w:ascii="宋体" w:hAnsi="宋体" w:eastAsia="宋体"/>
                <w:sz w:val="21"/>
                <w:szCs w:val="21"/>
              </w:rPr>
            </w:pPr>
            <w:r>
              <w:rPr>
                <w:rFonts w:hint="eastAsia" w:ascii="宋体" w:hAnsi="宋体" w:eastAsia="宋体"/>
                <w:sz w:val="21"/>
                <w:szCs w:val="21"/>
              </w:rPr>
              <w:t>18.4可模拟多种困难气道情景：</w:t>
            </w:r>
            <w:r>
              <w:rPr>
                <w:rFonts w:ascii="宋体" w:hAnsi="宋体" w:eastAsia="宋体"/>
                <w:sz w:val="21"/>
                <w:szCs w:val="21"/>
              </w:rPr>
              <w:t>需提供产品该功能实物照片≥</w:t>
            </w:r>
            <w:r>
              <w:rPr>
                <w:rFonts w:hint="eastAsia" w:ascii="宋体" w:hAnsi="宋体" w:eastAsia="宋体"/>
                <w:sz w:val="21"/>
                <w:szCs w:val="21"/>
              </w:rPr>
              <w:t>3</w:t>
            </w:r>
            <w:r>
              <w:rPr>
                <w:rFonts w:ascii="宋体" w:hAnsi="宋体" w:eastAsia="宋体"/>
                <w:sz w:val="21"/>
                <w:szCs w:val="21"/>
              </w:rPr>
              <w:t>张，以证明真实性。</w:t>
            </w:r>
            <w:r>
              <w:rPr>
                <w:rFonts w:hint="eastAsia" w:ascii="宋体" w:hAnsi="宋体" w:eastAsia="宋体"/>
                <w:sz w:val="21"/>
                <w:szCs w:val="21"/>
              </w:rPr>
              <w:t xml:space="preserve"> </w:t>
            </w:r>
          </w:p>
          <w:p w14:paraId="753186E9">
            <w:pPr>
              <w:spacing w:after="0"/>
              <w:rPr>
                <w:rFonts w:hint="eastAsia" w:ascii="宋体" w:hAnsi="宋体" w:eastAsia="宋体"/>
                <w:sz w:val="21"/>
                <w:szCs w:val="21"/>
              </w:rPr>
            </w:pPr>
            <w:r>
              <w:rPr>
                <w:rFonts w:hint="eastAsia" w:ascii="宋体" w:hAnsi="宋体" w:eastAsia="宋体"/>
                <w:sz w:val="21"/>
                <w:szCs w:val="21"/>
              </w:rPr>
              <w:t>（1）舌水肿模拟：</w:t>
            </w:r>
          </w:p>
          <w:p w14:paraId="57F1A448">
            <w:pPr>
              <w:spacing w:after="0"/>
              <w:rPr>
                <w:rFonts w:hint="eastAsia" w:ascii="宋体" w:hAnsi="宋体" w:eastAsia="宋体"/>
                <w:sz w:val="21"/>
                <w:szCs w:val="21"/>
              </w:rPr>
            </w:pPr>
            <w:r>
              <w:rPr>
                <w:rFonts w:hint="eastAsia" w:ascii="宋体" w:hAnsi="宋体" w:eastAsia="宋体"/>
                <w:sz w:val="21"/>
                <w:szCs w:val="21"/>
              </w:rPr>
              <w:t>按下“舌水肿”按键后，“舌水肿”指示灯常亮，模型将立即展示舌部肿胀的视觉效果，学员可看到肿大的舌部，可进行舌水肿情景下的插管训练。</w:t>
            </w:r>
          </w:p>
          <w:p w14:paraId="1E554322">
            <w:pPr>
              <w:spacing w:after="0"/>
              <w:rPr>
                <w:rFonts w:hint="eastAsia" w:ascii="宋体" w:hAnsi="宋体" w:eastAsia="宋体"/>
                <w:sz w:val="21"/>
                <w:szCs w:val="21"/>
              </w:rPr>
            </w:pPr>
            <w:r>
              <w:rPr>
                <w:rFonts w:hint="eastAsia" w:ascii="宋体" w:hAnsi="宋体" w:eastAsia="宋体"/>
                <w:sz w:val="21"/>
                <w:szCs w:val="21"/>
              </w:rPr>
              <w:t>（2）喉痉挛模拟：</w:t>
            </w:r>
          </w:p>
          <w:p w14:paraId="2AB6EA2F">
            <w:pPr>
              <w:spacing w:after="0"/>
              <w:rPr>
                <w:rFonts w:hint="eastAsia" w:ascii="宋体" w:hAnsi="宋体" w:eastAsia="宋体"/>
                <w:sz w:val="21"/>
                <w:szCs w:val="21"/>
              </w:rPr>
            </w:pPr>
            <w:r>
              <w:rPr>
                <w:rFonts w:hint="eastAsia" w:ascii="宋体" w:hAnsi="宋体" w:eastAsia="宋体"/>
                <w:sz w:val="21"/>
                <w:szCs w:val="21"/>
              </w:rPr>
              <w:t>按下“喉痉挛”按键后，“喉痉挛”指示灯常亮，模型将模拟喉部肌肉收缩的情景，导致气道狭窄，可进行喉痉挛情景下的插管训练。</w:t>
            </w:r>
          </w:p>
          <w:p w14:paraId="2373819A">
            <w:pPr>
              <w:spacing w:after="0"/>
              <w:rPr>
                <w:rFonts w:hint="eastAsia" w:ascii="宋体" w:hAnsi="宋体" w:eastAsia="宋体"/>
                <w:sz w:val="21"/>
                <w:szCs w:val="21"/>
              </w:rPr>
            </w:pPr>
            <w:r>
              <w:rPr>
                <w:rFonts w:hint="eastAsia" w:ascii="宋体" w:hAnsi="宋体" w:eastAsia="宋体"/>
                <w:sz w:val="21"/>
                <w:szCs w:val="21"/>
              </w:rPr>
              <w:t>（3）舌水肿合并喉痉挛：</w:t>
            </w:r>
          </w:p>
          <w:p w14:paraId="22B5C249">
            <w:pPr>
              <w:spacing w:after="0"/>
              <w:rPr>
                <w:rFonts w:hint="eastAsia" w:ascii="宋体" w:hAnsi="宋体" w:eastAsia="宋体"/>
                <w:sz w:val="21"/>
                <w:szCs w:val="21"/>
              </w:rPr>
            </w:pPr>
            <w:r>
              <w:rPr>
                <w:rFonts w:hint="eastAsia" w:ascii="宋体" w:hAnsi="宋体" w:eastAsia="宋体"/>
                <w:sz w:val="21"/>
                <w:szCs w:val="21"/>
              </w:rPr>
              <w:t>按下“舌水肿”和“喉痉挛”按键后，“舌水肿”和“喉痉挛”指示灯常亮，模型将模拟舌部肿胀、喉部肌肉收缩的情景，导致气道狭窄，可进行该情景下的插管训练。</w:t>
            </w:r>
          </w:p>
          <w:p w14:paraId="26725396">
            <w:pPr>
              <w:spacing w:after="0"/>
              <w:rPr>
                <w:rFonts w:hint="eastAsia" w:ascii="宋体" w:hAnsi="宋体" w:eastAsia="宋体"/>
                <w:sz w:val="21"/>
                <w:szCs w:val="21"/>
              </w:rPr>
            </w:pPr>
            <w:r>
              <w:rPr>
                <w:rFonts w:hint="eastAsia" w:ascii="宋体" w:hAnsi="宋体" w:eastAsia="宋体"/>
                <w:sz w:val="21"/>
                <w:szCs w:val="21"/>
              </w:rPr>
              <w:t>19.具备校准功能，可有效降低多次使用所致感应误差、感应迟钝等问题。操作简单、校准迅捷。</w:t>
            </w:r>
          </w:p>
        </w:tc>
      </w:tr>
      <w:tr w14:paraId="42C7C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2C0210DD">
            <w:pPr>
              <w:spacing w:after="0"/>
              <w:jc w:val="center"/>
              <w:rPr>
                <w:rFonts w:hint="eastAsia" w:ascii="宋体" w:hAnsi="宋体" w:eastAsia="宋体"/>
                <w:sz w:val="21"/>
                <w:szCs w:val="21"/>
              </w:rPr>
            </w:pPr>
            <w:r>
              <w:rPr>
                <w:rFonts w:hint="eastAsia" w:ascii="宋体" w:hAnsi="宋体" w:eastAsia="宋体"/>
                <w:sz w:val="21"/>
                <w:szCs w:val="21"/>
              </w:rPr>
              <w:t>4</w:t>
            </w:r>
          </w:p>
        </w:tc>
        <w:tc>
          <w:tcPr>
            <w:tcW w:w="939" w:type="dxa"/>
            <w:vAlign w:val="center"/>
          </w:tcPr>
          <w:p w14:paraId="0A93A853">
            <w:pPr>
              <w:spacing w:after="0"/>
              <w:jc w:val="center"/>
              <w:rPr>
                <w:rFonts w:hint="eastAsia" w:ascii="宋体" w:hAnsi="宋体" w:eastAsia="宋体"/>
                <w:sz w:val="21"/>
                <w:szCs w:val="21"/>
              </w:rPr>
            </w:pPr>
            <w:r>
              <w:rPr>
                <w:rFonts w:hint="eastAsia" w:ascii="宋体" w:hAnsi="宋体" w:eastAsia="宋体"/>
                <w:sz w:val="21"/>
                <w:szCs w:val="21"/>
              </w:rPr>
              <w:t>桡动脉穿刺模型</w:t>
            </w:r>
          </w:p>
        </w:tc>
        <w:tc>
          <w:tcPr>
            <w:tcW w:w="583" w:type="dxa"/>
            <w:vAlign w:val="center"/>
          </w:tcPr>
          <w:p w14:paraId="5C579BE2">
            <w:pPr>
              <w:spacing w:after="0"/>
              <w:jc w:val="center"/>
              <w:rPr>
                <w:rFonts w:hint="eastAsia" w:ascii="宋体" w:hAnsi="宋体" w:eastAsia="宋体"/>
                <w:sz w:val="21"/>
                <w:szCs w:val="21"/>
              </w:rPr>
            </w:pPr>
            <w:r>
              <w:rPr>
                <w:rFonts w:hint="eastAsia" w:ascii="宋体" w:hAnsi="宋体" w:eastAsia="宋体"/>
                <w:sz w:val="21"/>
                <w:szCs w:val="21"/>
              </w:rPr>
              <w:t>1</w:t>
            </w:r>
          </w:p>
        </w:tc>
        <w:tc>
          <w:tcPr>
            <w:tcW w:w="976" w:type="dxa"/>
            <w:vAlign w:val="center"/>
          </w:tcPr>
          <w:p w14:paraId="280422E4">
            <w:pPr>
              <w:spacing w:after="0"/>
              <w:jc w:val="center"/>
              <w:rPr>
                <w:rFonts w:hint="eastAsia" w:ascii="宋体" w:hAnsi="宋体" w:eastAsia="宋体"/>
                <w:sz w:val="21"/>
                <w:szCs w:val="21"/>
              </w:rPr>
            </w:pPr>
            <w:r>
              <w:rPr>
                <w:rFonts w:hint="eastAsia" w:ascii="宋体" w:hAnsi="宋体" w:eastAsia="宋体"/>
                <w:sz w:val="21"/>
                <w:szCs w:val="21"/>
              </w:rPr>
              <w:t>8000</w:t>
            </w:r>
          </w:p>
        </w:tc>
        <w:tc>
          <w:tcPr>
            <w:tcW w:w="976" w:type="dxa"/>
            <w:vAlign w:val="center"/>
          </w:tcPr>
          <w:p w14:paraId="41BB4CFC">
            <w:pPr>
              <w:spacing w:after="0"/>
              <w:jc w:val="center"/>
              <w:rPr>
                <w:rFonts w:hint="eastAsia" w:ascii="宋体" w:hAnsi="宋体" w:eastAsia="宋体"/>
                <w:sz w:val="21"/>
                <w:szCs w:val="21"/>
              </w:rPr>
            </w:pPr>
            <w:r>
              <w:rPr>
                <w:rFonts w:hint="eastAsia" w:ascii="宋体" w:hAnsi="宋体" w:eastAsia="宋体"/>
                <w:sz w:val="21"/>
                <w:szCs w:val="21"/>
              </w:rPr>
              <w:t>8000</w:t>
            </w:r>
          </w:p>
        </w:tc>
        <w:tc>
          <w:tcPr>
            <w:tcW w:w="4285" w:type="dxa"/>
            <w:vAlign w:val="center"/>
          </w:tcPr>
          <w:p w14:paraId="6A8BEAC8">
            <w:pPr>
              <w:spacing w:after="0"/>
              <w:rPr>
                <w:rFonts w:hint="eastAsia" w:ascii="宋体" w:hAnsi="宋体" w:eastAsia="宋体"/>
                <w:sz w:val="21"/>
                <w:szCs w:val="21"/>
              </w:rPr>
            </w:pPr>
            <w:r>
              <w:rPr>
                <w:rFonts w:hint="eastAsia" w:ascii="宋体" w:hAnsi="宋体" w:eastAsia="宋体"/>
                <w:sz w:val="21"/>
                <w:szCs w:val="21"/>
              </w:rPr>
              <w:t>1</w:t>
            </w:r>
            <w:r>
              <w:rPr>
                <w:rFonts w:ascii="宋体" w:hAnsi="宋体" w:eastAsia="宋体"/>
                <w:sz w:val="21"/>
                <w:szCs w:val="21"/>
              </w:rPr>
              <w:t>.具有电动控制装置模拟血压脉搏，内置控压囊，可呈现静态压力、动态压力的模拟桡动脉穿刺、置管手臂。需提供产品该功能实物照片≥3张，以证明真实性。</w:t>
            </w:r>
          </w:p>
          <w:p w14:paraId="6869F556">
            <w:pPr>
              <w:spacing w:after="0"/>
              <w:rPr>
                <w:rFonts w:hint="eastAsia" w:ascii="宋体" w:hAnsi="宋体" w:eastAsia="宋体"/>
                <w:sz w:val="21"/>
                <w:szCs w:val="21"/>
              </w:rPr>
            </w:pPr>
            <w:r>
              <w:rPr>
                <w:rFonts w:ascii="宋体" w:hAnsi="宋体" w:eastAsia="宋体"/>
                <w:sz w:val="21"/>
                <w:szCs w:val="21"/>
              </w:rPr>
              <w:t>2.桡动脉穿刺/置管需要单独模块，该模块可快速更换。需提供产品该功能实物照片≥3张，以证明真实性。</w:t>
            </w:r>
          </w:p>
          <w:p w14:paraId="41F0C1C5">
            <w:pPr>
              <w:spacing w:after="0"/>
              <w:rPr>
                <w:rFonts w:hint="eastAsia" w:ascii="宋体" w:hAnsi="宋体" w:eastAsia="宋体"/>
                <w:sz w:val="21"/>
                <w:szCs w:val="21"/>
              </w:rPr>
            </w:pPr>
            <w:r>
              <w:rPr>
                <w:rFonts w:ascii="宋体" w:hAnsi="宋体" w:eastAsia="宋体"/>
                <w:sz w:val="21"/>
                <w:szCs w:val="21"/>
              </w:rPr>
              <w:t>3.桡动脉穿刺、置管模块应具有桡动脉解剖结构性能，可触及脉搏搏动，可进行局部麻醉。</w:t>
            </w:r>
          </w:p>
          <w:p w14:paraId="2E0842B0">
            <w:pPr>
              <w:spacing w:after="0"/>
              <w:rPr>
                <w:rFonts w:hint="eastAsia" w:ascii="宋体" w:hAnsi="宋体" w:eastAsia="宋体"/>
                <w:sz w:val="21"/>
                <w:szCs w:val="21"/>
              </w:rPr>
            </w:pPr>
            <w:r>
              <w:rPr>
                <w:rFonts w:ascii="宋体" w:hAnsi="宋体" w:eastAsia="宋体"/>
                <w:sz w:val="21"/>
                <w:szCs w:val="21"/>
              </w:rPr>
              <w:t>4.桡动脉穿刺/置管模块的外形与真实人体皮肤弹性与</w:t>
            </w:r>
            <w:bookmarkStart w:id="0" w:name="_GoBack"/>
            <w:bookmarkEnd w:id="0"/>
            <w:r>
              <w:rPr>
                <w:rFonts w:ascii="宋体" w:hAnsi="宋体" w:eastAsia="宋体"/>
                <w:sz w:val="21"/>
                <w:szCs w:val="21"/>
              </w:rPr>
              <w:t>硬度接近，正常进针和拔针时无滞针感觉，20G/1.10mm套管针进针阻力应低于30g，穿刺的针眼能够自行回复缩小，20G穿刺针在同一位置可以反复穿刺15次以上不漏液。</w:t>
            </w:r>
          </w:p>
          <w:p w14:paraId="06F473AE">
            <w:pPr>
              <w:spacing w:after="0"/>
              <w:rPr>
                <w:rFonts w:hint="eastAsia" w:ascii="宋体" w:hAnsi="宋体" w:eastAsia="宋体"/>
                <w:sz w:val="21"/>
                <w:szCs w:val="21"/>
              </w:rPr>
            </w:pPr>
            <w:r>
              <w:rPr>
                <w:rFonts w:ascii="宋体" w:hAnsi="宋体" w:eastAsia="宋体"/>
                <w:sz w:val="21"/>
                <w:szCs w:val="21"/>
              </w:rPr>
              <w:t>5.电动控压箱内置模拟模拟人体循环装置，应为充电模式，电压低于35伏为人体安全电压。</w:t>
            </w:r>
          </w:p>
          <w:p w14:paraId="3B944923">
            <w:pPr>
              <w:spacing w:after="0"/>
              <w:rPr>
                <w:rFonts w:hint="eastAsia" w:ascii="宋体" w:hAnsi="宋体" w:eastAsia="宋体"/>
                <w:sz w:val="21"/>
                <w:szCs w:val="21"/>
              </w:rPr>
            </w:pPr>
            <w:r>
              <w:rPr>
                <w:rFonts w:ascii="宋体" w:hAnsi="宋体" w:eastAsia="宋体"/>
                <w:sz w:val="21"/>
                <w:szCs w:val="21"/>
              </w:rPr>
              <w:t>6.动脉穿刺成功，拔除套管针枕芯后可以见到快速回血。</w:t>
            </w:r>
          </w:p>
        </w:tc>
      </w:tr>
      <w:tr w14:paraId="2F6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22A64050">
            <w:pPr>
              <w:spacing w:after="0"/>
              <w:jc w:val="center"/>
              <w:rPr>
                <w:rFonts w:hint="eastAsia" w:ascii="宋体" w:hAnsi="宋体" w:eastAsia="宋体"/>
                <w:sz w:val="21"/>
                <w:szCs w:val="21"/>
              </w:rPr>
            </w:pPr>
            <w:r>
              <w:rPr>
                <w:rFonts w:hint="eastAsia" w:ascii="宋体" w:hAnsi="宋体" w:eastAsia="宋体"/>
                <w:sz w:val="21"/>
                <w:szCs w:val="21"/>
              </w:rPr>
              <w:t>5</w:t>
            </w:r>
          </w:p>
        </w:tc>
        <w:tc>
          <w:tcPr>
            <w:tcW w:w="939" w:type="dxa"/>
            <w:vAlign w:val="center"/>
          </w:tcPr>
          <w:p w14:paraId="093E4E0B">
            <w:pPr>
              <w:spacing w:after="0"/>
              <w:jc w:val="center"/>
              <w:rPr>
                <w:rFonts w:hint="eastAsia" w:ascii="宋体" w:hAnsi="宋体" w:eastAsia="宋体"/>
                <w:sz w:val="21"/>
                <w:szCs w:val="21"/>
              </w:rPr>
            </w:pPr>
            <w:r>
              <w:rPr>
                <w:rFonts w:hint="eastAsia" w:ascii="宋体" w:hAnsi="宋体" w:eastAsia="宋体"/>
                <w:sz w:val="21"/>
                <w:szCs w:val="21"/>
              </w:rPr>
              <w:t>气管切开训练模型</w:t>
            </w:r>
          </w:p>
        </w:tc>
        <w:tc>
          <w:tcPr>
            <w:tcW w:w="583" w:type="dxa"/>
            <w:vAlign w:val="center"/>
          </w:tcPr>
          <w:p w14:paraId="0C65DB1D">
            <w:pPr>
              <w:spacing w:after="0"/>
              <w:jc w:val="center"/>
              <w:rPr>
                <w:rFonts w:hint="eastAsia" w:ascii="宋体" w:hAnsi="宋体" w:eastAsia="宋体"/>
                <w:sz w:val="21"/>
                <w:szCs w:val="21"/>
              </w:rPr>
            </w:pPr>
            <w:r>
              <w:rPr>
                <w:rFonts w:hint="eastAsia" w:ascii="宋体" w:hAnsi="宋体" w:eastAsia="宋体"/>
                <w:sz w:val="21"/>
                <w:szCs w:val="21"/>
              </w:rPr>
              <w:t>1</w:t>
            </w:r>
          </w:p>
        </w:tc>
        <w:tc>
          <w:tcPr>
            <w:tcW w:w="976" w:type="dxa"/>
            <w:vAlign w:val="center"/>
          </w:tcPr>
          <w:p w14:paraId="3A93ACB2">
            <w:pPr>
              <w:spacing w:after="0"/>
              <w:jc w:val="center"/>
              <w:rPr>
                <w:rFonts w:hint="eastAsia" w:ascii="宋体" w:hAnsi="宋体" w:eastAsia="宋体"/>
                <w:sz w:val="21"/>
                <w:szCs w:val="21"/>
              </w:rPr>
            </w:pPr>
            <w:r>
              <w:rPr>
                <w:rFonts w:hint="eastAsia" w:ascii="宋体" w:hAnsi="宋体" w:eastAsia="宋体"/>
                <w:sz w:val="21"/>
                <w:szCs w:val="21"/>
              </w:rPr>
              <w:t>15000</w:t>
            </w:r>
          </w:p>
        </w:tc>
        <w:tc>
          <w:tcPr>
            <w:tcW w:w="976" w:type="dxa"/>
            <w:vAlign w:val="center"/>
          </w:tcPr>
          <w:p w14:paraId="4E54F53D">
            <w:pPr>
              <w:spacing w:after="0"/>
              <w:jc w:val="center"/>
              <w:rPr>
                <w:rFonts w:hint="eastAsia" w:ascii="宋体" w:hAnsi="宋体" w:eastAsia="宋体"/>
                <w:sz w:val="21"/>
                <w:szCs w:val="21"/>
              </w:rPr>
            </w:pPr>
            <w:r>
              <w:rPr>
                <w:rFonts w:hint="eastAsia" w:ascii="宋体" w:hAnsi="宋体" w:eastAsia="宋体"/>
                <w:sz w:val="21"/>
                <w:szCs w:val="21"/>
              </w:rPr>
              <w:t>15000</w:t>
            </w:r>
          </w:p>
        </w:tc>
        <w:tc>
          <w:tcPr>
            <w:tcW w:w="4285" w:type="dxa"/>
            <w:vAlign w:val="center"/>
          </w:tcPr>
          <w:p w14:paraId="06E59324">
            <w:pPr>
              <w:spacing w:after="0"/>
              <w:rPr>
                <w:rFonts w:hint="eastAsia" w:ascii="宋体" w:hAnsi="宋体" w:eastAsia="宋体"/>
                <w:sz w:val="21"/>
                <w:szCs w:val="21"/>
              </w:rPr>
            </w:pPr>
            <w:r>
              <w:rPr>
                <w:rFonts w:hint="eastAsia" w:ascii="宋体" w:hAnsi="宋体" w:eastAsia="宋体" w:cs="宋体"/>
                <w:sz w:val="21"/>
                <w:szCs w:val="21"/>
              </w:rPr>
              <w:t>1．标准的气管解剖位置，用手可触摸气管，进行切口定位。</w:t>
            </w:r>
            <w:r>
              <w:rPr>
                <w:rFonts w:hint="eastAsia" w:ascii="宋体" w:hAnsi="宋体" w:eastAsia="宋体" w:cs="宋体"/>
                <w:sz w:val="21"/>
                <w:szCs w:val="21"/>
              </w:rPr>
              <w:br w:type="textWrapping"/>
            </w:r>
            <w:r>
              <w:rPr>
                <w:rFonts w:hint="eastAsia" w:ascii="宋体" w:hAnsi="宋体" w:eastAsia="宋体" w:cs="宋体"/>
                <w:sz w:val="21"/>
                <w:szCs w:val="21"/>
              </w:rPr>
              <w:t>2．模拟病人仰卧位，颈部伸展。</w:t>
            </w:r>
            <w:r>
              <w:rPr>
                <w:rFonts w:hint="eastAsia" w:ascii="宋体" w:hAnsi="宋体" w:eastAsia="宋体" w:cs="宋体"/>
                <w:sz w:val="21"/>
                <w:szCs w:val="21"/>
              </w:rPr>
              <w:br w:type="textWrapping"/>
            </w:r>
            <w:r>
              <w:rPr>
                <w:rFonts w:hint="eastAsia" w:ascii="宋体" w:hAnsi="宋体" w:eastAsia="宋体" w:cs="宋体"/>
                <w:sz w:val="21"/>
                <w:szCs w:val="21"/>
              </w:rPr>
              <w:t>3．可以进行传统的经皮气管切开术，包括不同类型的切口：纵向、横向、十字形、U形和倒U形切口。</w:t>
            </w:r>
            <w:r>
              <w:rPr>
                <w:rFonts w:hint="eastAsia" w:ascii="宋体" w:hAnsi="宋体" w:eastAsia="宋体" w:cs="宋体"/>
                <w:sz w:val="21"/>
                <w:szCs w:val="21"/>
              </w:rPr>
              <w:br w:type="textWrapping"/>
            </w:r>
            <w:r>
              <w:rPr>
                <w:rFonts w:hint="eastAsia" w:ascii="宋体" w:hAnsi="宋体" w:eastAsia="宋体" w:cs="宋体"/>
                <w:sz w:val="21"/>
                <w:szCs w:val="21"/>
              </w:rPr>
              <w:t>4．可进行环甲膜穿刺和切开训练。</w:t>
            </w:r>
            <w:r>
              <w:rPr>
                <w:rFonts w:hint="eastAsia" w:ascii="宋体" w:hAnsi="宋体" w:eastAsia="宋体" w:cs="宋体"/>
                <w:sz w:val="21"/>
                <w:szCs w:val="21"/>
              </w:rPr>
              <w:br w:type="textWrapping"/>
            </w:r>
            <w:r>
              <w:rPr>
                <w:rFonts w:hint="eastAsia" w:ascii="宋体" w:hAnsi="宋体" w:eastAsia="宋体" w:cs="宋体"/>
                <w:sz w:val="21"/>
                <w:szCs w:val="21"/>
              </w:rPr>
              <w:t>5．模型允许用户在确定动脉位置时确定正确的切口位置，并可从头部观察颈部的内部操作情况。</w:t>
            </w:r>
            <w:r>
              <w:rPr>
                <w:rFonts w:hint="eastAsia" w:ascii="宋体" w:hAnsi="宋体" w:eastAsia="宋体" w:cs="宋体"/>
                <w:sz w:val="21"/>
                <w:szCs w:val="21"/>
              </w:rPr>
              <w:br w:type="textWrapping"/>
            </w:r>
            <w:r>
              <w:rPr>
                <w:rFonts w:hint="eastAsia" w:ascii="宋体" w:hAnsi="宋体" w:eastAsia="宋体" w:cs="宋体"/>
                <w:sz w:val="21"/>
                <w:szCs w:val="21"/>
              </w:rPr>
              <w:t>6．配备多根模拟气管和颈部皮肤。</w:t>
            </w:r>
          </w:p>
        </w:tc>
      </w:tr>
      <w:tr w14:paraId="5B9C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5895BC04">
            <w:pPr>
              <w:spacing w:after="0"/>
              <w:jc w:val="center"/>
              <w:rPr>
                <w:rFonts w:hint="eastAsia" w:ascii="宋体" w:hAnsi="宋体" w:eastAsia="宋体"/>
                <w:sz w:val="21"/>
                <w:szCs w:val="21"/>
              </w:rPr>
            </w:pPr>
            <w:r>
              <w:rPr>
                <w:rFonts w:hint="eastAsia" w:ascii="宋体" w:hAnsi="宋体" w:eastAsia="宋体"/>
                <w:sz w:val="21"/>
                <w:szCs w:val="21"/>
              </w:rPr>
              <w:t>6</w:t>
            </w:r>
          </w:p>
        </w:tc>
        <w:tc>
          <w:tcPr>
            <w:tcW w:w="939" w:type="dxa"/>
            <w:vAlign w:val="center"/>
          </w:tcPr>
          <w:p w14:paraId="3E117F8F">
            <w:pPr>
              <w:spacing w:after="0"/>
              <w:jc w:val="center"/>
              <w:rPr>
                <w:rFonts w:hint="eastAsia" w:ascii="宋体" w:hAnsi="宋体" w:eastAsia="宋体"/>
                <w:sz w:val="21"/>
                <w:szCs w:val="21"/>
              </w:rPr>
            </w:pPr>
            <w:r>
              <w:rPr>
                <w:rFonts w:hint="eastAsia" w:ascii="宋体" w:hAnsi="宋体" w:eastAsia="宋体"/>
                <w:sz w:val="21"/>
                <w:szCs w:val="21"/>
              </w:rPr>
              <w:t>环甲膜穿刺训练模型</w:t>
            </w:r>
          </w:p>
        </w:tc>
        <w:tc>
          <w:tcPr>
            <w:tcW w:w="583" w:type="dxa"/>
            <w:vAlign w:val="center"/>
          </w:tcPr>
          <w:p w14:paraId="6F23CB6B">
            <w:pPr>
              <w:spacing w:after="0"/>
              <w:jc w:val="center"/>
              <w:rPr>
                <w:rFonts w:hint="eastAsia" w:ascii="宋体" w:hAnsi="宋体" w:eastAsia="宋体"/>
                <w:sz w:val="21"/>
                <w:szCs w:val="21"/>
              </w:rPr>
            </w:pPr>
            <w:r>
              <w:rPr>
                <w:rFonts w:hint="eastAsia" w:ascii="宋体" w:hAnsi="宋体" w:eastAsia="宋体"/>
                <w:sz w:val="21"/>
                <w:szCs w:val="21"/>
              </w:rPr>
              <w:t>1</w:t>
            </w:r>
          </w:p>
        </w:tc>
        <w:tc>
          <w:tcPr>
            <w:tcW w:w="976" w:type="dxa"/>
            <w:vAlign w:val="center"/>
          </w:tcPr>
          <w:p w14:paraId="4B3FCCF2">
            <w:pPr>
              <w:spacing w:after="0"/>
              <w:jc w:val="center"/>
              <w:rPr>
                <w:rFonts w:hint="eastAsia" w:ascii="宋体" w:hAnsi="宋体" w:eastAsia="宋体"/>
                <w:sz w:val="21"/>
                <w:szCs w:val="21"/>
              </w:rPr>
            </w:pPr>
            <w:r>
              <w:rPr>
                <w:rFonts w:hint="eastAsia" w:ascii="宋体" w:hAnsi="宋体" w:eastAsia="宋体"/>
                <w:sz w:val="21"/>
                <w:szCs w:val="21"/>
              </w:rPr>
              <w:t>20000</w:t>
            </w:r>
          </w:p>
        </w:tc>
        <w:tc>
          <w:tcPr>
            <w:tcW w:w="976" w:type="dxa"/>
            <w:vAlign w:val="center"/>
          </w:tcPr>
          <w:p w14:paraId="69A62A2A">
            <w:pPr>
              <w:spacing w:after="0"/>
              <w:jc w:val="center"/>
              <w:rPr>
                <w:rFonts w:hint="eastAsia" w:ascii="宋体" w:hAnsi="宋体" w:eastAsia="宋体"/>
                <w:sz w:val="21"/>
                <w:szCs w:val="21"/>
              </w:rPr>
            </w:pPr>
            <w:r>
              <w:rPr>
                <w:rFonts w:hint="eastAsia" w:ascii="宋体" w:hAnsi="宋体" w:eastAsia="宋体"/>
                <w:sz w:val="21"/>
                <w:szCs w:val="21"/>
              </w:rPr>
              <w:t>20000</w:t>
            </w:r>
          </w:p>
        </w:tc>
        <w:tc>
          <w:tcPr>
            <w:tcW w:w="4285" w:type="dxa"/>
            <w:vAlign w:val="center"/>
          </w:tcPr>
          <w:p w14:paraId="2EB27ADF">
            <w:pPr>
              <w:spacing w:after="0"/>
              <w:rPr>
                <w:rFonts w:hint="eastAsia" w:ascii="宋体" w:hAnsi="宋体" w:eastAsia="宋体" w:cs="宋体"/>
                <w:sz w:val="21"/>
                <w:szCs w:val="21"/>
              </w:rPr>
            </w:pPr>
            <w:r>
              <w:rPr>
                <w:rFonts w:hint="eastAsia" w:ascii="宋体" w:hAnsi="宋体" w:eastAsia="宋体" w:cs="宋体"/>
                <w:sz w:val="21"/>
                <w:szCs w:val="21"/>
              </w:rPr>
              <w:t>1.环甲膜穿刺及气管切开处采用特殊材质制成，手感逼真。</w:t>
            </w:r>
          </w:p>
          <w:p w14:paraId="59894DAB">
            <w:pPr>
              <w:spacing w:after="0"/>
              <w:rPr>
                <w:rFonts w:hint="eastAsia" w:ascii="宋体" w:hAnsi="宋体" w:eastAsia="宋体" w:cs="宋体"/>
                <w:sz w:val="21"/>
                <w:szCs w:val="21"/>
              </w:rPr>
            </w:pPr>
            <w:r>
              <w:rPr>
                <w:rFonts w:hint="eastAsia" w:ascii="宋体" w:hAnsi="宋体" w:eastAsia="宋体" w:cs="宋体"/>
                <w:sz w:val="21"/>
                <w:szCs w:val="21"/>
              </w:rPr>
              <w:t>2.可练习环甲膜穿刺术、气管切开术、环甲膜切开等操作。</w:t>
            </w:r>
          </w:p>
          <w:p w14:paraId="18FBE6D9">
            <w:pPr>
              <w:spacing w:after="0"/>
              <w:rPr>
                <w:rFonts w:hint="eastAsia" w:ascii="宋体" w:hAnsi="宋体" w:eastAsia="宋体" w:cs="宋体"/>
                <w:sz w:val="21"/>
                <w:szCs w:val="21"/>
              </w:rPr>
            </w:pPr>
            <w:r>
              <w:rPr>
                <w:rFonts w:hint="eastAsia" w:ascii="宋体" w:hAnsi="宋体" w:eastAsia="宋体" w:cs="宋体"/>
                <w:sz w:val="21"/>
                <w:szCs w:val="21"/>
              </w:rPr>
              <w:t>3.一个组件上可进行多次练习，并且皮肤与气管软骨可更换。</w:t>
            </w:r>
          </w:p>
          <w:p w14:paraId="415D04EE">
            <w:pPr>
              <w:spacing w:after="0"/>
              <w:rPr>
                <w:rFonts w:hint="eastAsia" w:ascii="宋体" w:hAnsi="宋体" w:eastAsia="宋体" w:cs="宋体"/>
                <w:sz w:val="21"/>
                <w:szCs w:val="21"/>
              </w:rPr>
            </w:pPr>
            <w:r>
              <w:rPr>
                <w:rFonts w:hint="eastAsia" w:ascii="宋体" w:hAnsi="宋体" w:eastAsia="宋体" w:cs="宋体"/>
                <w:sz w:val="21"/>
                <w:szCs w:val="21"/>
              </w:rPr>
              <w:t>4.配有多套皮肤和气管软管。</w:t>
            </w:r>
          </w:p>
        </w:tc>
      </w:tr>
      <w:tr w14:paraId="3162A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4" w:type="dxa"/>
            <w:vAlign w:val="center"/>
          </w:tcPr>
          <w:p w14:paraId="559C5633">
            <w:pPr>
              <w:spacing w:after="0"/>
              <w:jc w:val="center"/>
              <w:rPr>
                <w:rFonts w:hint="eastAsia" w:ascii="宋体" w:hAnsi="宋体" w:eastAsia="宋体"/>
                <w:sz w:val="21"/>
                <w:szCs w:val="21"/>
              </w:rPr>
            </w:pPr>
            <w:r>
              <w:rPr>
                <w:rFonts w:hint="eastAsia" w:ascii="宋体" w:hAnsi="宋体" w:eastAsia="宋体"/>
                <w:sz w:val="21"/>
                <w:szCs w:val="21"/>
              </w:rPr>
              <w:t>7</w:t>
            </w:r>
          </w:p>
        </w:tc>
        <w:tc>
          <w:tcPr>
            <w:tcW w:w="939" w:type="dxa"/>
            <w:vAlign w:val="center"/>
          </w:tcPr>
          <w:p w14:paraId="45D4C1FD">
            <w:pPr>
              <w:spacing w:after="0"/>
              <w:jc w:val="center"/>
              <w:rPr>
                <w:rFonts w:hint="eastAsia" w:ascii="宋体" w:hAnsi="宋体" w:eastAsia="宋体"/>
                <w:sz w:val="21"/>
                <w:szCs w:val="21"/>
              </w:rPr>
            </w:pPr>
            <w:r>
              <w:rPr>
                <w:rFonts w:hint="eastAsia" w:ascii="宋体" w:hAnsi="宋体" w:eastAsia="宋体"/>
                <w:sz w:val="21"/>
                <w:szCs w:val="21"/>
              </w:rPr>
              <w:t>椎管内麻醉训练模型</w:t>
            </w:r>
          </w:p>
        </w:tc>
        <w:tc>
          <w:tcPr>
            <w:tcW w:w="583" w:type="dxa"/>
            <w:vAlign w:val="center"/>
          </w:tcPr>
          <w:p w14:paraId="21095A46">
            <w:pPr>
              <w:spacing w:after="0"/>
              <w:jc w:val="center"/>
              <w:rPr>
                <w:rFonts w:hint="eastAsia" w:ascii="宋体" w:hAnsi="宋体" w:eastAsia="宋体"/>
                <w:sz w:val="21"/>
                <w:szCs w:val="21"/>
              </w:rPr>
            </w:pPr>
            <w:r>
              <w:rPr>
                <w:rFonts w:hint="eastAsia" w:ascii="宋体" w:hAnsi="宋体" w:eastAsia="宋体"/>
                <w:sz w:val="21"/>
                <w:szCs w:val="21"/>
              </w:rPr>
              <w:t>1</w:t>
            </w:r>
          </w:p>
        </w:tc>
        <w:tc>
          <w:tcPr>
            <w:tcW w:w="976" w:type="dxa"/>
            <w:vAlign w:val="center"/>
          </w:tcPr>
          <w:p w14:paraId="19669DF4">
            <w:pPr>
              <w:spacing w:after="0"/>
              <w:jc w:val="center"/>
              <w:rPr>
                <w:rFonts w:hint="eastAsia" w:ascii="宋体" w:hAnsi="宋体" w:eastAsia="宋体"/>
                <w:sz w:val="21"/>
                <w:szCs w:val="21"/>
              </w:rPr>
            </w:pPr>
            <w:r>
              <w:rPr>
                <w:rFonts w:hint="eastAsia" w:ascii="宋体" w:hAnsi="宋体" w:eastAsia="宋体"/>
                <w:sz w:val="21"/>
                <w:szCs w:val="21"/>
              </w:rPr>
              <w:t>20000</w:t>
            </w:r>
          </w:p>
        </w:tc>
        <w:tc>
          <w:tcPr>
            <w:tcW w:w="976" w:type="dxa"/>
            <w:vAlign w:val="center"/>
          </w:tcPr>
          <w:p w14:paraId="6ED52194">
            <w:pPr>
              <w:spacing w:after="0"/>
              <w:jc w:val="center"/>
              <w:rPr>
                <w:rFonts w:hint="eastAsia" w:ascii="宋体" w:hAnsi="宋体" w:eastAsia="宋体"/>
                <w:sz w:val="21"/>
                <w:szCs w:val="21"/>
              </w:rPr>
            </w:pPr>
            <w:r>
              <w:rPr>
                <w:rFonts w:hint="eastAsia" w:ascii="宋体" w:hAnsi="宋体" w:eastAsia="宋体"/>
                <w:sz w:val="21"/>
                <w:szCs w:val="21"/>
              </w:rPr>
              <w:t>20000</w:t>
            </w:r>
          </w:p>
        </w:tc>
        <w:tc>
          <w:tcPr>
            <w:tcW w:w="4285" w:type="dxa"/>
            <w:vAlign w:val="center"/>
          </w:tcPr>
          <w:p w14:paraId="743B96C9">
            <w:pPr>
              <w:spacing w:after="0"/>
              <w:rPr>
                <w:rFonts w:hint="eastAsia" w:ascii="宋体" w:hAnsi="宋体" w:eastAsia="宋体"/>
                <w:sz w:val="21"/>
                <w:szCs w:val="21"/>
              </w:rPr>
            </w:pPr>
            <w:r>
              <w:rPr>
                <w:rFonts w:hint="eastAsia" w:ascii="宋体" w:hAnsi="宋体" w:eastAsia="宋体"/>
                <w:sz w:val="21"/>
                <w:szCs w:val="21"/>
              </w:rPr>
              <w:t>1．模型呈侧卧位，与台面垂直。</w:t>
            </w:r>
          </w:p>
          <w:p w14:paraId="081E10D2">
            <w:pPr>
              <w:spacing w:after="0"/>
              <w:rPr>
                <w:rFonts w:hint="eastAsia" w:ascii="宋体" w:hAnsi="宋体" w:eastAsia="宋体"/>
                <w:sz w:val="21"/>
                <w:szCs w:val="21"/>
              </w:rPr>
            </w:pPr>
            <w:r>
              <w:rPr>
                <w:rFonts w:hint="eastAsia" w:ascii="宋体" w:hAnsi="宋体" w:eastAsia="宋体"/>
                <w:sz w:val="21"/>
                <w:szCs w:val="21"/>
              </w:rPr>
              <w:t>2．</w:t>
            </w:r>
            <w:r>
              <w:rPr>
                <w:rFonts w:hint="eastAsia" w:ascii="宋体" w:hAnsi="宋体" w:eastAsia="宋体" w:cs="宋体"/>
                <w:sz w:val="21"/>
                <w:szCs w:val="21"/>
              </w:rPr>
              <w:t>模块化的皮肤层，皮下组织层，结缔组织和腰椎脊髓，方便更换。</w:t>
            </w:r>
          </w:p>
          <w:p w14:paraId="2C33DF15">
            <w:pPr>
              <w:spacing w:after="0"/>
              <w:rPr>
                <w:rFonts w:hint="eastAsia" w:ascii="宋体" w:hAnsi="宋体" w:eastAsia="宋体" w:cs="宋体"/>
                <w:sz w:val="21"/>
                <w:szCs w:val="21"/>
              </w:rPr>
            </w:pPr>
            <w:r>
              <w:rPr>
                <w:rFonts w:hint="eastAsia" w:ascii="宋体" w:hAnsi="宋体" w:eastAsia="宋体"/>
                <w:sz w:val="21"/>
                <w:szCs w:val="21"/>
              </w:rPr>
              <w:t>3．解剖结构精准，具备</w:t>
            </w:r>
            <w:r>
              <w:rPr>
                <w:rFonts w:hint="eastAsia" w:ascii="宋体" w:hAnsi="宋体" w:eastAsia="宋体" w:cs="宋体"/>
                <w:sz w:val="21"/>
                <w:szCs w:val="21"/>
              </w:rPr>
              <w:t>髂嵴，腰椎L1-L5(锥体、椎弓板、棘突)等。</w:t>
            </w:r>
          </w:p>
          <w:p w14:paraId="5FDFA0C4">
            <w:pPr>
              <w:spacing w:after="0"/>
              <w:rPr>
                <w:rFonts w:hint="eastAsia" w:ascii="宋体" w:hAnsi="宋体" w:eastAsia="宋体"/>
                <w:sz w:val="21"/>
                <w:szCs w:val="21"/>
              </w:rPr>
            </w:pPr>
            <w:r>
              <w:rPr>
                <w:rFonts w:hint="eastAsia" w:ascii="宋体" w:hAnsi="宋体" w:eastAsia="宋体"/>
                <w:sz w:val="21"/>
                <w:szCs w:val="21"/>
              </w:rPr>
              <w:t>4．穿刺仿真度高，特制的解剖结构可以真实模拟椎管内麻醉操作，设计一膜两腔结构，可直接观察到黄韧带、蛛网膜下腔、软脊膜、脊髓腔。</w:t>
            </w:r>
          </w:p>
          <w:p w14:paraId="56378E8D">
            <w:pPr>
              <w:spacing w:after="0"/>
              <w:rPr>
                <w:rFonts w:hint="eastAsia" w:ascii="宋体" w:hAnsi="宋体" w:eastAsia="宋体"/>
                <w:sz w:val="21"/>
                <w:szCs w:val="21"/>
              </w:rPr>
            </w:pPr>
            <w:r>
              <w:rPr>
                <w:rFonts w:hint="eastAsia" w:ascii="宋体" w:hAnsi="宋体" w:eastAsia="宋体"/>
                <w:sz w:val="21"/>
                <w:szCs w:val="21"/>
              </w:rPr>
              <w:t>5．进行椎管内麻醉时，能明显感受到皮肤、皮下组织、韧带、蛛网膜、软脊膜、落空感明显。</w:t>
            </w:r>
          </w:p>
        </w:tc>
      </w:tr>
      <w:tr w14:paraId="414F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12" w:type="dxa"/>
            <w:gridSpan w:val="4"/>
            <w:vAlign w:val="center"/>
          </w:tcPr>
          <w:p w14:paraId="2DC15236">
            <w:pPr>
              <w:spacing w:after="0"/>
              <w:jc w:val="center"/>
              <w:rPr>
                <w:rFonts w:hint="eastAsia" w:ascii="宋体" w:hAnsi="宋体" w:eastAsia="宋体"/>
                <w:sz w:val="21"/>
                <w:szCs w:val="21"/>
                <w:lang w:val="en-US" w:eastAsia="zh-CN"/>
              </w:rPr>
            </w:pPr>
            <w:r>
              <w:rPr>
                <w:rFonts w:hint="eastAsia" w:ascii="宋体" w:hAnsi="宋体"/>
                <w:sz w:val="21"/>
                <w:szCs w:val="21"/>
                <w:lang w:val="en-US" w:eastAsia="zh-CN"/>
              </w:rPr>
              <w:t>预算合计</w:t>
            </w:r>
          </w:p>
        </w:tc>
        <w:tc>
          <w:tcPr>
            <w:tcW w:w="976" w:type="dxa"/>
            <w:vAlign w:val="center"/>
          </w:tcPr>
          <w:p w14:paraId="4754B5BE">
            <w:pPr>
              <w:spacing w:after="0"/>
              <w:jc w:val="center"/>
              <w:rPr>
                <w:rFonts w:hint="default" w:ascii="宋体" w:hAnsi="宋体" w:eastAsia="宋体"/>
                <w:sz w:val="21"/>
                <w:szCs w:val="21"/>
                <w:lang w:val="en-US" w:eastAsia="zh-CN"/>
              </w:rPr>
            </w:pPr>
            <w:r>
              <w:rPr>
                <w:rFonts w:hint="eastAsia" w:ascii="宋体" w:hAnsi="宋体"/>
                <w:sz w:val="21"/>
                <w:szCs w:val="21"/>
                <w:lang w:val="en-US" w:eastAsia="zh-CN"/>
              </w:rPr>
              <w:t>133000</w:t>
            </w:r>
          </w:p>
        </w:tc>
        <w:tc>
          <w:tcPr>
            <w:tcW w:w="4285" w:type="dxa"/>
            <w:vAlign w:val="center"/>
          </w:tcPr>
          <w:p w14:paraId="7F4C02F0">
            <w:pPr>
              <w:spacing w:after="0"/>
              <w:rPr>
                <w:rFonts w:hint="eastAsia" w:ascii="宋体" w:hAnsi="宋体" w:eastAsia="宋体"/>
                <w:sz w:val="21"/>
                <w:szCs w:val="21"/>
              </w:rPr>
            </w:pPr>
          </w:p>
        </w:tc>
      </w:tr>
    </w:tbl>
    <w:p w14:paraId="735C05C5">
      <w:pPr>
        <w:spacing w:line="220" w:lineRule="atLeast"/>
        <w:jc w:val="center"/>
        <w:rPr>
          <w:rFonts w:hint="eastAsia" w:asciiTheme="minorEastAsia" w:hAnsiTheme="minorEastAsia" w:eastAsiaTheme="minorEastAsia"/>
          <w:sz w:val="24"/>
          <w:szCs w:val="24"/>
        </w:rPr>
      </w:pPr>
    </w:p>
    <w:p w14:paraId="55B19ED9">
      <w:pPr>
        <w:spacing w:line="240" w:lineRule="auto"/>
        <w:rPr>
          <w:rFonts w:hint="eastAsia" w:asciiTheme="minorEastAsia" w:hAnsiTheme="minorEastAsia" w:eastAsiaTheme="minorEastAsia" w:cstheme="minorEastAsia"/>
          <w:sz w:val="24"/>
          <w:szCs w:val="24"/>
          <w:lang w:val="en-US" w:eastAsia="zh-CN"/>
        </w:rPr>
      </w:pPr>
    </w:p>
    <w:p w14:paraId="2A5596BD">
      <w:pPr>
        <w:widowControl/>
        <w:spacing w:line="500" w:lineRule="exact"/>
        <w:ind w:firstLine="562" w:firstLineChars="200"/>
        <w:jc w:val="left"/>
        <w:rPr>
          <w:rFonts w:hint="eastAsia" w:asciiTheme="majorEastAsia" w:hAnsiTheme="majorEastAsia" w:eastAsiaTheme="majorEastAsia" w:cstheme="majorEastAsia"/>
          <w:b/>
          <w:sz w:val="28"/>
          <w:lang w:val="en-US" w:eastAsia="zh-CN"/>
        </w:rPr>
      </w:pPr>
      <w:r>
        <w:rPr>
          <w:rFonts w:hint="eastAsia" w:asciiTheme="majorEastAsia" w:hAnsiTheme="majorEastAsia" w:eastAsiaTheme="majorEastAsia" w:cstheme="majorEastAsia"/>
          <w:b/>
          <w:sz w:val="28"/>
          <w:lang w:val="en-US" w:eastAsia="zh-CN"/>
        </w:rPr>
        <w:t>二、商务参数</w:t>
      </w:r>
    </w:p>
    <w:p w14:paraId="53A54E3D">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运输、装卸、培训、安装调试：由中标人负责承担，最终通过使用科室、设备科及相关部门确认验收交付使用。国产设备交付，设备必须为6个月内生产的产品；进口设备交付，设备必须为一年内生产的产品。</w:t>
      </w:r>
    </w:p>
    <w:p w14:paraId="25F2F035">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★2、交货时间：按合同约定的日期交货。</w:t>
      </w:r>
    </w:p>
    <w:p w14:paraId="741E278C">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★3、交货地点：娄底市中心医院指定地点。</w:t>
      </w:r>
    </w:p>
    <w:p w14:paraId="0D8C1B28">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★4、付款方式：设备验收合格后，供应商将发票交到娄底市中心医院后按程序支付货款90%（按医院财务制度一般情况下4个月内支付、特殊情况下最多不超过6个月），甲方在设备验收合格满</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年后支付10%余款给乙方。</w:t>
      </w:r>
    </w:p>
    <w:p w14:paraId="73151E5F">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★5、质保与售后：整机保修</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年，终身维修。验收时出具原厂售后质保承诺书，质保期内每年巡检一次，并提交巡检记录。质保期内出现故障，1小时响应，响应后24小时上门服务。</w:t>
      </w:r>
    </w:p>
    <w:p w14:paraId="06CA3DE8">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★6、在投标文件中必须提供相关佐证资料（加盖投标人公章的技术参数、技术白皮书、说明书、彩页），并在响应表中备注该条参数响应或正偏离的佐证资料所在页码。</w:t>
      </w:r>
    </w:p>
    <w:sectPr>
      <w:headerReference r:id="rId3" w:type="default"/>
      <w:pgSz w:w="11906" w:h="16838"/>
      <w:pgMar w:top="1134" w:right="1134" w:bottom="1134" w:left="1134" w:header="567"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FC321">
    <w:pPr>
      <w:pStyle w:val="4"/>
      <w:pBdr>
        <w:bottom w:val="none" w:color="auto" w:sz="0" w:space="0"/>
      </w:pBdr>
      <w:ind w:firstLine="181"/>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GQ4NWRlNGNiM2NjYTZkNDQxZjc3OTA3YTAwZTkifQ=="/>
  </w:docVars>
  <w:rsids>
    <w:rsidRoot w:val="00800C9E"/>
    <w:rsid w:val="0002697F"/>
    <w:rsid w:val="001439AF"/>
    <w:rsid w:val="001A6F3E"/>
    <w:rsid w:val="004B438E"/>
    <w:rsid w:val="00531E83"/>
    <w:rsid w:val="005625F3"/>
    <w:rsid w:val="0070588E"/>
    <w:rsid w:val="00800C9E"/>
    <w:rsid w:val="00DC3826"/>
    <w:rsid w:val="00E47B58"/>
    <w:rsid w:val="01DD3040"/>
    <w:rsid w:val="0503491D"/>
    <w:rsid w:val="090C0BA6"/>
    <w:rsid w:val="0968711E"/>
    <w:rsid w:val="09A71370"/>
    <w:rsid w:val="09D872D1"/>
    <w:rsid w:val="0A976D7D"/>
    <w:rsid w:val="12A367ED"/>
    <w:rsid w:val="13296F33"/>
    <w:rsid w:val="16084387"/>
    <w:rsid w:val="19662D55"/>
    <w:rsid w:val="20164D4C"/>
    <w:rsid w:val="2B30309B"/>
    <w:rsid w:val="2EA43DC3"/>
    <w:rsid w:val="2FD261B6"/>
    <w:rsid w:val="30950A63"/>
    <w:rsid w:val="35716874"/>
    <w:rsid w:val="369A7134"/>
    <w:rsid w:val="3F515D0E"/>
    <w:rsid w:val="426331A5"/>
    <w:rsid w:val="42EB11D1"/>
    <w:rsid w:val="453F3A03"/>
    <w:rsid w:val="49F06BD4"/>
    <w:rsid w:val="5099686C"/>
    <w:rsid w:val="6B166182"/>
    <w:rsid w:val="6CE4280C"/>
    <w:rsid w:val="6E1B686F"/>
    <w:rsid w:val="72E74AAF"/>
    <w:rsid w:val="7A025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Times New Roman" w:hAnsi="Times New Roman" w:eastAsia="宋体" w:cs="Times New Roman"/>
      <w:kern w:val="2"/>
      <w:sz w:val="18"/>
      <w:szCs w:val="18"/>
    </w:rPr>
  </w:style>
  <w:style w:type="character" w:customStyle="1" w:styleId="9">
    <w:name w:val="页脚 字符"/>
    <w:basedOn w:val="7"/>
    <w:link w:val="3"/>
    <w:qFormat/>
    <w:uiPriority w:val="99"/>
    <w:rPr>
      <w:rFonts w:ascii="Times New Roman" w:hAnsi="Times New Roman" w:eastAsia="宋体" w:cs="Times New Roman"/>
      <w:kern w:val="2"/>
      <w:sz w:val="18"/>
      <w:szCs w:val="18"/>
    </w:rPr>
  </w:style>
  <w:style w:type="character" w:customStyle="1" w:styleId="10">
    <w:name w:val="批注框文本 字符"/>
    <w:basedOn w:val="7"/>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3364</Words>
  <Characters>3493</Characters>
  <Lines>3</Lines>
  <Paragraphs>1</Paragraphs>
  <TotalTime>9</TotalTime>
  <ScaleCrop>false</ScaleCrop>
  <LinksUpToDate>false</LinksUpToDate>
  <CharactersWithSpaces>3499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2022-04-20T06:50:00Z</dcterms:created>
  <dc:creator>10271</dc:creator>
  <cp:lastModifiedBy>涛～</cp:lastModifiedBy>
  <cp:lastPrinted>2026-01-16T06:30:35Z</cp:lastPrinted>
  <dcterms:modified xsi:type="dcterms:W3CDTF">2026-01-16T07:20:14Z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EAA9CF0EB91A45CDBA4C1D177701D083_13</vt:lpwstr>
  </property>
  <property fmtid="{D5CDD505-2E9C-101B-9397-08002B2CF9AE}" pid="4" name="KSOTemplateDocerSaveRecord">
    <vt:lpwstr>eyJoZGlkIjoiM2JkOWJmOTg0MjlhYmNjZWUwNzgxZGQ5NjllZTNmMjQiLCJ1c2VySWQiOiI0NTY0MzYyMjAifQ==</vt:lpwstr>
  </property>
</Properties>
</file>