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2D2C0">
      <w:pPr>
        <w:pStyle w:val="5"/>
        <w:snapToGrid w:val="0"/>
        <w:jc w:val="center"/>
        <w:rPr>
          <w:rFonts w:hint="eastAsia" w:ascii="Arial" w:hAnsi="Arial" w:eastAsia="方正小标宋简体" w:cs="Arial"/>
          <w:sz w:val="72"/>
          <w:szCs w:val="72"/>
        </w:rPr>
      </w:pPr>
      <w:bookmarkStart w:id="0" w:name="_Toc16523570"/>
    </w:p>
    <w:p w14:paraId="1B95787E">
      <w:pPr>
        <w:pStyle w:val="5"/>
        <w:snapToGrid w:val="0"/>
        <w:jc w:val="center"/>
        <w:rPr>
          <w:rFonts w:hint="eastAsia" w:ascii="Arial" w:hAnsi="Arial" w:eastAsia="方正小标宋简体" w:cs="Arial"/>
          <w:sz w:val="72"/>
          <w:szCs w:val="72"/>
        </w:rPr>
      </w:pPr>
      <w:r>
        <w:rPr>
          <w:rFonts w:hint="eastAsia" w:ascii="Arial" w:hAnsi="Arial" w:eastAsia="方正小标宋简体" w:cs="Arial"/>
          <w:sz w:val="72"/>
          <w:szCs w:val="72"/>
        </w:rPr>
        <w:t>娄底市中心医院</w:t>
      </w:r>
    </w:p>
    <w:p w14:paraId="75F3B684">
      <w:pPr>
        <w:pStyle w:val="5"/>
        <w:snapToGrid w:val="0"/>
        <w:jc w:val="center"/>
        <w:rPr>
          <w:rFonts w:hint="eastAsia" w:ascii="Arial" w:hAnsi="Arial" w:eastAsia="方正小标宋简体" w:cs="Arial"/>
          <w:sz w:val="72"/>
          <w:szCs w:val="72"/>
        </w:rPr>
      </w:pPr>
    </w:p>
    <w:p w14:paraId="65C368DD">
      <w:pPr>
        <w:pStyle w:val="5"/>
        <w:snapToGrid w:val="0"/>
        <w:jc w:val="center"/>
        <w:rPr>
          <w:rFonts w:hint="eastAsia" w:ascii="Arial" w:hAnsi="Arial" w:eastAsia="方正小标宋简体" w:cs="Arial"/>
          <w:sz w:val="72"/>
          <w:szCs w:val="72"/>
        </w:rPr>
      </w:pPr>
    </w:p>
    <w:p w14:paraId="11616A47">
      <w:pPr>
        <w:pStyle w:val="5"/>
        <w:snapToGrid w:val="0"/>
        <w:jc w:val="center"/>
        <w:rPr>
          <w:rFonts w:hint="eastAsia" w:ascii="Arial" w:hAnsi="Arial" w:eastAsia="方正小标宋简体" w:cs="Arial"/>
          <w:sz w:val="72"/>
          <w:szCs w:val="72"/>
        </w:rPr>
      </w:pPr>
    </w:p>
    <w:p w14:paraId="39F8D380">
      <w:pPr>
        <w:pStyle w:val="5"/>
        <w:snapToGrid w:val="0"/>
        <w:jc w:val="center"/>
        <w:rPr>
          <w:rFonts w:ascii="Arial" w:hAnsi="Arial" w:eastAsia="方正小标宋简体" w:cs="Arial"/>
          <w:sz w:val="36"/>
          <w:szCs w:val="36"/>
        </w:rPr>
      </w:pPr>
      <w:r>
        <w:rPr>
          <w:rFonts w:hint="eastAsia" w:ascii="Arial" w:hAnsi="Arial" w:eastAsia="方正小标宋简体" w:cs="Arial"/>
          <w:sz w:val="72"/>
          <w:szCs w:val="72"/>
          <w:lang w:val="en-US" w:eastAsia="zh-CN"/>
        </w:rPr>
        <w:t>采购</w:t>
      </w:r>
      <w:r>
        <w:rPr>
          <w:rFonts w:ascii="Arial" w:hAnsi="Arial" w:eastAsia="方正小标宋简体" w:cs="Arial"/>
          <w:sz w:val="72"/>
          <w:szCs w:val="72"/>
        </w:rPr>
        <w:t>文件</w:t>
      </w:r>
    </w:p>
    <w:p w14:paraId="37F791A7">
      <w:pPr>
        <w:pStyle w:val="5"/>
        <w:snapToGrid w:val="0"/>
        <w:jc w:val="center"/>
        <w:rPr>
          <w:rFonts w:ascii="Arial" w:hAnsi="Arial" w:cs="Arial"/>
          <w:sz w:val="32"/>
          <w:szCs w:val="32"/>
        </w:rPr>
      </w:pPr>
    </w:p>
    <w:p w14:paraId="409EB72F">
      <w:pPr>
        <w:pStyle w:val="18"/>
        <w:rPr>
          <w:rFonts w:ascii="Arial" w:hAnsi="Arial" w:cs="Arial"/>
          <w:sz w:val="32"/>
          <w:szCs w:val="32"/>
        </w:rPr>
      </w:pPr>
    </w:p>
    <w:p w14:paraId="668BDAFE">
      <w:pPr>
        <w:pStyle w:val="13"/>
        <w:rPr>
          <w:rFonts w:ascii="Arial" w:hAnsi="Arial" w:cs="Arial"/>
          <w:sz w:val="32"/>
          <w:szCs w:val="32"/>
        </w:rPr>
      </w:pPr>
    </w:p>
    <w:p w14:paraId="30B28264">
      <w:pPr>
        <w:pStyle w:val="13"/>
        <w:rPr>
          <w:rFonts w:ascii="Arial" w:hAnsi="Arial" w:cs="Arial"/>
          <w:sz w:val="32"/>
          <w:szCs w:val="32"/>
        </w:rPr>
      </w:pPr>
    </w:p>
    <w:p w14:paraId="45C922C2">
      <w:pPr>
        <w:pStyle w:val="13"/>
        <w:rPr>
          <w:rFonts w:ascii="Arial" w:hAnsi="Arial" w:cs="Arial"/>
          <w:sz w:val="32"/>
          <w:szCs w:val="32"/>
        </w:rPr>
      </w:pPr>
    </w:p>
    <w:p w14:paraId="0233B328">
      <w:pPr>
        <w:pStyle w:val="13"/>
        <w:rPr>
          <w:rFonts w:ascii="Arial" w:hAnsi="Arial" w:cs="Arial"/>
          <w:sz w:val="32"/>
          <w:szCs w:val="32"/>
        </w:rPr>
      </w:pPr>
    </w:p>
    <w:p w14:paraId="65E4BC6C">
      <w:pPr>
        <w:pStyle w:val="13"/>
        <w:rPr>
          <w:rFonts w:ascii="Arial" w:hAnsi="Arial" w:cs="Arial"/>
          <w:sz w:val="32"/>
          <w:szCs w:val="32"/>
        </w:rPr>
      </w:pPr>
    </w:p>
    <w:p w14:paraId="7577245D">
      <w:pPr>
        <w:pStyle w:val="13"/>
        <w:rPr>
          <w:rFonts w:ascii="Arial" w:hAnsi="Arial" w:cs="Arial"/>
          <w:sz w:val="32"/>
          <w:szCs w:val="32"/>
        </w:rPr>
      </w:pPr>
    </w:p>
    <w:p w14:paraId="5337F494">
      <w:pPr>
        <w:pStyle w:val="13"/>
        <w:rPr>
          <w:rFonts w:ascii="Arial" w:hAnsi="Arial" w:cs="Arial"/>
          <w:sz w:val="32"/>
          <w:szCs w:val="32"/>
        </w:rPr>
      </w:pPr>
    </w:p>
    <w:p w14:paraId="0A4AE94E">
      <w:pPr>
        <w:pStyle w:val="5"/>
        <w:snapToGrid w:val="0"/>
        <w:jc w:val="center"/>
        <w:rPr>
          <w:rFonts w:ascii="Arial" w:hAnsi="Arial" w:cs="Arial"/>
          <w:sz w:val="32"/>
          <w:szCs w:val="32"/>
        </w:rPr>
      </w:pPr>
    </w:p>
    <w:p w14:paraId="13C7226F">
      <w:pPr>
        <w:pStyle w:val="5"/>
        <w:snapToGrid w:val="0"/>
        <w:jc w:val="center"/>
        <w:rPr>
          <w:rFonts w:ascii="Arial" w:hAnsi="Arial" w:cs="Arial"/>
          <w:sz w:val="32"/>
          <w:szCs w:val="32"/>
        </w:rPr>
      </w:pPr>
    </w:p>
    <w:p w14:paraId="0E6A0AE3">
      <w:pPr>
        <w:spacing w:line="360" w:lineRule="auto"/>
        <w:rPr>
          <w:rFonts w:hint="eastAsia"/>
          <w:bCs/>
          <w:sz w:val="32"/>
          <w:szCs w:val="32"/>
        </w:rPr>
      </w:pPr>
    </w:p>
    <w:p w14:paraId="221DD58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娄底市中心医院</w:t>
      </w:r>
      <w:r>
        <w:rPr>
          <w:rFonts w:hint="eastAsia" w:cs="Times New Roman"/>
          <w:b/>
          <w:bCs/>
          <w:kern w:val="44"/>
          <w:sz w:val="32"/>
          <w:szCs w:val="32"/>
          <w:lang w:val="en-US" w:eastAsia="zh-CN" w:bidi="ar-SA"/>
        </w:rPr>
        <w:t>住院医师规范化培训智慧教学管理平台系统软件服务</w:t>
      </w:r>
      <w:r>
        <w:rPr>
          <w:rFonts w:hint="eastAsia"/>
          <w:bCs/>
          <w:sz w:val="32"/>
          <w:szCs w:val="32"/>
          <w:lang w:val="en-US" w:eastAsia="zh-CN"/>
        </w:rPr>
        <w:t>采购项目</w:t>
      </w:r>
    </w:p>
    <w:p w14:paraId="2646632F">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（医院公开挂网</w:t>
      </w:r>
      <w:r>
        <w:rPr>
          <w:rFonts w:hint="eastAsia" w:ascii="Times New Roman" w:hAnsi="Times New Roman" w:eastAsia="宋体" w:cs="Times New Roman"/>
          <w:b/>
          <w:bCs/>
          <w:kern w:val="44"/>
          <w:sz w:val="32"/>
          <w:szCs w:val="32"/>
          <w:lang w:val="en-US" w:eastAsia="zh-CN" w:bidi="ar-SA"/>
        </w:rPr>
        <w:t>）</w:t>
      </w:r>
    </w:p>
    <w:p w14:paraId="2B704EEC">
      <w:pPr>
        <w:spacing w:line="320" w:lineRule="exact"/>
        <w:jc w:val="left"/>
        <w:rPr>
          <w:sz w:val="24"/>
        </w:rPr>
      </w:pPr>
    </w:p>
    <w:p w14:paraId="0354F586">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六</w:t>
      </w:r>
      <w:r>
        <w:rPr>
          <w:rFonts w:hint="eastAsia" w:ascii="宋体" w:hAnsi="宋体" w:cs="宋体"/>
          <w:bCs/>
          <w:sz w:val="32"/>
          <w:szCs w:val="32"/>
        </w:rPr>
        <w:t>年</w:t>
      </w:r>
      <w:r>
        <w:rPr>
          <w:rFonts w:hint="eastAsia" w:ascii="宋体" w:hAnsi="宋体" w:cs="宋体"/>
          <w:bCs/>
          <w:sz w:val="32"/>
          <w:szCs w:val="32"/>
          <w:lang w:val="en-US" w:eastAsia="zh-CN"/>
        </w:rPr>
        <w:t>三</w:t>
      </w:r>
      <w:r>
        <w:rPr>
          <w:rFonts w:hint="eastAsia" w:ascii="宋体" w:hAnsi="宋体" w:cs="宋体"/>
          <w:bCs/>
          <w:sz w:val="32"/>
          <w:szCs w:val="32"/>
        </w:rPr>
        <w:t>月</w:t>
      </w:r>
    </w:p>
    <w:p w14:paraId="43FCB49C">
      <w:pPr>
        <w:rPr>
          <w:rFonts w:hint="eastAsia" w:ascii="宋体" w:hAnsi="宋体" w:cs="宋体"/>
          <w:color w:val="auto"/>
          <w:sz w:val="44"/>
          <w:szCs w:val="44"/>
          <w:lang w:val="en-US" w:eastAsia="zh-CN"/>
        </w:rPr>
      </w:pPr>
      <w:bookmarkStart w:id="9" w:name="_GoBack"/>
      <w:r>
        <w:rPr>
          <w:rFonts w:hint="eastAsia" w:ascii="宋体" w:hAnsi="宋体" w:cs="宋体"/>
          <w:color w:val="auto"/>
          <w:sz w:val="44"/>
          <w:szCs w:val="44"/>
          <w:lang w:val="en-US" w:eastAsia="zh-CN"/>
        </w:rPr>
        <w:br w:type="page"/>
      </w:r>
    </w:p>
    <w:bookmarkEnd w:id="9"/>
    <w:p w14:paraId="02230438">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049FCDF5">
      <w:pPr>
        <w:pStyle w:val="5"/>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住院医师规范化培训智慧教学管理平台系统软件服务</w:t>
      </w:r>
      <w:r>
        <w:rPr>
          <w:rFonts w:hint="eastAsia" w:asciiTheme="minorEastAsia" w:hAnsiTheme="minorEastAsia" w:eastAsiaTheme="minorEastAsia" w:cstheme="minorEastAsia"/>
          <w:bCs/>
          <w:color w:val="auto"/>
          <w:sz w:val="24"/>
          <w:szCs w:val="24"/>
          <w:lang w:val="en-US" w:eastAsia="zh-CN"/>
        </w:rPr>
        <w:t>项目进行医院公开挂网，将事项公告如下：</w:t>
      </w:r>
    </w:p>
    <w:p w14:paraId="33F26BBC">
      <w:pPr>
        <w:pStyle w:val="5"/>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14:paraId="20A851AA">
      <w:pPr>
        <w:pStyle w:val="5"/>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住院医师规范化培训智慧教学管理平台系统软件服务</w:t>
      </w:r>
      <w:r>
        <w:rPr>
          <w:rFonts w:hint="eastAsia" w:asciiTheme="minorEastAsia" w:hAnsiTheme="minorEastAsia" w:eastAsiaTheme="minorEastAsia" w:cstheme="minorEastAsia"/>
          <w:b w:val="0"/>
          <w:bCs/>
          <w:color w:val="auto"/>
          <w:sz w:val="24"/>
          <w:szCs w:val="24"/>
          <w:lang w:val="en-US" w:eastAsia="zh-CN"/>
        </w:rPr>
        <w:t>项目</w:t>
      </w:r>
    </w:p>
    <w:p w14:paraId="0CDBF21C">
      <w:pPr>
        <w:pStyle w:val="5"/>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14:paraId="7C7C445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bidi="ar-SA"/>
        </w:rPr>
        <w:t>1、医院公开挂网</w:t>
      </w:r>
      <w:r>
        <w:rPr>
          <w:rFonts w:hint="eastAsia" w:asciiTheme="minorEastAsia" w:hAnsiTheme="minorEastAsia" w:eastAsiaTheme="minorEastAsia" w:cstheme="minorEastAsia"/>
          <w:bCs/>
          <w:color w:val="auto"/>
          <w:sz w:val="24"/>
          <w:szCs w:val="24"/>
          <w:lang w:val="en-US" w:eastAsia="zh-CN"/>
        </w:rPr>
        <w:t>，最低评标价法，在满足所有参数的条件下，报价最低者中标，如有多个并列最低价，则由并列最低价投标人再次报价，直至出现最低报价为止。</w:t>
      </w:r>
    </w:p>
    <w:bookmarkEnd w:id="0"/>
    <w:p w14:paraId="0ACEB34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14:paraId="55893B3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14:paraId="1F42DD7C">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14:paraId="0ACB140C">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14:paraId="21C808E0">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15D09420">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14:paraId="12B2191C">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14:paraId="623B858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14:paraId="6B89F27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14:paraId="27C4F67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14:paraId="67F7E3C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五、采购人地址和联系方法：</w:t>
      </w:r>
    </w:p>
    <w:p w14:paraId="2BA1D7AB">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1、采购人名称：娄底市中心医院</w:t>
      </w:r>
    </w:p>
    <w:p w14:paraId="31DB0AF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14:paraId="5023AEF5">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3、采购人地址：娄底市长青中街51号</w:t>
      </w:r>
    </w:p>
    <w:p w14:paraId="0ADD55F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14:paraId="6DD88B5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14:paraId="4EF3F46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14:paraId="6CA551A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1.2、资格评审时，投标人资格条件不符合国家有关规定或者文件要求的，或者拒不按照要求对投标文件进行澄清、说明或补正，或者其说明补正无法证明其为合格投标人的；</w:t>
      </w:r>
    </w:p>
    <w:p w14:paraId="2BB116B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14:paraId="0D3123B4">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14:paraId="7934304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14:paraId="1C567C2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1.6、投标文件存在弄虚作假或者隐瞒事实，或者未按照文件要求如实提供有关情况和文件，以及证明资料且对投标人有利的，应当否决其投标。被列为中标候选人的，应当取消其中标候选人资格。</w:t>
      </w:r>
    </w:p>
    <w:p w14:paraId="486FB98C">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2、有下列情形之一的，采购人将重新挂网采购：</w:t>
      </w:r>
    </w:p>
    <w:p w14:paraId="42006801">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14:paraId="0F261BB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2.2、经评标委员会评审后，有效投标人少于3家的。</w:t>
      </w:r>
    </w:p>
    <w:p w14:paraId="6D411BA9">
      <w:pPr>
        <w:pStyle w:val="18"/>
        <w:rPr>
          <w:rFonts w:hint="eastAsia"/>
          <w:lang w:val="en-US" w:eastAsia="zh-CN"/>
        </w:rPr>
      </w:pPr>
    </w:p>
    <w:p w14:paraId="7E250597">
      <w:pPr>
        <w:pStyle w:val="18"/>
        <w:jc w:val="both"/>
        <w:rPr>
          <w:rFonts w:hint="default"/>
          <w:lang w:val="en-US" w:eastAsia="zh-CN"/>
        </w:rPr>
      </w:pPr>
    </w:p>
    <w:p w14:paraId="22CD3DC2">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14:paraId="715EDAE9">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14:paraId="0F41F978">
      <w:pPr>
        <w:pStyle w:val="18"/>
        <w:rPr>
          <w:rFonts w:hint="eastAsia" w:ascii="宋体" w:hAnsi="宋体" w:cs="宋体"/>
          <w:b/>
          <w:bCs/>
          <w:color w:val="auto"/>
          <w:sz w:val="44"/>
          <w:szCs w:val="44"/>
          <w:lang w:val="en-US" w:eastAsia="zh-CN"/>
        </w:rPr>
      </w:pPr>
    </w:p>
    <w:p w14:paraId="6DFDBEAA">
      <w:pPr>
        <w:pStyle w:val="13"/>
        <w:rPr>
          <w:rFonts w:hint="eastAsia" w:ascii="宋体" w:hAnsi="宋体" w:cs="宋体"/>
          <w:b/>
          <w:bCs/>
          <w:color w:val="auto"/>
          <w:sz w:val="44"/>
          <w:szCs w:val="44"/>
          <w:lang w:val="en-US" w:eastAsia="zh-CN"/>
        </w:rPr>
      </w:pPr>
    </w:p>
    <w:p w14:paraId="30F94F1D">
      <w:pPr>
        <w:rPr>
          <w:rFonts w:hint="eastAsia" w:ascii="宋体" w:hAnsi="宋体" w:cs="宋体"/>
          <w:b/>
          <w:bCs/>
          <w:color w:val="auto"/>
          <w:sz w:val="44"/>
          <w:szCs w:val="44"/>
          <w:lang w:val="en-US" w:eastAsia="zh-CN"/>
        </w:rPr>
      </w:pPr>
    </w:p>
    <w:p w14:paraId="102811BE">
      <w:pPr>
        <w:pStyle w:val="17"/>
        <w:rPr>
          <w:rFonts w:hint="eastAsia"/>
          <w:lang w:val="en-US" w:eastAsia="zh-CN"/>
        </w:rPr>
      </w:pPr>
    </w:p>
    <w:p w14:paraId="04DC7BC4">
      <w:pPr>
        <w:pStyle w:val="2"/>
        <w:rPr>
          <w:rFonts w:hint="eastAsia" w:ascii="宋体" w:hAnsi="宋体" w:cs="宋体"/>
          <w:b/>
          <w:bCs/>
          <w:color w:val="auto"/>
          <w:sz w:val="44"/>
          <w:szCs w:val="44"/>
          <w:lang w:val="en-US" w:eastAsia="zh-CN"/>
        </w:rPr>
      </w:pPr>
    </w:p>
    <w:p w14:paraId="127EFE5C">
      <w:pPr>
        <w:rPr>
          <w:rFonts w:hint="eastAsia" w:ascii="宋体" w:hAnsi="宋体" w:cs="宋体"/>
          <w:b/>
          <w:bCs/>
          <w:color w:val="auto"/>
          <w:sz w:val="44"/>
          <w:szCs w:val="44"/>
          <w:lang w:val="en-US" w:eastAsia="zh-CN"/>
        </w:rPr>
      </w:pPr>
    </w:p>
    <w:p w14:paraId="4A7B14FC">
      <w:pPr>
        <w:rPr>
          <w:rFonts w:hint="eastAsia" w:ascii="宋体" w:hAnsi="宋体" w:cs="宋体"/>
          <w:b/>
          <w:bCs/>
          <w:color w:val="auto"/>
          <w:sz w:val="44"/>
          <w:szCs w:val="44"/>
          <w:lang w:val="en-US" w:eastAsia="zh-CN"/>
        </w:rPr>
      </w:pPr>
    </w:p>
    <w:p w14:paraId="05DE6F3A">
      <w:pPr>
        <w:rPr>
          <w:rFonts w:hint="eastAsia"/>
          <w:lang w:val="en-US" w:eastAsia="zh-CN"/>
        </w:rPr>
      </w:pPr>
    </w:p>
    <w:p w14:paraId="28624900">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736FC095">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14:paraId="738C7315">
      <w:pPr>
        <w:spacing w:line="360" w:lineRule="auto"/>
        <w:ind w:firstLine="480" w:firstLineChars="200"/>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14"/>
        <w:tblW w:w="7303"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958"/>
        <w:gridCol w:w="2370"/>
        <w:gridCol w:w="1665"/>
        <w:gridCol w:w="2310"/>
      </w:tblGrid>
      <w:tr w14:paraId="3C704D4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70"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7A8E5AC9">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237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17E26F2E">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eastAsia="zh-CN"/>
              </w:rPr>
              <w:t>配件</w:t>
            </w:r>
            <w:r>
              <w:rPr>
                <w:rFonts w:hint="eastAsia" w:asciiTheme="minorEastAsia" w:hAnsiTheme="minorEastAsia" w:eastAsiaTheme="minorEastAsia" w:cstheme="minorEastAsia"/>
                <w:kern w:val="2"/>
                <w:sz w:val="24"/>
                <w:szCs w:val="24"/>
              </w:rPr>
              <w:t>名称</w:t>
            </w:r>
          </w:p>
        </w:tc>
        <w:tc>
          <w:tcPr>
            <w:tcW w:w="166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BC8F8A3">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服务年限</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0F4744D9">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r>
      <w:tr w14:paraId="2690ACF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81"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EA60323">
            <w:pPr>
              <w:keepNext w:val="0"/>
              <w:keepLines w:val="0"/>
              <w:widowControl/>
              <w:suppressLineNumbers w:val="0"/>
              <w:jc w:val="center"/>
              <w:textAlignment w:val="center"/>
              <w:rPr>
                <w:rFonts w:hint="default"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w:t>
            </w:r>
          </w:p>
        </w:tc>
        <w:tc>
          <w:tcPr>
            <w:tcW w:w="237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605656B6">
            <w:pPr>
              <w:keepNext w:val="0"/>
              <w:keepLines w:val="0"/>
              <w:widowControl/>
              <w:suppressLineNumbers w:val="0"/>
              <w:jc w:val="center"/>
              <w:textAlignment w:val="center"/>
              <w:rPr>
                <w:rFonts w:hint="default"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住院医师规范化培训智慧教学管理平台系统软件服务</w:t>
            </w:r>
          </w:p>
        </w:tc>
        <w:tc>
          <w:tcPr>
            <w:tcW w:w="166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4D81A0B0">
            <w:pPr>
              <w:keepNext w:val="0"/>
              <w:keepLines w:val="0"/>
              <w:widowControl/>
              <w:suppressLineNumbers w:val="0"/>
              <w:jc w:val="center"/>
              <w:textAlignment w:val="center"/>
              <w:rPr>
                <w:rFonts w:hint="default"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1年</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65359A47">
            <w:pPr>
              <w:keepNext w:val="0"/>
              <w:keepLines w:val="0"/>
              <w:widowControl/>
              <w:suppressLineNumbers w:val="0"/>
              <w:jc w:val="center"/>
              <w:textAlignment w:val="center"/>
              <w:rPr>
                <w:rFonts w:hint="default"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9.7</w:t>
            </w:r>
          </w:p>
        </w:tc>
      </w:tr>
    </w:tbl>
    <w:p w14:paraId="259BF08C">
      <w:pPr>
        <w:spacing w:line="360" w:lineRule="auto"/>
        <w:rPr>
          <w:rFonts w:hint="eastAsia" w:asciiTheme="minorEastAsia" w:hAnsiTheme="minorEastAsia" w:eastAsiaTheme="minorEastAsia" w:cstheme="minorEastAsia"/>
          <w:bCs/>
          <w:color w:val="auto"/>
          <w:kern w:val="0"/>
          <w:sz w:val="24"/>
          <w:szCs w:val="24"/>
          <w:lang w:val="en-US" w:eastAsia="zh-CN" w:bidi="ar-SA"/>
        </w:rPr>
      </w:pPr>
    </w:p>
    <w:p w14:paraId="78C7E4BA">
      <w:pPr>
        <w:spacing w:line="360" w:lineRule="auto"/>
        <w:ind w:firstLine="480" w:firstLineChars="200"/>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2、服务时间：详见合同</w:t>
      </w:r>
    </w:p>
    <w:p w14:paraId="2EAE5CA4">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14:paraId="33C78225">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二、项目内容及要求（以下内容必须全部响应，否则视为无效投标）</w:t>
      </w:r>
    </w:p>
    <w:p w14:paraId="239F2B90">
      <w:pPr>
        <w:spacing w:before="215" w:line="221" w:lineRule="auto"/>
        <w:ind w:left="361"/>
        <w:rPr>
          <w:rFonts w:hint="eastAsia" w:ascii="宋体" w:hAnsi="宋体" w:eastAsia="宋体" w:cs="宋体"/>
          <w:b/>
          <w:bCs/>
          <w:spacing w:val="6"/>
          <w:sz w:val="22"/>
          <w:szCs w:val="22"/>
          <w:lang w:val="en-US" w:eastAsia="zh-CN"/>
        </w:rPr>
      </w:pPr>
      <w:r>
        <w:rPr>
          <w:rFonts w:ascii="宋体" w:hAnsi="宋体" w:eastAsia="宋体" w:cs="宋体"/>
          <w:b/>
          <w:bCs/>
          <w:spacing w:val="6"/>
          <w:sz w:val="22"/>
          <w:szCs w:val="22"/>
        </w:rPr>
        <w:t xml:space="preserve">WEB </w:t>
      </w:r>
      <w:r>
        <w:rPr>
          <w:rFonts w:hint="eastAsia" w:ascii="宋体" w:hAnsi="宋体" w:eastAsia="宋体" w:cs="宋体"/>
          <w:b/>
          <w:bCs/>
          <w:spacing w:val="6"/>
          <w:sz w:val="22"/>
          <w:szCs w:val="22"/>
          <w:lang w:val="en-US" w:eastAsia="zh-CN"/>
        </w:rPr>
        <w:t>端</w:t>
      </w:r>
      <w:r>
        <w:rPr>
          <w:rFonts w:hint="eastAsia" w:ascii="宋体" w:hAnsi="宋体" w:cs="宋体"/>
          <w:b/>
          <w:bCs/>
          <w:spacing w:val="6"/>
          <w:sz w:val="22"/>
          <w:szCs w:val="22"/>
          <w:lang w:val="en-US" w:eastAsia="zh-CN"/>
        </w:rPr>
        <w:t>：</w:t>
      </w:r>
    </w:p>
    <w:p w14:paraId="5D10D533">
      <w:pPr>
        <w:spacing w:line="111" w:lineRule="exact"/>
      </w:pPr>
    </w:p>
    <w:tbl>
      <w:tblPr>
        <w:tblStyle w:val="22"/>
        <w:tblW w:w="9061"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54"/>
        <w:gridCol w:w="1058"/>
        <w:gridCol w:w="929"/>
        <w:gridCol w:w="6320"/>
      </w:tblGrid>
      <w:tr w14:paraId="3FD4A4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atLeast"/>
        </w:trPr>
        <w:tc>
          <w:tcPr>
            <w:tcW w:w="754" w:type="dxa"/>
            <w:vAlign w:val="top"/>
          </w:tcPr>
          <w:p w14:paraId="18B10C24">
            <w:pPr>
              <w:spacing w:before="62" w:line="221" w:lineRule="auto"/>
              <w:ind w:left="148"/>
              <w:rPr>
                <w:rFonts w:ascii="宋体" w:hAnsi="宋体" w:eastAsia="宋体" w:cs="宋体"/>
                <w:sz w:val="22"/>
                <w:szCs w:val="22"/>
              </w:rPr>
            </w:pPr>
            <w:r>
              <w:rPr>
                <w:rFonts w:ascii="宋体" w:hAnsi="宋体" w:eastAsia="宋体" w:cs="宋体"/>
                <w:b/>
                <w:bCs/>
                <w:spacing w:val="-6"/>
                <w:sz w:val="22"/>
                <w:szCs w:val="22"/>
              </w:rPr>
              <w:t>功能</w:t>
            </w:r>
          </w:p>
          <w:p w14:paraId="0289CC55">
            <w:pPr>
              <w:spacing w:before="25" w:line="219" w:lineRule="auto"/>
              <w:ind w:left="148"/>
              <w:rPr>
                <w:rFonts w:ascii="宋体" w:hAnsi="宋体" w:eastAsia="宋体" w:cs="宋体"/>
                <w:sz w:val="22"/>
                <w:szCs w:val="22"/>
              </w:rPr>
            </w:pPr>
            <w:r>
              <w:rPr>
                <w:rFonts w:ascii="宋体" w:hAnsi="宋体" w:eastAsia="宋体" w:cs="宋体"/>
                <w:b/>
                <w:bCs/>
                <w:spacing w:val="-5"/>
                <w:sz w:val="22"/>
                <w:szCs w:val="22"/>
              </w:rPr>
              <w:t>模块</w:t>
            </w:r>
          </w:p>
        </w:tc>
        <w:tc>
          <w:tcPr>
            <w:tcW w:w="1058" w:type="dxa"/>
            <w:vAlign w:val="top"/>
          </w:tcPr>
          <w:p w14:paraId="4743B4E5">
            <w:pPr>
              <w:spacing w:before="215" w:line="221" w:lineRule="auto"/>
              <w:ind w:left="361"/>
              <w:rPr>
                <w:rFonts w:ascii="宋体" w:hAnsi="宋体" w:eastAsia="宋体" w:cs="宋体"/>
                <w:sz w:val="22"/>
                <w:szCs w:val="22"/>
              </w:rPr>
            </w:pPr>
            <w:r>
              <w:rPr>
                <w:rFonts w:ascii="宋体" w:hAnsi="宋体" w:eastAsia="宋体" w:cs="宋体"/>
                <w:spacing w:val="6"/>
                <w:sz w:val="22"/>
                <w:szCs w:val="22"/>
              </w:rPr>
              <w:t>功能点</w:t>
            </w:r>
          </w:p>
        </w:tc>
        <w:tc>
          <w:tcPr>
            <w:tcW w:w="7249" w:type="dxa"/>
            <w:gridSpan w:val="2"/>
            <w:vAlign w:val="top"/>
          </w:tcPr>
          <w:p w14:paraId="3DFF985A">
            <w:pPr>
              <w:spacing w:before="214" w:line="219" w:lineRule="auto"/>
              <w:ind w:left="2453"/>
              <w:rPr>
                <w:rFonts w:ascii="宋体" w:hAnsi="宋体" w:eastAsia="宋体" w:cs="宋体"/>
                <w:sz w:val="22"/>
                <w:szCs w:val="22"/>
              </w:rPr>
            </w:pPr>
            <w:r>
              <w:rPr>
                <w:rFonts w:ascii="宋体" w:hAnsi="宋体" w:eastAsia="宋体" w:cs="宋体"/>
                <w:spacing w:val="4"/>
                <w:sz w:val="22"/>
                <w:szCs w:val="22"/>
              </w:rPr>
              <w:t>功能描述(技术参数)</w:t>
            </w:r>
          </w:p>
        </w:tc>
      </w:tr>
      <w:tr w14:paraId="5B7068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754" w:type="dxa"/>
            <w:vMerge w:val="restart"/>
            <w:tcBorders>
              <w:bottom w:val="nil"/>
            </w:tcBorders>
            <w:vAlign w:val="top"/>
          </w:tcPr>
          <w:p w14:paraId="344666D3">
            <w:pPr>
              <w:pStyle w:val="23"/>
              <w:spacing w:line="248" w:lineRule="auto"/>
            </w:pPr>
          </w:p>
          <w:p w14:paraId="5E4B715E">
            <w:pPr>
              <w:pStyle w:val="23"/>
              <w:spacing w:line="248" w:lineRule="auto"/>
            </w:pPr>
          </w:p>
          <w:p w14:paraId="63744166">
            <w:pPr>
              <w:pStyle w:val="23"/>
              <w:spacing w:line="248" w:lineRule="auto"/>
            </w:pPr>
          </w:p>
          <w:p w14:paraId="245BCACF">
            <w:pPr>
              <w:pStyle w:val="23"/>
              <w:spacing w:line="248" w:lineRule="auto"/>
            </w:pPr>
          </w:p>
          <w:p w14:paraId="1B63264A">
            <w:pPr>
              <w:pStyle w:val="23"/>
              <w:spacing w:line="249" w:lineRule="auto"/>
            </w:pPr>
          </w:p>
          <w:p w14:paraId="3DAA18BA">
            <w:pPr>
              <w:pStyle w:val="23"/>
              <w:spacing w:line="249" w:lineRule="auto"/>
            </w:pPr>
          </w:p>
          <w:p w14:paraId="1024C005">
            <w:pPr>
              <w:pStyle w:val="23"/>
              <w:spacing w:line="249" w:lineRule="auto"/>
            </w:pPr>
          </w:p>
          <w:p w14:paraId="263CF66F">
            <w:pPr>
              <w:pStyle w:val="23"/>
              <w:spacing w:line="249" w:lineRule="auto"/>
            </w:pPr>
          </w:p>
          <w:p w14:paraId="04339E6C">
            <w:pPr>
              <w:pStyle w:val="23"/>
              <w:spacing w:line="249" w:lineRule="auto"/>
            </w:pPr>
          </w:p>
          <w:p w14:paraId="569E7A2E">
            <w:pPr>
              <w:pStyle w:val="23"/>
              <w:spacing w:line="249" w:lineRule="auto"/>
            </w:pPr>
          </w:p>
          <w:p w14:paraId="708C0618">
            <w:pPr>
              <w:pStyle w:val="23"/>
              <w:spacing w:line="249" w:lineRule="auto"/>
            </w:pPr>
          </w:p>
          <w:p w14:paraId="664F1386">
            <w:pPr>
              <w:pStyle w:val="23"/>
              <w:spacing w:line="249" w:lineRule="auto"/>
            </w:pPr>
          </w:p>
          <w:p w14:paraId="6D6808F2">
            <w:pPr>
              <w:pStyle w:val="23"/>
              <w:spacing w:line="249" w:lineRule="auto"/>
            </w:pPr>
          </w:p>
          <w:p w14:paraId="5F4E097A">
            <w:pPr>
              <w:pStyle w:val="23"/>
              <w:spacing w:line="249" w:lineRule="auto"/>
            </w:pPr>
          </w:p>
          <w:p w14:paraId="0C4BF254">
            <w:pPr>
              <w:pStyle w:val="23"/>
              <w:spacing w:line="249" w:lineRule="auto"/>
            </w:pPr>
          </w:p>
          <w:p w14:paraId="16191EC5">
            <w:pPr>
              <w:pStyle w:val="23"/>
              <w:spacing w:line="249" w:lineRule="auto"/>
            </w:pPr>
          </w:p>
          <w:p w14:paraId="7B790B0E">
            <w:pPr>
              <w:pStyle w:val="23"/>
              <w:spacing w:line="249" w:lineRule="auto"/>
            </w:pPr>
          </w:p>
          <w:p w14:paraId="5ADA2A15">
            <w:pPr>
              <w:pStyle w:val="23"/>
              <w:spacing w:line="249" w:lineRule="auto"/>
            </w:pPr>
          </w:p>
          <w:p w14:paraId="19B5DF9E">
            <w:pPr>
              <w:pStyle w:val="23"/>
              <w:spacing w:line="249" w:lineRule="auto"/>
            </w:pPr>
          </w:p>
          <w:p w14:paraId="16C35425">
            <w:pPr>
              <w:pStyle w:val="23"/>
              <w:spacing w:line="249" w:lineRule="auto"/>
            </w:pPr>
          </w:p>
          <w:p w14:paraId="19710765">
            <w:pPr>
              <w:pStyle w:val="23"/>
              <w:spacing w:line="249" w:lineRule="auto"/>
            </w:pPr>
          </w:p>
          <w:p w14:paraId="33A527F0">
            <w:pPr>
              <w:pStyle w:val="23"/>
              <w:spacing w:line="249" w:lineRule="auto"/>
            </w:pPr>
          </w:p>
          <w:p w14:paraId="78A65B62">
            <w:pPr>
              <w:pStyle w:val="23"/>
              <w:spacing w:line="249" w:lineRule="auto"/>
            </w:pPr>
          </w:p>
          <w:p w14:paraId="08A29ADF">
            <w:pPr>
              <w:spacing w:before="72" w:line="297" w:lineRule="auto"/>
              <w:ind w:left="145" w:right="148"/>
              <w:rPr>
                <w:rFonts w:ascii="宋体" w:hAnsi="宋体" w:eastAsia="宋体" w:cs="宋体"/>
                <w:sz w:val="22"/>
                <w:szCs w:val="22"/>
              </w:rPr>
            </w:pPr>
            <w:r>
              <w:rPr>
                <w:rFonts w:ascii="宋体" w:hAnsi="宋体" w:eastAsia="宋体" w:cs="宋体"/>
                <w:spacing w:val="5"/>
                <w:sz w:val="22"/>
                <w:szCs w:val="22"/>
              </w:rPr>
              <w:t>系统</w:t>
            </w:r>
            <w:r>
              <w:rPr>
                <w:rFonts w:ascii="宋体" w:hAnsi="宋体" w:eastAsia="宋体" w:cs="宋体"/>
                <w:sz w:val="22"/>
                <w:szCs w:val="22"/>
              </w:rPr>
              <w:t xml:space="preserve"> </w:t>
            </w:r>
            <w:r>
              <w:rPr>
                <w:rFonts w:ascii="宋体" w:hAnsi="宋体" w:eastAsia="宋体" w:cs="宋体"/>
                <w:spacing w:val="-4"/>
                <w:sz w:val="22"/>
                <w:szCs w:val="22"/>
              </w:rPr>
              <w:t>设置</w:t>
            </w:r>
          </w:p>
        </w:tc>
        <w:tc>
          <w:tcPr>
            <w:tcW w:w="1058" w:type="dxa"/>
            <w:vMerge w:val="restart"/>
            <w:tcBorders>
              <w:bottom w:val="nil"/>
            </w:tcBorders>
            <w:vAlign w:val="top"/>
          </w:tcPr>
          <w:p w14:paraId="1E153E5F">
            <w:pPr>
              <w:pStyle w:val="23"/>
              <w:spacing w:line="282" w:lineRule="auto"/>
            </w:pPr>
          </w:p>
          <w:p w14:paraId="655DB65B">
            <w:pPr>
              <w:pStyle w:val="23"/>
              <w:spacing w:line="283" w:lineRule="auto"/>
            </w:pPr>
          </w:p>
          <w:p w14:paraId="2829BFE1">
            <w:pPr>
              <w:pStyle w:val="23"/>
              <w:spacing w:line="283" w:lineRule="auto"/>
            </w:pPr>
          </w:p>
          <w:p w14:paraId="361B735D">
            <w:pPr>
              <w:pStyle w:val="23"/>
              <w:spacing w:line="283" w:lineRule="auto"/>
            </w:pPr>
          </w:p>
          <w:p w14:paraId="72D65954">
            <w:pPr>
              <w:spacing w:before="71" w:line="273" w:lineRule="auto"/>
              <w:ind w:left="101" w:right="161"/>
              <w:rPr>
                <w:rFonts w:ascii="宋体" w:hAnsi="宋体" w:eastAsia="宋体" w:cs="宋体"/>
                <w:sz w:val="22"/>
                <w:szCs w:val="22"/>
              </w:rPr>
            </w:pPr>
            <w:r>
              <w:rPr>
                <w:rFonts w:ascii="宋体" w:hAnsi="宋体" w:eastAsia="宋体" w:cs="宋体"/>
                <w:spacing w:val="3"/>
                <w:sz w:val="22"/>
                <w:szCs w:val="22"/>
              </w:rPr>
              <w:t>医院基本信</w:t>
            </w:r>
            <w:r>
              <w:rPr>
                <w:rFonts w:ascii="宋体" w:hAnsi="宋体" w:eastAsia="宋体" w:cs="宋体"/>
                <w:sz w:val="22"/>
                <w:szCs w:val="22"/>
              </w:rPr>
              <w:t xml:space="preserve"> </w:t>
            </w:r>
            <w:r>
              <w:rPr>
                <w:rFonts w:ascii="宋体" w:hAnsi="宋体" w:eastAsia="宋体" w:cs="宋体"/>
                <w:spacing w:val="2"/>
                <w:sz w:val="22"/>
                <w:szCs w:val="22"/>
              </w:rPr>
              <w:t>息设置</w:t>
            </w:r>
          </w:p>
        </w:tc>
        <w:tc>
          <w:tcPr>
            <w:tcW w:w="7249" w:type="dxa"/>
            <w:gridSpan w:val="2"/>
            <w:vAlign w:val="top"/>
          </w:tcPr>
          <w:p w14:paraId="78E0B399">
            <w:pPr>
              <w:spacing w:before="49" w:line="210" w:lineRule="auto"/>
              <w:ind w:left="103"/>
              <w:jc w:val="left"/>
              <w:rPr>
                <w:rFonts w:ascii="宋体" w:hAnsi="宋体" w:eastAsia="宋体" w:cs="宋体"/>
                <w:sz w:val="22"/>
                <w:szCs w:val="22"/>
              </w:rPr>
            </w:pPr>
            <w:r>
              <w:rPr>
                <w:rFonts w:ascii="宋体" w:hAnsi="宋体" w:eastAsia="宋体" w:cs="宋体"/>
                <w:sz w:val="22"/>
                <w:szCs w:val="22"/>
              </w:rPr>
              <w:t>1.医院组织架构的管理，对基地、科室进行自定义设</w:t>
            </w:r>
            <w:r>
              <w:rPr>
                <w:rFonts w:ascii="宋体" w:hAnsi="宋体" w:eastAsia="宋体" w:cs="宋体"/>
                <w:spacing w:val="-1"/>
                <w:sz w:val="22"/>
                <w:szCs w:val="22"/>
              </w:rPr>
              <w:t>置。</w:t>
            </w:r>
          </w:p>
        </w:tc>
      </w:tr>
      <w:tr w14:paraId="428EAB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54" w:type="dxa"/>
            <w:vMerge w:val="continue"/>
            <w:tcBorders>
              <w:top w:val="nil"/>
              <w:bottom w:val="nil"/>
            </w:tcBorders>
            <w:vAlign w:val="top"/>
          </w:tcPr>
          <w:p w14:paraId="4D56A517">
            <w:pPr>
              <w:pStyle w:val="23"/>
            </w:pPr>
          </w:p>
        </w:tc>
        <w:tc>
          <w:tcPr>
            <w:tcW w:w="1058" w:type="dxa"/>
            <w:vMerge w:val="continue"/>
            <w:tcBorders>
              <w:top w:val="nil"/>
              <w:bottom w:val="nil"/>
            </w:tcBorders>
            <w:vAlign w:val="top"/>
          </w:tcPr>
          <w:p w14:paraId="18E91352">
            <w:pPr>
              <w:pStyle w:val="23"/>
            </w:pPr>
          </w:p>
        </w:tc>
        <w:tc>
          <w:tcPr>
            <w:tcW w:w="7249" w:type="dxa"/>
            <w:gridSpan w:val="2"/>
            <w:vAlign w:val="top"/>
          </w:tcPr>
          <w:p w14:paraId="364EC851">
            <w:pPr>
              <w:spacing w:before="49" w:line="239" w:lineRule="auto"/>
              <w:ind w:left="72" w:hanging="59"/>
              <w:jc w:val="left"/>
              <w:rPr>
                <w:rFonts w:ascii="宋体" w:hAnsi="宋体" w:eastAsia="宋体" w:cs="宋体"/>
                <w:sz w:val="22"/>
                <w:szCs w:val="22"/>
              </w:rPr>
            </w:pPr>
            <w:r>
              <w:rPr>
                <w:rFonts w:ascii="宋体" w:hAnsi="宋体" w:eastAsia="宋体" w:cs="宋体"/>
                <w:spacing w:val="-4"/>
                <w:sz w:val="22"/>
                <w:szCs w:val="22"/>
              </w:rPr>
              <w:t>2.支持树形结构分布，可将科室分成多个</w:t>
            </w:r>
            <w:r>
              <w:rPr>
                <w:rFonts w:ascii="宋体" w:hAnsi="宋体" w:eastAsia="宋体" w:cs="宋体"/>
                <w:spacing w:val="-5"/>
                <w:sz w:val="22"/>
                <w:szCs w:val="22"/>
              </w:rPr>
              <w:t>组别，允许一个科室秘书管理多</w:t>
            </w:r>
            <w:r>
              <w:rPr>
                <w:rFonts w:ascii="宋体" w:hAnsi="宋体" w:eastAsia="宋体" w:cs="宋体"/>
                <w:sz w:val="22"/>
                <w:szCs w:val="22"/>
              </w:rPr>
              <w:t xml:space="preserve"> </w:t>
            </w:r>
            <w:r>
              <w:rPr>
                <w:rFonts w:ascii="宋体" w:hAnsi="宋体" w:eastAsia="宋体" w:cs="宋体"/>
                <w:spacing w:val="-1"/>
                <w:sz w:val="22"/>
                <w:szCs w:val="22"/>
              </w:rPr>
              <w:t>个不同科室。</w:t>
            </w:r>
          </w:p>
        </w:tc>
      </w:tr>
      <w:tr w14:paraId="6AB4B5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54" w:type="dxa"/>
            <w:vMerge w:val="continue"/>
            <w:tcBorders>
              <w:top w:val="nil"/>
              <w:bottom w:val="nil"/>
            </w:tcBorders>
            <w:vAlign w:val="top"/>
          </w:tcPr>
          <w:p w14:paraId="11CF20D1">
            <w:pPr>
              <w:pStyle w:val="23"/>
            </w:pPr>
          </w:p>
        </w:tc>
        <w:tc>
          <w:tcPr>
            <w:tcW w:w="1058" w:type="dxa"/>
            <w:vMerge w:val="continue"/>
            <w:tcBorders>
              <w:top w:val="nil"/>
              <w:bottom w:val="nil"/>
            </w:tcBorders>
            <w:vAlign w:val="top"/>
          </w:tcPr>
          <w:p w14:paraId="03B806AB">
            <w:pPr>
              <w:pStyle w:val="23"/>
            </w:pPr>
          </w:p>
        </w:tc>
        <w:tc>
          <w:tcPr>
            <w:tcW w:w="7249" w:type="dxa"/>
            <w:gridSpan w:val="2"/>
            <w:vAlign w:val="top"/>
          </w:tcPr>
          <w:p w14:paraId="655FE502">
            <w:pPr>
              <w:spacing w:before="51" w:line="238" w:lineRule="auto"/>
              <w:ind w:left="72" w:right="6" w:hanging="59"/>
              <w:jc w:val="left"/>
              <w:rPr>
                <w:rFonts w:ascii="宋体" w:hAnsi="宋体" w:eastAsia="宋体" w:cs="宋体"/>
                <w:sz w:val="22"/>
                <w:szCs w:val="22"/>
              </w:rPr>
            </w:pPr>
            <w:r>
              <w:rPr>
                <w:rFonts w:ascii="宋体" w:hAnsi="宋体" w:eastAsia="宋体" w:cs="宋体"/>
                <w:spacing w:val="-5"/>
                <w:sz w:val="22"/>
                <w:szCs w:val="22"/>
              </w:rPr>
              <w:t>3.基地群组管理，可将多个专业基地设为一个基地组，方便教学活动的开</w:t>
            </w:r>
            <w:r>
              <w:rPr>
                <w:rFonts w:ascii="宋体" w:hAnsi="宋体" w:eastAsia="宋体" w:cs="宋体"/>
                <w:spacing w:val="13"/>
                <w:sz w:val="22"/>
                <w:szCs w:val="22"/>
              </w:rPr>
              <w:t xml:space="preserve"> </w:t>
            </w:r>
            <w:r>
              <w:rPr>
                <w:rFonts w:ascii="宋体" w:hAnsi="宋体" w:eastAsia="宋体" w:cs="宋体"/>
                <w:sz w:val="22"/>
                <w:szCs w:val="22"/>
              </w:rPr>
              <w:t>展。</w:t>
            </w:r>
          </w:p>
        </w:tc>
      </w:tr>
      <w:tr w14:paraId="4716FD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754" w:type="dxa"/>
            <w:vMerge w:val="continue"/>
            <w:tcBorders>
              <w:top w:val="nil"/>
              <w:bottom w:val="nil"/>
            </w:tcBorders>
            <w:vAlign w:val="top"/>
          </w:tcPr>
          <w:p w14:paraId="0BBB4A08">
            <w:pPr>
              <w:pStyle w:val="23"/>
            </w:pPr>
          </w:p>
        </w:tc>
        <w:tc>
          <w:tcPr>
            <w:tcW w:w="1058" w:type="dxa"/>
            <w:vMerge w:val="continue"/>
            <w:tcBorders>
              <w:top w:val="nil"/>
              <w:bottom w:val="nil"/>
            </w:tcBorders>
            <w:vAlign w:val="top"/>
          </w:tcPr>
          <w:p w14:paraId="17DCD891">
            <w:pPr>
              <w:pStyle w:val="23"/>
            </w:pPr>
          </w:p>
        </w:tc>
        <w:tc>
          <w:tcPr>
            <w:tcW w:w="7249" w:type="dxa"/>
            <w:gridSpan w:val="2"/>
            <w:vAlign w:val="top"/>
          </w:tcPr>
          <w:p w14:paraId="2A291036">
            <w:pPr>
              <w:spacing w:before="51" w:line="217" w:lineRule="auto"/>
              <w:jc w:val="left"/>
              <w:rPr>
                <w:rFonts w:ascii="宋体" w:hAnsi="宋体" w:eastAsia="宋体" w:cs="宋体"/>
                <w:sz w:val="22"/>
                <w:szCs w:val="22"/>
              </w:rPr>
            </w:pPr>
            <w:r>
              <w:rPr>
                <w:rFonts w:ascii="宋体" w:hAnsi="宋体" w:eastAsia="宋体" w:cs="宋体"/>
                <w:spacing w:val="-4"/>
                <w:sz w:val="22"/>
                <w:szCs w:val="22"/>
              </w:rPr>
              <w:t>4.科室群组管理，可将多个科室设为一个</w:t>
            </w:r>
            <w:r>
              <w:rPr>
                <w:rFonts w:ascii="宋体" w:hAnsi="宋体" w:eastAsia="宋体" w:cs="宋体"/>
                <w:spacing w:val="-5"/>
                <w:sz w:val="22"/>
                <w:szCs w:val="22"/>
              </w:rPr>
              <w:t>科室组，方便教学活动的开展。</w:t>
            </w:r>
          </w:p>
        </w:tc>
      </w:tr>
      <w:tr w14:paraId="06C262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754" w:type="dxa"/>
            <w:vMerge w:val="continue"/>
            <w:tcBorders>
              <w:top w:val="nil"/>
              <w:bottom w:val="nil"/>
            </w:tcBorders>
            <w:vAlign w:val="top"/>
          </w:tcPr>
          <w:p w14:paraId="783150C5">
            <w:pPr>
              <w:pStyle w:val="23"/>
            </w:pPr>
          </w:p>
        </w:tc>
        <w:tc>
          <w:tcPr>
            <w:tcW w:w="1058" w:type="dxa"/>
            <w:vMerge w:val="continue"/>
            <w:tcBorders>
              <w:top w:val="nil"/>
              <w:bottom w:val="nil"/>
            </w:tcBorders>
            <w:vAlign w:val="top"/>
          </w:tcPr>
          <w:p w14:paraId="2DA68E15">
            <w:pPr>
              <w:pStyle w:val="23"/>
            </w:pPr>
          </w:p>
        </w:tc>
        <w:tc>
          <w:tcPr>
            <w:tcW w:w="7249" w:type="dxa"/>
            <w:gridSpan w:val="2"/>
            <w:vAlign w:val="top"/>
          </w:tcPr>
          <w:p w14:paraId="775F13C8">
            <w:pPr>
              <w:spacing w:before="52" w:line="208" w:lineRule="auto"/>
              <w:jc w:val="left"/>
              <w:rPr>
                <w:rFonts w:ascii="宋体" w:hAnsi="宋体" w:eastAsia="宋体" w:cs="宋体"/>
                <w:sz w:val="22"/>
                <w:szCs w:val="22"/>
              </w:rPr>
            </w:pPr>
            <w:r>
              <w:rPr>
                <w:rFonts w:ascii="宋体" w:hAnsi="宋体" w:eastAsia="宋体" w:cs="宋体"/>
                <w:spacing w:val="-4"/>
                <w:sz w:val="22"/>
                <w:szCs w:val="22"/>
              </w:rPr>
              <w:t>5.督导群组管理，可将多个专家设为一个</w:t>
            </w:r>
            <w:r>
              <w:rPr>
                <w:rFonts w:ascii="宋体" w:hAnsi="宋体" w:eastAsia="宋体" w:cs="宋体"/>
                <w:spacing w:val="-5"/>
                <w:sz w:val="22"/>
                <w:szCs w:val="22"/>
              </w:rPr>
              <w:t>督导组，方便督导活动的开展。</w:t>
            </w:r>
          </w:p>
        </w:tc>
      </w:tr>
      <w:tr w14:paraId="02EB53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9" w:hRule="atLeast"/>
        </w:trPr>
        <w:tc>
          <w:tcPr>
            <w:tcW w:w="754" w:type="dxa"/>
            <w:vMerge w:val="continue"/>
            <w:tcBorders>
              <w:top w:val="nil"/>
              <w:bottom w:val="nil"/>
            </w:tcBorders>
            <w:vAlign w:val="top"/>
          </w:tcPr>
          <w:p w14:paraId="29CA5F13">
            <w:pPr>
              <w:pStyle w:val="23"/>
            </w:pPr>
          </w:p>
        </w:tc>
        <w:tc>
          <w:tcPr>
            <w:tcW w:w="1058" w:type="dxa"/>
            <w:vMerge w:val="continue"/>
            <w:tcBorders>
              <w:top w:val="nil"/>
              <w:bottom w:val="nil"/>
            </w:tcBorders>
            <w:vAlign w:val="top"/>
          </w:tcPr>
          <w:p w14:paraId="697769DB">
            <w:pPr>
              <w:pStyle w:val="23"/>
            </w:pPr>
          </w:p>
        </w:tc>
        <w:tc>
          <w:tcPr>
            <w:tcW w:w="7249" w:type="dxa"/>
            <w:gridSpan w:val="2"/>
            <w:vAlign w:val="top"/>
          </w:tcPr>
          <w:p w14:paraId="124F9064">
            <w:pPr>
              <w:spacing w:before="82" w:line="219" w:lineRule="auto"/>
              <w:jc w:val="left"/>
              <w:rPr>
                <w:rFonts w:ascii="宋体" w:hAnsi="宋体" w:eastAsia="宋体" w:cs="宋体"/>
                <w:sz w:val="22"/>
                <w:szCs w:val="22"/>
              </w:rPr>
            </w:pPr>
            <w:r>
              <w:rPr>
                <w:rFonts w:ascii="宋体" w:hAnsi="宋体" w:eastAsia="宋体" w:cs="宋体"/>
                <w:spacing w:val="-4"/>
                <w:sz w:val="22"/>
                <w:szCs w:val="22"/>
              </w:rPr>
              <w:t>6.支持自定义学员类别，支持住培生/实习生等至少</w:t>
            </w:r>
            <w:r>
              <w:rPr>
                <w:rFonts w:ascii="宋体" w:hAnsi="宋体" w:eastAsia="宋体" w:cs="宋体"/>
                <w:spacing w:val="-5"/>
                <w:sz w:val="22"/>
                <w:szCs w:val="22"/>
              </w:rPr>
              <w:t>8种学员类别的使用。</w:t>
            </w:r>
          </w:p>
        </w:tc>
      </w:tr>
      <w:tr w14:paraId="74A371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754" w:type="dxa"/>
            <w:vMerge w:val="continue"/>
            <w:tcBorders>
              <w:top w:val="nil"/>
              <w:bottom w:val="nil"/>
            </w:tcBorders>
            <w:vAlign w:val="top"/>
          </w:tcPr>
          <w:p w14:paraId="2CF9109F">
            <w:pPr>
              <w:pStyle w:val="23"/>
            </w:pPr>
          </w:p>
        </w:tc>
        <w:tc>
          <w:tcPr>
            <w:tcW w:w="1058" w:type="dxa"/>
            <w:vMerge w:val="continue"/>
            <w:tcBorders>
              <w:top w:val="nil"/>
            </w:tcBorders>
            <w:vAlign w:val="top"/>
          </w:tcPr>
          <w:p w14:paraId="125E10E1">
            <w:pPr>
              <w:pStyle w:val="23"/>
            </w:pPr>
          </w:p>
        </w:tc>
        <w:tc>
          <w:tcPr>
            <w:tcW w:w="7249" w:type="dxa"/>
            <w:gridSpan w:val="2"/>
            <w:vAlign w:val="top"/>
          </w:tcPr>
          <w:p w14:paraId="7CB55410">
            <w:pPr>
              <w:spacing w:before="53" w:line="207" w:lineRule="auto"/>
              <w:ind w:left="93"/>
              <w:jc w:val="left"/>
              <w:rPr>
                <w:rFonts w:ascii="宋体" w:hAnsi="宋体" w:eastAsia="宋体" w:cs="宋体"/>
                <w:sz w:val="22"/>
                <w:szCs w:val="22"/>
              </w:rPr>
            </w:pPr>
            <w:r>
              <w:rPr>
                <w:rFonts w:ascii="宋体" w:hAnsi="宋体" w:eastAsia="宋体" w:cs="宋体"/>
                <w:sz w:val="22"/>
                <w:szCs w:val="22"/>
              </w:rPr>
              <w:t>7.支持开设小班，可创建小班班级，将学员归纳进入小班化管理。</w:t>
            </w:r>
          </w:p>
        </w:tc>
      </w:tr>
      <w:tr w14:paraId="05AF12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754" w:type="dxa"/>
            <w:vMerge w:val="continue"/>
            <w:tcBorders>
              <w:top w:val="nil"/>
              <w:bottom w:val="nil"/>
            </w:tcBorders>
            <w:vAlign w:val="top"/>
          </w:tcPr>
          <w:p w14:paraId="750815A2">
            <w:pPr>
              <w:pStyle w:val="23"/>
            </w:pPr>
          </w:p>
        </w:tc>
        <w:tc>
          <w:tcPr>
            <w:tcW w:w="1058" w:type="dxa"/>
            <w:vMerge w:val="restart"/>
            <w:tcBorders>
              <w:bottom w:val="nil"/>
            </w:tcBorders>
            <w:vAlign w:val="top"/>
          </w:tcPr>
          <w:p w14:paraId="24D059E7">
            <w:pPr>
              <w:pStyle w:val="23"/>
              <w:spacing w:line="245" w:lineRule="auto"/>
            </w:pPr>
          </w:p>
          <w:p w14:paraId="6FC086E5">
            <w:pPr>
              <w:pStyle w:val="23"/>
              <w:spacing w:line="245" w:lineRule="auto"/>
            </w:pPr>
          </w:p>
          <w:p w14:paraId="3CE3D97E">
            <w:pPr>
              <w:pStyle w:val="23"/>
              <w:spacing w:line="245" w:lineRule="auto"/>
            </w:pPr>
          </w:p>
          <w:p w14:paraId="0804E4BF">
            <w:pPr>
              <w:pStyle w:val="23"/>
              <w:spacing w:line="245" w:lineRule="auto"/>
            </w:pPr>
          </w:p>
          <w:p w14:paraId="35D27BF8">
            <w:pPr>
              <w:pStyle w:val="23"/>
              <w:spacing w:line="245" w:lineRule="auto"/>
            </w:pPr>
          </w:p>
          <w:p w14:paraId="373A8E1E">
            <w:pPr>
              <w:pStyle w:val="23"/>
              <w:spacing w:line="245" w:lineRule="auto"/>
            </w:pPr>
          </w:p>
          <w:p w14:paraId="10815059">
            <w:pPr>
              <w:pStyle w:val="23"/>
              <w:spacing w:line="246" w:lineRule="auto"/>
            </w:pPr>
          </w:p>
          <w:p w14:paraId="44A314CB">
            <w:pPr>
              <w:pStyle w:val="23"/>
              <w:spacing w:line="246" w:lineRule="auto"/>
            </w:pPr>
          </w:p>
          <w:p w14:paraId="7B240275">
            <w:pPr>
              <w:pStyle w:val="23"/>
              <w:spacing w:line="246" w:lineRule="auto"/>
            </w:pPr>
          </w:p>
          <w:p w14:paraId="0D6CFAE8">
            <w:pPr>
              <w:pStyle w:val="23"/>
              <w:spacing w:line="246" w:lineRule="auto"/>
            </w:pPr>
          </w:p>
          <w:p w14:paraId="1B5CF928">
            <w:pPr>
              <w:pStyle w:val="23"/>
              <w:spacing w:line="246" w:lineRule="auto"/>
            </w:pPr>
          </w:p>
          <w:p w14:paraId="0B43D6B0">
            <w:pPr>
              <w:pStyle w:val="23"/>
              <w:spacing w:line="246" w:lineRule="auto"/>
            </w:pPr>
          </w:p>
          <w:p w14:paraId="04066DEE">
            <w:pPr>
              <w:pStyle w:val="23"/>
              <w:spacing w:line="246" w:lineRule="auto"/>
            </w:pPr>
          </w:p>
          <w:p w14:paraId="3386EBCA">
            <w:pPr>
              <w:pStyle w:val="23"/>
              <w:spacing w:line="246" w:lineRule="auto"/>
            </w:pPr>
          </w:p>
          <w:p w14:paraId="42173651">
            <w:pPr>
              <w:pStyle w:val="23"/>
              <w:spacing w:line="246" w:lineRule="auto"/>
            </w:pPr>
          </w:p>
          <w:p w14:paraId="7D926A44">
            <w:pPr>
              <w:pStyle w:val="23"/>
              <w:spacing w:line="246" w:lineRule="auto"/>
            </w:pPr>
          </w:p>
          <w:p w14:paraId="607B9074">
            <w:pPr>
              <w:pStyle w:val="23"/>
              <w:spacing w:line="246" w:lineRule="auto"/>
            </w:pPr>
          </w:p>
          <w:p w14:paraId="7F237628">
            <w:pPr>
              <w:pStyle w:val="23"/>
              <w:spacing w:line="246" w:lineRule="auto"/>
            </w:pPr>
          </w:p>
          <w:p w14:paraId="02027F7C">
            <w:pPr>
              <w:spacing w:before="72" w:line="219" w:lineRule="auto"/>
              <w:ind w:left="101"/>
              <w:rPr>
                <w:rFonts w:ascii="宋体" w:hAnsi="宋体" w:eastAsia="宋体" w:cs="宋体"/>
                <w:sz w:val="22"/>
                <w:szCs w:val="22"/>
              </w:rPr>
            </w:pPr>
            <w:r>
              <w:rPr>
                <w:rFonts w:ascii="宋体" w:hAnsi="宋体" w:eastAsia="宋体" w:cs="宋体"/>
                <w:spacing w:val="-3"/>
                <w:sz w:val="22"/>
                <w:szCs w:val="22"/>
              </w:rPr>
              <w:t>角色管理</w:t>
            </w:r>
          </w:p>
        </w:tc>
        <w:tc>
          <w:tcPr>
            <w:tcW w:w="929" w:type="dxa"/>
            <w:vMerge w:val="restart"/>
            <w:tcBorders>
              <w:bottom w:val="nil"/>
            </w:tcBorders>
            <w:textDirection w:val="tbRlV"/>
            <w:vAlign w:val="top"/>
          </w:tcPr>
          <w:p w14:paraId="5E05CC6C">
            <w:pPr>
              <w:spacing w:before="283" w:line="201" w:lineRule="auto"/>
              <w:rPr>
                <w:rFonts w:ascii="宋体" w:hAnsi="宋体" w:eastAsia="宋体" w:cs="宋体"/>
                <w:sz w:val="22"/>
                <w:szCs w:val="22"/>
              </w:rPr>
            </w:pPr>
            <w:r>
              <w:rPr>
                <w:rFonts w:ascii="宋体" w:hAnsi="宋体" w:eastAsia="宋体" w:cs="宋体"/>
                <w:spacing w:val="-2"/>
                <w:sz w:val="22"/>
                <w:szCs w:val="22"/>
              </w:rPr>
              <w:t>系 统 培</w:t>
            </w:r>
            <w:r>
              <w:rPr>
                <w:rFonts w:ascii="宋体" w:hAnsi="宋体" w:eastAsia="宋体" w:cs="宋体"/>
                <w:spacing w:val="-6"/>
                <w:sz w:val="22"/>
                <w:szCs w:val="22"/>
              </w:rPr>
              <w:t xml:space="preserve"> </w:t>
            </w:r>
            <w:r>
              <w:rPr>
                <w:rFonts w:ascii="宋体" w:hAnsi="宋体" w:eastAsia="宋体" w:cs="宋体"/>
                <w:spacing w:val="-2"/>
                <w:sz w:val="22"/>
                <w:szCs w:val="22"/>
              </w:rPr>
              <w:t>管</w:t>
            </w:r>
            <w:r>
              <w:rPr>
                <w:rFonts w:ascii="宋体" w:hAnsi="宋体" w:eastAsia="宋体" w:cs="宋体"/>
                <w:spacing w:val="-6"/>
                <w:sz w:val="22"/>
                <w:szCs w:val="22"/>
              </w:rPr>
              <w:t xml:space="preserve"> </w:t>
            </w:r>
            <w:r>
              <w:rPr>
                <w:rFonts w:ascii="宋体" w:hAnsi="宋体" w:eastAsia="宋体" w:cs="宋体"/>
                <w:spacing w:val="-2"/>
                <w:sz w:val="22"/>
                <w:szCs w:val="22"/>
              </w:rPr>
              <w:t>理</w:t>
            </w:r>
            <w:r>
              <w:rPr>
                <w:rFonts w:ascii="宋体" w:hAnsi="宋体" w:eastAsia="宋体" w:cs="宋体"/>
                <w:spacing w:val="-7"/>
                <w:sz w:val="22"/>
                <w:szCs w:val="22"/>
              </w:rPr>
              <w:t xml:space="preserve"> </w:t>
            </w:r>
            <w:r>
              <w:rPr>
                <w:rFonts w:ascii="宋体" w:hAnsi="宋体" w:eastAsia="宋体" w:cs="宋体"/>
                <w:spacing w:val="-2"/>
                <w:sz w:val="22"/>
                <w:szCs w:val="22"/>
              </w:rPr>
              <w:t>员</w:t>
            </w:r>
          </w:p>
        </w:tc>
        <w:tc>
          <w:tcPr>
            <w:tcW w:w="6320" w:type="dxa"/>
            <w:vAlign w:val="top"/>
          </w:tcPr>
          <w:p w14:paraId="7F2994E0">
            <w:pPr>
              <w:spacing w:before="51" w:line="234" w:lineRule="auto"/>
              <w:ind w:left="84"/>
              <w:rPr>
                <w:rFonts w:ascii="宋体" w:hAnsi="宋体" w:eastAsia="宋体" w:cs="宋体"/>
                <w:sz w:val="22"/>
                <w:szCs w:val="22"/>
              </w:rPr>
            </w:pPr>
            <w:r>
              <w:rPr>
                <w:rFonts w:ascii="宋体" w:hAnsi="宋体" w:eastAsia="宋体" w:cs="宋体"/>
                <w:spacing w:val="-5"/>
                <w:sz w:val="22"/>
                <w:szCs w:val="22"/>
              </w:rPr>
              <w:t>8.支持按学员、教员设置不同的系统角色，支持科教</w:t>
            </w:r>
            <w:r>
              <w:rPr>
                <w:rFonts w:ascii="宋体" w:hAnsi="宋体" w:eastAsia="宋体" w:cs="宋体"/>
                <w:spacing w:val="-6"/>
                <w:sz w:val="22"/>
                <w:szCs w:val="22"/>
              </w:rPr>
              <w:t>科人员单独角</w:t>
            </w:r>
            <w:r>
              <w:rPr>
                <w:rFonts w:ascii="宋体" w:hAnsi="宋体" w:eastAsia="宋体" w:cs="宋体"/>
                <w:sz w:val="22"/>
                <w:szCs w:val="22"/>
              </w:rPr>
              <w:t xml:space="preserve"> </w:t>
            </w:r>
            <w:r>
              <w:rPr>
                <w:rFonts w:ascii="宋体" w:hAnsi="宋体" w:eastAsia="宋体" w:cs="宋体"/>
                <w:spacing w:val="9"/>
                <w:sz w:val="22"/>
                <w:szCs w:val="22"/>
              </w:rPr>
              <w:t>色，拥有系统最高权限；</w:t>
            </w:r>
          </w:p>
        </w:tc>
      </w:tr>
      <w:tr w14:paraId="374682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754" w:type="dxa"/>
            <w:vMerge w:val="continue"/>
            <w:tcBorders>
              <w:top w:val="nil"/>
              <w:bottom w:val="nil"/>
            </w:tcBorders>
            <w:vAlign w:val="top"/>
          </w:tcPr>
          <w:p w14:paraId="02B65A0C">
            <w:pPr>
              <w:pStyle w:val="23"/>
            </w:pPr>
          </w:p>
        </w:tc>
        <w:tc>
          <w:tcPr>
            <w:tcW w:w="1058" w:type="dxa"/>
            <w:vMerge w:val="continue"/>
            <w:tcBorders>
              <w:top w:val="nil"/>
              <w:bottom w:val="nil"/>
            </w:tcBorders>
            <w:vAlign w:val="top"/>
          </w:tcPr>
          <w:p w14:paraId="0430E9C6">
            <w:pPr>
              <w:pStyle w:val="23"/>
            </w:pPr>
          </w:p>
        </w:tc>
        <w:tc>
          <w:tcPr>
            <w:tcW w:w="929" w:type="dxa"/>
            <w:vMerge w:val="continue"/>
            <w:tcBorders>
              <w:top w:val="nil"/>
              <w:bottom w:val="nil"/>
            </w:tcBorders>
            <w:textDirection w:val="tbRlV"/>
            <w:vAlign w:val="top"/>
          </w:tcPr>
          <w:p w14:paraId="629B9525">
            <w:pPr>
              <w:pStyle w:val="23"/>
            </w:pPr>
          </w:p>
        </w:tc>
        <w:tc>
          <w:tcPr>
            <w:tcW w:w="6320" w:type="dxa"/>
            <w:vAlign w:val="top"/>
          </w:tcPr>
          <w:p w14:paraId="5384BA0A">
            <w:pPr>
              <w:spacing w:before="53" w:line="207" w:lineRule="auto"/>
              <w:ind w:left="84"/>
              <w:rPr>
                <w:rFonts w:ascii="宋体" w:hAnsi="宋体" w:eastAsia="宋体" w:cs="宋体"/>
                <w:sz w:val="22"/>
                <w:szCs w:val="22"/>
              </w:rPr>
            </w:pPr>
            <w:r>
              <w:rPr>
                <w:rFonts w:ascii="宋体" w:hAnsi="宋体" w:eastAsia="宋体" w:cs="宋体"/>
                <w:spacing w:val="4"/>
                <w:sz w:val="22"/>
                <w:szCs w:val="22"/>
              </w:rPr>
              <w:t>9.支持为每一种系统角色配置系统功能和系统菜单；</w:t>
            </w:r>
          </w:p>
        </w:tc>
      </w:tr>
      <w:tr w14:paraId="0DF105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754" w:type="dxa"/>
            <w:vMerge w:val="continue"/>
            <w:tcBorders>
              <w:top w:val="nil"/>
              <w:bottom w:val="nil"/>
            </w:tcBorders>
            <w:vAlign w:val="top"/>
          </w:tcPr>
          <w:p w14:paraId="1520AEEA">
            <w:pPr>
              <w:pStyle w:val="23"/>
            </w:pPr>
          </w:p>
        </w:tc>
        <w:tc>
          <w:tcPr>
            <w:tcW w:w="1058" w:type="dxa"/>
            <w:vMerge w:val="continue"/>
            <w:tcBorders>
              <w:top w:val="nil"/>
              <w:bottom w:val="nil"/>
            </w:tcBorders>
            <w:vAlign w:val="top"/>
          </w:tcPr>
          <w:p w14:paraId="36DF24CA">
            <w:pPr>
              <w:pStyle w:val="23"/>
            </w:pPr>
          </w:p>
        </w:tc>
        <w:tc>
          <w:tcPr>
            <w:tcW w:w="929" w:type="dxa"/>
            <w:vMerge w:val="continue"/>
            <w:tcBorders>
              <w:top w:val="nil"/>
              <w:bottom w:val="nil"/>
            </w:tcBorders>
            <w:textDirection w:val="tbRlV"/>
            <w:vAlign w:val="top"/>
          </w:tcPr>
          <w:p w14:paraId="443B5867">
            <w:pPr>
              <w:pStyle w:val="23"/>
            </w:pPr>
          </w:p>
        </w:tc>
        <w:tc>
          <w:tcPr>
            <w:tcW w:w="6320" w:type="dxa"/>
            <w:vAlign w:val="top"/>
          </w:tcPr>
          <w:p w14:paraId="4E384E4B">
            <w:pPr>
              <w:spacing w:before="53" w:line="215" w:lineRule="auto"/>
              <w:ind w:left="84"/>
              <w:rPr>
                <w:rFonts w:ascii="宋体" w:hAnsi="宋体" w:eastAsia="宋体" w:cs="宋体"/>
                <w:sz w:val="22"/>
                <w:szCs w:val="22"/>
              </w:rPr>
            </w:pPr>
            <w:r>
              <w:rPr>
                <w:rFonts w:ascii="宋体" w:hAnsi="宋体" w:eastAsia="宋体" w:cs="宋体"/>
                <w:spacing w:val="5"/>
                <w:sz w:val="22"/>
                <w:szCs w:val="22"/>
              </w:rPr>
              <w:t>10.可对所有用户进行编辑、导入、停用；</w:t>
            </w:r>
          </w:p>
        </w:tc>
      </w:tr>
      <w:tr w14:paraId="5A4E10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754" w:type="dxa"/>
            <w:vMerge w:val="continue"/>
            <w:tcBorders>
              <w:top w:val="nil"/>
              <w:bottom w:val="nil"/>
            </w:tcBorders>
            <w:vAlign w:val="top"/>
          </w:tcPr>
          <w:p w14:paraId="4DC4C9EE">
            <w:pPr>
              <w:pStyle w:val="23"/>
            </w:pPr>
          </w:p>
        </w:tc>
        <w:tc>
          <w:tcPr>
            <w:tcW w:w="1058" w:type="dxa"/>
            <w:vMerge w:val="continue"/>
            <w:tcBorders>
              <w:top w:val="nil"/>
              <w:bottom w:val="nil"/>
            </w:tcBorders>
            <w:vAlign w:val="top"/>
          </w:tcPr>
          <w:p w14:paraId="231A7FF2">
            <w:pPr>
              <w:pStyle w:val="23"/>
            </w:pPr>
          </w:p>
        </w:tc>
        <w:tc>
          <w:tcPr>
            <w:tcW w:w="929" w:type="dxa"/>
            <w:vMerge w:val="continue"/>
            <w:tcBorders>
              <w:top w:val="nil"/>
              <w:bottom w:val="nil"/>
            </w:tcBorders>
            <w:textDirection w:val="tbRlV"/>
            <w:vAlign w:val="top"/>
          </w:tcPr>
          <w:p w14:paraId="5E021E93">
            <w:pPr>
              <w:pStyle w:val="23"/>
            </w:pPr>
          </w:p>
        </w:tc>
        <w:tc>
          <w:tcPr>
            <w:tcW w:w="6320" w:type="dxa"/>
            <w:vAlign w:val="top"/>
          </w:tcPr>
          <w:p w14:paraId="5D7802A1">
            <w:pPr>
              <w:spacing w:before="53" w:line="207" w:lineRule="auto"/>
              <w:jc w:val="right"/>
              <w:rPr>
                <w:rFonts w:ascii="宋体" w:hAnsi="宋体" w:eastAsia="宋体" w:cs="宋体"/>
                <w:sz w:val="22"/>
                <w:szCs w:val="22"/>
              </w:rPr>
            </w:pPr>
            <w:r>
              <w:rPr>
                <w:rFonts w:ascii="宋体" w:hAnsi="宋体" w:eastAsia="宋体" w:cs="宋体"/>
                <w:spacing w:val="-2"/>
                <w:sz w:val="22"/>
                <w:szCs w:val="22"/>
              </w:rPr>
              <w:t>11.对所有轮转信息进行增删改查，查看所有轮转信息统计结果；</w:t>
            </w:r>
          </w:p>
        </w:tc>
      </w:tr>
      <w:tr w14:paraId="4237AE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54" w:type="dxa"/>
            <w:vMerge w:val="continue"/>
            <w:tcBorders>
              <w:top w:val="nil"/>
              <w:bottom w:val="nil"/>
            </w:tcBorders>
            <w:vAlign w:val="top"/>
          </w:tcPr>
          <w:p w14:paraId="7896087F">
            <w:pPr>
              <w:pStyle w:val="23"/>
            </w:pPr>
          </w:p>
        </w:tc>
        <w:tc>
          <w:tcPr>
            <w:tcW w:w="1058" w:type="dxa"/>
            <w:vMerge w:val="continue"/>
            <w:tcBorders>
              <w:top w:val="nil"/>
              <w:bottom w:val="nil"/>
            </w:tcBorders>
            <w:vAlign w:val="top"/>
          </w:tcPr>
          <w:p w14:paraId="3636405F">
            <w:pPr>
              <w:pStyle w:val="23"/>
            </w:pPr>
          </w:p>
        </w:tc>
        <w:tc>
          <w:tcPr>
            <w:tcW w:w="929" w:type="dxa"/>
            <w:vMerge w:val="continue"/>
            <w:tcBorders>
              <w:top w:val="nil"/>
              <w:bottom w:val="nil"/>
            </w:tcBorders>
            <w:textDirection w:val="tbRlV"/>
            <w:vAlign w:val="top"/>
          </w:tcPr>
          <w:p w14:paraId="09FD30D7">
            <w:pPr>
              <w:pStyle w:val="23"/>
            </w:pPr>
          </w:p>
        </w:tc>
        <w:tc>
          <w:tcPr>
            <w:tcW w:w="6320" w:type="dxa"/>
            <w:vAlign w:val="top"/>
          </w:tcPr>
          <w:p w14:paraId="505F205C">
            <w:pPr>
              <w:spacing w:before="63" w:line="233" w:lineRule="auto"/>
              <w:ind w:left="84" w:right="7"/>
              <w:rPr>
                <w:rFonts w:ascii="宋体" w:hAnsi="宋体" w:eastAsia="宋体" w:cs="宋体"/>
                <w:sz w:val="22"/>
                <w:szCs w:val="22"/>
              </w:rPr>
            </w:pPr>
            <w:r>
              <w:rPr>
                <w:rFonts w:ascii="宋体" w:hAnsi="宋体" w:eastAsia="宋体" w:cs="宋体"/>
                <w:spacing w:val="-2"/>
                <w:sz w:val="22"/>
                <w:szCs w:val="22"/>
              </w:rPr>
              <w:t>12.管理所有科室的教学活动，设定教学活动开展绩效考核计算方</w:t>
            </w:r>
            <w:r>
              <w:rPr>
                <w:rFonts w:ascii="宋体" w:hAnsi="宋体" w:eastAsia="宋体" w:cs="宋体"/>
                <w:spacing w:val="7"/>
                <w:sz w:val="22"/>
                <w:szCs w:val="22"/>
              </w:rPr>
              <w:t xml:space="preserve"> </w:t>
            </w:r>
            <w:r>
              <w:rPr>
                <w:rFonts w:ascii="宋体" w:hAnsi="宋体" w:eastAsia="宋体" w:cs="宋体"/>
                <w:spacing w:val="-7"/>
                <w:sz w:val="22"/>
                <w:szCs w:val="22"/>
              </w:rPr>
              <w:t>式</w:t>
            </w:r>
            <w:r>
              <w:rPr>
                <w:rFonts w:ascii="宋体" w:hAnsi="宋体" w:eastAsia="宋体" w:cs="宋体"/>
                <w:spacing w:val="64"/>
                <w:sz w:val="22"/>
                <w:szCs w:val="22"/>
              </w:rPr>
              <w:t xml:space="preserve"> </w:t>
            </w:r>
            <w:r>
              <w:rPr>
                <w:rFonts w:ascii="宋体" w:hAnsi="宋体" w:eastAsia="宋体" w:cs="宋体"/>
                <w:spacing w:val="-7"/>
                <w:sz w:val="22"/>
                <w:szCs w:val="22"/>
              </w:rPr>
              <w:t>；</w:t>
            </w:r>
          </w:p>
        </w:tc>
      </w:tr>
      <w:tr w14:paraId="5175B8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754" w:type="dxa"/>
            <w:vMerge w:val="continue"/>
            <w:tcBorders>
              <w:top w:val="nil"/>
              <w:bottom w:val="nil"/>
            </w:tcBorders>
            <w:vAlign w:val="top"/>
          </w:tcPr>
          <w:p w14:paraId="6F6B8BF9">
            <w:pPr>
              <w:pStyle w:val="23"/>
            </w:pPr>
          </w:p>
        </w:tc>
        <w:tc>
          <w:tcPr>
            <w:tcW w:w="1058" w:type="dxa"/>
            <w:vMerge w:val="continue"/>
            <w:tcBorders>
              <w:top w:val="nil"/>
              <w:bottom w:val="nil"/>
            </w:tcBorders>
            <w:vAlign w:val="top"/>
          </w:tcPr>
          <w:p w14:paraId="5B6471FF">
            <w:pPr>
              <w:pStyle w:val="23"/>
            </w:pPr>
          </w:p>
        </w:tc>
        <w:tc>
          <w:tcPr>
            <w:tcW w:w="929" w:type="dxa"/>
            <w:vMerge w:val="continue"/>
            <w:tcBorders>
              <w:top w:val="nil"/>
              <w:bottom w:val="nil"/>
            </w:tcBorders>
            <w:textDirection w:val="tbRlV"/>
            <w:vAlign w:val="top"/>
          </w:tcPr>
          <w:p w14:paraId="4398054A">
            <w:pPr>
              <w:pStyle w:val="23"/>
            </w:pPr>
          </w:p>
        </w:tc>
        <w:tc>
          <w:tcPr>
            <w:tcW w:w="6320" w:type="dxa"/>
            <w:vAlign w:val="top"/>
          </w:tcPr>
          <w:p w14:paraId="01F5736B">
            <w:pPr>
              <w:spacing w:before="54" w:line="214" w:lineRule="auto"/>
              <w:ind w:left="84"/>
              <w:rPr>
                <w:rFonts w:ascii="宋体" w:hAnsi="宋体" w:eastAsia="宋体" w:cs="宋体"/>
                <w:sz w:val="22"/>
                <w:szCs w:val="22"/>
              </w:rPr>
            </w:pPr>
            <w:r>
              <w:rPr>
                <w:rFonts w:ascii="宋体" w:hAnsi="宋体" w:eastAsia="宋体" w:cs="宋体"/>
                <w:spacing w:val="5"/>
                <w:sz w:val="22"/>
                <w:szCs w:val="22"/>
              </w:rPr>
              <w:t>13.查看带教教师绩效月报、年报统计结果；</w:t>
            </w:r>
          </w:p>
        </w:tc>
      </w:tr>
      <w:tr w14:paraId="37BB63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754" w:type="dxa"/>
            <w:vMerge w:val="continue"/>
            <w:tcBorders>
              <w:top w:val="nil"/>
              <w:bottom w:val="nil"/>
            </w:tcBorders>
            <w:vAlign w:val="top"/>
          </w:tcPr>
          <w:p w14:paraId="0BEF3786">
            <w:pPr>
              <w:pStyle w:val="23"/>
            </w:pPr>
          </w:p>
        </w:tc>
        <w:tc>
          <w:tcPr>
            <w:tcW w:w="1058" w:type="dxa"/>
            <w:vMerge w:val="continue"/>
            <w:tcBorders>
              <w:top w:val="nil"/>
              <w:bottom w:val="nil"/>
            </w:tcBorders>
            <w:vAlign w:val="top"/>
          </w:tcPr>
          <w:p w14:paraId="56826CBE">
            <w:pPr>
              <w:pStyle w:val="23"/>
            </w:pPr>
          </w:p>
        </w:tc>
        <w:tc>
          <w:tcPr>
            <w:tcW w:w="929" w:type="dxa"/>
            <w:vMerge w:val="continue"/>
            <w:tcBorders>
              <w:top w:val="nil"/>
              <w:bottom w:val="nil"/>
            </w:tcBorders>
            <w:textDirection w:val="tbRlV"/>
            <w:vAlign w:val="top"/>
          </w:tcPr>
          <w:p w14:paraId="2FE0347B">
            <w:pPr>
              <w:pStyle w:val="23"/>
            </w:pPr>
          </w:p>
        </w:tc>
        <w:tc>
          <w:tcPr>
            <w:tcW w:w="6320" w:type="dxa"/>
            <w:vAlign w:val="top"/>
          </w:tcPr>
          <w:p w14:paraId="5A22071F">
            <w:pPr>
              <w:spacing w:before="54" w:line="206" w:lineRule="auto"/>
              <w:ind w:left="84"/>
              <w:rPr>
                <w:rFonts w:ascii="宋体" w:hAnsi="宋体" w:eastAsia="宋体" w:cs="宋体"/>
                <w:sz w:val="22"/>
                <w:szCs w:val="22"/>
              </w:rPr>
            </w:pPr>
            <w:r>
              <w:rPr>
                <w:rFonts w:ascii="宋体" w:hAnsi="宋体" w:eastAsia="宋体" w:cs="宋体"/>
                <w:spacing w:val="7"/>
                <w:sz w:val="22"/>
                <w:szCs w:val="22"/>
              </w:rPr>
              <w:t>14.查看所有科室的考勤情况；</w:t>
            </w:r>
          </w:p>
        </w:tc>
      </w:tr>
      <w:tr w14:paraId="1C4600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754" w:type="dxa"/>
            <w:vMerge w:val="continue"/>
            <w:tcBorders>
              <w:top w:val="nil"/>
              <w:bottom w:val="nil"/>
            </w:tcBorders>
            <w:vAlign w:val="top"/>
          </w:tcPr>
          <w:p w14:paraId="7F1EF9C0">
            <w:pPr>
              <w:pStyle w:val="23"/>
            </w:pPr>
          </w:p>
        </w:tc>
        <w:tc>
          <w:tcPr>
            <w:tcW w:w="1058" w:type="dxa"/>
            <w:vMerge w:val="continue"/>
            <w:tcBorders>
              <w:top w:val="nil"/>
              <w:bottom w:val="nil"/>
            </w:tcBorders>
            <w:vAlign w:val="top"/>
          </w:tcPr>
          <w:p w14:paraId="24440115">
            <w:pPr>
              <w:pStyle w:val="23"/>
            </w:pPr>
          </w:p>
        </w:tc>
        <w:tc>
          <w:tcPr>
            <w:tcW w:w="929" w:type="dxa"/>
            <w:vMerge w:val="continue"/>
            <w:tcBorders>
              <w:top w:val="nil"/>
              <w:bottom w:val="nil"/>
            </w:tcBorders>
            <w:textDirection w:val="tbRlV"/>
            <w:vAlign w:val="top"/>
          </w:tcPr>
          <w:p w14:paraId="05D10F84">
            <w:pPr>
              <w:pStyle w:val="23"/>
            </w:pPr>
          </w:p>
        </w:tc>
        <w:tc>
          <w:tcPr>
            <w:tcW w:w="6320" w:type="dxa"/>
            <w:vAlign w:val="top"/>
          </w:tcPr>
          <w:p w14:paraId="16FE18B2">
            <w:pPr>
              <w:spacing w:before="54" w:line="206" w:lineRule="auto"/>
              <w:ind w:left="84"/>
              <w:rPr>
                <w:rFonts w:ascii="宋体" w:hAnsi="宋体" w:eastAsia="宋体" w:cs="宋体"/>
                <w:sz w:val="22"/>
                <w:szCs w:val="22"/>
              </w:rPr>
            </w:pPr>
            <w:r>
              <w:rPr>
                <w:rFonts w:ascii="宋体" w:hAnsi="宋体" w:eastAsia="宋体" w:cs="宋体"/>
                <w:spacing w:val="7"/>
                <w:sz w:val="22"/>
                <w:szCs w:val="22"/>
              </w:rPr>
              <w:t>15.查看所有科室的值班情况；</w:t>
            </w:r>
          </w:p>
        </w:tc>
      </w:tr>
      <w:tr w14:paraId="141000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754" w:type="dxa"/>
            <w:vMerge w:val="continue"/>
            <w:tcBorders>
              <w:top w:val="nil"/>
              <w:bottom w:val="nil"/>
            </w:tcBorders>
            <w:vAlign w:val="top"/>
          </w:tcPr>
          <w:p w14:paraId="2ED378A8">
            <w:pPr>
              <w:pStyle w:val="23"/>
            </w:pPr>
          </w:p>
        </w:tc>
        <w:tc>
          <w:tcPr>
            <w:tcW w:w="1058" w:type="dxa"/>
            <w:vMerge w:val="continue"/>
            <w:tcBorders>
              <w:top w:val="nil"/>
              <w:bottom w:val="nil"/>
            </w:tcBorders>
            <w:vAlign w:val="top"/>
          </w:tcPr>
          <w:p w14:paraId="49E740E6">
            <w:pPr>
              <w:pStyle w:val="23"/>
            </w:pPr>
          </w:p>
        </w:tc>
        <w:tc>
          <w:tcPr>
            <w:tcW w:w="929" w:type="dxa"/>
            <w:vMerge w:val="continue"/>
            <w:tcBorders>
              <w:top w:val="nil"/>
              <w:bottom w:val="nil"/>
            </w:tcBorders>
            <w:textDirection w:val="tbRlV"/>
            <w:vAlign w:val="top"/>
          </w:tcPr>
          <w:p w14:paraId="22BD8296">
            <w:pPr>
              <w:pStyle w:val="23"/>
            </w:pPr>
          </w:p>
        </w:tc>
        <w:tc>
          <w:tcPr>
            <w:tcW w:w="6320" w:type="dxa"/>
            <w:vAlign w:val="top"/>
          </w:tcPr>
          <w:p w14:paraId="6A93C70A">
            <w:pPr>
              <w:spacing w:before="54" w:line="214" w:lineRule="auto"/>
              <w:ind w:left="84"/>
              <w:rPr>
                <w:rFonts w:ascii="宋体" w:hAnsi="宋体" w:eastAsia="宋体" w:cs="宋体"/>
                <w:sz w:val="22"/>
                <w:szCs w:val="22"/>
              </w:rPr>
            </w:pPr>
            <w:r>
              <w:rPr>
                <w:rFonts w:ascii="宋体" w:hAnsi="宋体" w:eastAsia="宋体" w:cs="宋体"/>
                <w:spacing w:val="7"/>
                <w:sz w:val="22"/>
                <w:szCs w:val="22"/>
              </w:rPr>
              <w:t>16.管理文档中心中的资料；</w:t>
            </w:r>
          </w:p>
        </w:tc>
      </w:tr>
      <w:tr w14:paraId="4E4F98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754" w:type="dxa"/>
            <w:vMerge w:val="continue"/>
            <w:tcBorders>
              <w:top w:val="nil"/>
              <w:bottom w:val="nil"/>
            </w:tcBorders>
            <w:vAlign w:val="top"/>
          </w:tcPr>
          <w:p w14:paraId="6C4BC472">
            <w:pPr>
              <w:pStyle w:val="23"/>
            </w:pPr>
          </w:p>
        </w:tc>
        <w:tc>
          <w:tcPr>
            <w:tcW w:w="1058" w:type="dxa"/>
            <w:vMerge w:val="continue"/>
            <w:tcBorders>
              <w:top w:val="nil"/>
              <w:bottom w:val="nil"/>
            </w:tcBorders>
            <w:vAlign w:val="top"/>
          </w:tcPr>
          <w:p w14:paraId="40838DDA">
            <w:pPr>
              <w:pStyle w:val="23"/>
            </w:pPr>
          </w:p>
        </w:tc>
        <w:tc>
          <w:tcPr>
            <w:tcW w:w="929" w:type="dxa"/>
            <w:vMerge w:val="continue"/>
            <w:tcBorders>
              <w:top w:val="nil"/>
              <w:bottom w:val="nil"/>
            </w:tcBorders>
            <w:textDirection w:val="tbRlV"/>
            <w:vAlign w:val="top"/>
          </w:tcPr>
          <w:p w14:paraId="61270CDB">
            <w:pPr>
              <w:pStyle w:val="23"/>
            </w:pPr>
          </w:p>
        </w:tc>
        <w:tc>
          <w:tcPr>
            <w:tcW w:w="6320" w:type="dxa"/>
            <w:vAlign w:val="top"/>
          </w:tcPr>
          <w:p w14:paraId="3E1E8F10">
            <w:pPr>
              <w:spacing w:before="54" w:line="206" w:lineRule="auto"/>
              <w:ind w:left="84"/>
              <w:rPr>
                <w:rFonts w:ascii="宋体" w:hAnsi="宋体" w:eastAsia="宋体" w:cs="宋体"/>
                <w:sz w:val="22"/>
                <w:szCs w:val="22"/>
              </w:rPr>
            </w:pPr>
            <w:r>
              <w:rPr>
                <w:rFonts w:ascii="宋体" w:hAnsi="宋体" w:eastAsia="宋体" w:cs="宋体"/>
                <w:spacing w:val="7"/>
                <w:sz w:val="22"/>
                <w:szCs w:val="22"/>
              </w:rPr>
              <w:t>17.编辑医院的科室组织架构；</w:t>
            </w:r>
          </w:p>
        </w:tc>
      </w:tr>
      <w:tr w14:paraId="2A42AE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754" w:type="dxa"/>
            <w:vMerge w:val="continue"/>
            <w:tcBorders>
              <w:top w:val="nil"/>
              <w:bottom w:val="nil"/>
            </w:tcBorders>
            <w:vAlign w:val="top"/>
          </w:tcPr>
          <w:p w14:paraId="44911855">
            <w:pPr>
              <w:pStyle w:val="23"/>
            </w:pPr>
          </w:p>
        </w:tc>
        <w:tc>
          <w:tcPr>
            <w:tcW w:w="1058" w:type="dxa"/>
            <w:vMerge w:val="continue"/>
            <w:tcBorders>
              <w:top w:val="nil"/>
              <w:bottom w:val="nil"/>
            </w:tcBorders>
            <w:vAlign w:val="top"/>
          </w:tcPr>
          <w:p w14:paraId="0C3E275C">
            <w:pPr>
              <w:pStyle w:val="23"/>
            </w:pPr>
          </w:p>
        </w:tc>
        <w:tc>
          <w:tcPr>
            <w:tcW w:w="929" w:type="dxa"/>
            <w:vMerge w:val="continue"/>
            <w:tcBorders>
              <w:top w:val="nil"/>
              <w:bottom w:val="nil"/>
            </w:tcBorders>
            <w:textDirection w:val="tbRlV"/>
            <w:vAlign w:val="top"/>
          </w:tcPr>
          <w:p w14:paraId="35E3ED7E">
            <w:pPr>
              <w:pStyle w:val="23"/>
            </w:pPr>
          </w:p>
        </w:tc>
        <w:tc>
          <w:tcPr>
            <w:tcW w:w="6320" w:type="dxa"/>
            <w:vAlign w:val="top"/>
          </w:tcPr>
          <w:p w14:paraId="29FADDC9">
            <w:pPr>
              <w:spacing w:before="54" w:line="206" w:lineRule="auto"/>
              <w:ind w:left="84"/>
              <w:rPr>
                <w:rFonts w:ascii="宋体" w:hAnsi="宋体" w:eastAsia="宋体" w:cs="宋体"/>
                <w:sz w:val="22"/>
                <w:szCs w:val="22"/>
              </w:rPr>
            </w:pPr>
            <w:r>
              <w:rPr>
                <w:rFonts w:ascii="宋体" w:hAnsi="宋体" w:eastAsia="宋体" w:cs="宋体"/>
                <w:spacing w:val="8"/>
                <w:sz w:val="22"/>
                <w:szCs w:val="22"/>
              </w:rPr>
              <w:t>18.查询系统的使用日志；</w:t>
            </w:r>
          </w:p>
        </w:tc>
      </w:tr>
      <w:tr w14:paraId="280D09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54" w:type="dxa"/>
            <w:vMerge w:val="continue"/>
            <w:tcBorders>
              <w:top w:val="nil"/>
              <w:bottom w:val="nil"/>
            </w:tcBorders>
            <w:vAlign w:val="top"/>
          </w:tcPr>
          <w:p w14:paraId="7DC439AA">
            <w:pPr>
              <w:pStyle w:val="23"/>
            </w:pPr>
          </w:p>
        </w:tc>
        <w:tc>
          <w:tcPr>
            <w:tcW w:w="1058" w:type="dxa"/>
            <w:vMerge w:val="continue"/>
            <w:tcBorders>
              <w:top w:val="nil"/>
              <w:bottom w:val="nil"/>
            </w:tcBorders>
            <w:vAlign w:val="top"/>
          </w:tcPr>
          <w:p w14:paraId="5D8C3565">
            <w:pPr>
              <w:pStyle w:val="23"/>
            </w:pPr>
          </w:p>
        </w:tc>
        <w:tc>
          <w:tcPr>
            <w:tcW w:w="929" w:type="dxa"/>
            <w:vMerge w:val="continue"/>
            <w:tcBorders>
              <w:top w:val="nil"/>
              <w:bottom w:val="nil"/>
            </w:tcBorders>
            <w:textDirection w:val="tbRlV"/>
            <w:vAlign w:val="top"/>
          </w:tcPr>
          <w:p w14:paraId="0B0A4C2E">
            <w:pPr>
              <w:pStyle w:val="23"/>
            </w:pPr>
          </w:p>
        </w:tc>
        <w:tc>
          <w:tcPr>
            <w:tcW w:w="6320" w:type="dxa"/>
            <w:vAlign w:val="top"/>
          </w:tcPr>
          <w:p w14:paraId="2C6E0976">
            <w:pPr>
              <w:spacing w:before="54" w:line="237" w:lineRule="auto"/>
              <w:ind w:left="84" w:right="3"/>
              <w:rPr>
                <w:rFonts w:ascii="宋体" w:hAnsi="宋体" w:eastAsia="宋体" w:cs="宋体"/>
                <w:sz w:val="22"/>
                <w:szCs w:val="22"/>
              </w:rPr>
            </w:pPr>
            <w:r>
              <w:rPr>
                <w:rFonts w:ascii="宋体" w:hAnsi="宋体" w:eastAsia="宋体" w:cs="宋体"/>
                <w:spacing w:val="-2"/>
                <w:sz w:val="22"/>
                <w:szCs w:val="22"/>
              </w:rPr>
              <w:t>19.查看所有学员及带教老师个体的培训轨迹，能按不同时间段及</w:t>
            </w:r>
            <w:r>
              <w:rPr>
                <w:rFonts w:ascii="宋体" w:hAnsi="宋体" w:eastAsia="宋体" w:cs="宋体"/>
                <w:spacing w:val="11"/>
                <w:sz w:val="22"/>
                <w:szCs w:val="22"/>
              </w:rPr>
              <w:t xml:space="preserve"> </w:t>
            </w:r>
            <w:r>
              <w:rPr>
                <w:rFonts w:ascii="宋体" w:hAnsi="宋体" w:eastAsia="宋体" w:cs="宋体"/>
                <w:spacing w:val="15"/>
                <w:sz w:val="22"/>
                <w:szCs w:val="22"/>
              </w:rPr>
              <w:t>内容汇总数据；</w:t>
            </w:r>
          </w:p>
        </w:tc>
      </w:tr>
      <w:tr w14:paraId="5920B4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754" w:type="dxa"/>
            <w:vMerge w:val="continue"/>
            <w:tcBorders>
              <w:top w:val="nil"/>
              <w:bottom w:val="nil"/>
            </w:tcBorders>
            <w:vAlign w:val="top"/>
          </w:tcPr>
          <w:p w14:paraId="6A0BB7B1">
            <w:pPr>
              <w:pStyle w:val="23"/>
            </w:pPr>
          </w:p>
        </w:tc>
        <w:tc>
          <w:tcPr>
            <w:tcW w:w="1058" w:type="dxa"/>
            <w:vMerge w:val="continue"/>
            <w:tcBorders>
              <w:top w:val="nil"/>
              <w:bottom w:val="nil"/>
            </w:tcBorders>
            <w:vAlign w:val="top"/>
          </w:tcPr>
          <w:p w14:paraId="6A74BFBA">
            <w:pPr>
              <w:pStyle w:val="23"/>
            </w:pPr>
          </w:p>
        </w:tc>
        <w:tc>
          <w:tcPr>
            <w:tcW w:w="929" w:type="dxa"/>
            <w:vMerge w:val="continue"/>
            <w:tcBorders>
              <w:top w:val="nil"/>
              <w:bottom w:val="nil"/>
            </w:tcBorders>
            <w:textDirection w:val="tbRlV"/>
            <w:vAlign w:val="top"/>
          </w:tcPr>
          <w:p w14:paraId="1E392CD6">
            <w:pPr>
              <w:pStyle w:val="23"/>
            </w:pPr>
          </w:p>
        </w:tc>
        <w:tc>
          <w:tcPr>
            <w:tcW w:w="6320" w:type="dxa"/>
            <w:vAlign w:val="top"/>
          </w:tcPr>
          <w:p w14:paraId="335889CB">
            <w:pPr>
              <w:spacing w:before="44" w:line="237" w:lineRule="auto"/>
              <w:ind w:left="84" w:right="187"/>
              <w:rPr>
                <w:rFonts w:ascii="宋体" w:hAnsi="宋体" w:eastAsia="宋体" w:cs="宋体"/>
                <w:sz w:val="22"/>
                <w:szCs w:val="22"/>
              </w:rPr>
            </w:pPr>
            <w:r>
              <w:rPr>
                <w:rFonts w:ascii="宋体" w:hAnsi="宋体" w:eastAsia="宋体" w:cs="宋体"/>
                <w:spacing w:val="-1"/>
                <w:sz w:val="22"/>
                <w:szCs w:val="22"/>
              </w:rPr>
              <w:t>20.管理所属科室(专业基地)的教学活动，能阶段性汇总教学活</w:t>
            </w:r>
            <w:r>
              <w:rPr>
                <w:rFonts w:ascii="宋体" w:hAnsi="宋体" w:eastAsia="宋体" w:cs="宋体"/>
                <w:spacing w:val="17"/>
                <w:sz w:val="22"/>
                <w:szCs w:val="22"/>
              </w:rPr>
              <w:t xml:space="preserve"> </w:t>
            </w:r>
            <w:r>
              <w:rPr>
                <w:rFonts w:ascii="宋体" w:hAnsi="宋体" w:eastAsia="宋体" w:cs="宋体"/>
                <w:spacing w:val="3"/>
                <w:sz w:val="22"/>
                <w:szCs w:val="22"/>
              </w:rPr>
              <w:t>动信息(次数及主持老师);</w:t>
            </w:r>
          </w:p>
        </w:tc>
      </w:tr>
      <w:tr w14:paraId="34987B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54" w:type="dxa"/>
            <w:vMerge w:val="continue"/>
            <w:tcBorders>
              <w:top w:val="nil"/>
              <w:bottom w:val="nil"/>
            </w:tcBorders>
            <w:vAlign w:val="top"/>
          </w:tcPr>
          <w:p w14:paraId="6E633E4C">
            <w:pPr>
              <w:pStyle w:val="23"/>
            </w:pPr>
          </w:p>
        </w:tc>
        <w:tc>
          <w:tcPr>
            <w:tcW w:w="1058" w:type="dxa"/>
            <w:vMerge w:val="continue"/>
            <w:tcBorders>
              <w:top w:val="nil"/>
              <w:bottom w:val="nil"/>
            </w:tcBorders>
            <w:vAlign w:val="top"/>
          </w:tcPr>
          <w:p w14:paraId="1E0564A2">
            <w:pPr>
              <w:pStyle w:val="23"/>
            </w:pPr>
          </w:p>
        </w:tc>
        <w:tc>
          <w:tcPr>
            <w:tcW w:w="929" w:type="dxa"/>
            <w:vMerge w:val="continue"/>
            <w:tcBorders>
              <w:top w:val="nil"/>
              <w:bottom w:val="nil"/>
            </w:tcBorders>
            <w:textDirection w:val="tbRlV"/>
            <w:vAlign w:val="top"/>
          </w:tcPr>
          <w:p w14:paraId="585C55EC">
            <w:pPr>
              <w:pStyle w:val="23"/>
            </w:pPr>
          </w:p>
        </w:tc>
        <w:tc>
          <w:tcPr>
            <w:tcW w:w="6320" w:type="dxa"/>
            <w:vAlign w:val="top"/>
          </w:tcPr>
          <w:p w14:paraId="0BFD7D3F">
            <w:pPr>
              <w:spacing w:before="56" w:line="236" w:lineRule="auto"/>
              <w:ind w:left="84" w:right="162"/>
              <w:rPr>
                <w:rFonts w:ascii="宋体" w:hAnsi="宋体" w:eastAsia="宋体" w:cs="宋体"/>
                <w:sz w:val="22"/>
                <w:szCs w:val="22"/>
              </w:rPr>
            </w:pPr>
            <w:r>
              <w:rPr>
                <w:rFonts w:ascii="宋体" w:hAnsi="宋体" w:eastAsia="宋体" w:cs="宋体"/>
                <w:sz w:val="22"/>
                <w:szCs w:val="22"/>
              </w:rPr>
              <w:t>21.查看所属科室(专业基地)的带教教师绩效月报、年报统计结</w:t>
            </w:r>
            <w:r>
              <w:rPr>
                <w:rFonts w:ascii="宋体" w:hAnsi="宋体" w:eastAsia="宋体" w:cs="宋体"/>
                <w:spacing w:val="12"/>
                <w:sz w:val="22"/>
                <w:szCs w:val="22"/>
              </w:rPr>
              <w:t xml:space="preserve"> </w:t>
            </w:r>
            <w:r>
              <w:rPr>
                <w:rFonts w:ascii="宋体" w:hAnsi="宋体" w:eastAsia="宋体" w:cs="宋体"/>
                <w:spacing w:val="-7"/>
                <w:sz w:val="22"/>
                <w:szCs w:val="22"/>
              </w:rPr>
              <w:t>果；</w:t>
            </w:r>
          </w:p>
        </w:tc>
      </w:tr>
      <w:tr w14:paraId="5FE96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754" w:type="dxa"/>
            <w:vMerge w:val="continue"/>
            <w:tcBorders>
              <w:top w:val="nil"/>
              <w:bottom w:val="nil"/>
            </w:tcBorders>
            <w:vAlign w:val="top"/>
          </w:tcPr>
          <w:p w14:paraId="59AAD696">
            <w:pPr>
              <w:pStyle w:val="23"/>
            </w:pPr>
          </w:p>
        </w:tc>
        <w:tc>
          <w:tcPr>
            <w:tcW w:w="1058" w:type="dxa"/>
            <w:vMerge w:val="continue"/>
            <w:tcBorders>
              <w:top w:val="nil"/>
              <w:bottom w:val="nil"/>
            </w:tcBorders>
            <w:vAlign w:val="top"/>
          </w:tcPr>
          <w:p w14:paraId="76E08EC6">
            <w:pPr>
              <w:pStyle w:val="23"/>
            </w:pPr>
          </w:p>
        </w:tc>
        <w:tc>
          <w:tcPr>
            <w:tcW w:w="929" w:type="dxa"/>
            <w:vMerge w:val="continue"/>
            <w:tcBorders>
              <w:top w:val="nil"/>
              <w:bottom w:val="nil"/>
            </w:tcBorders>
            <w:textDirection w:val="tbRlV"/>
            <w:vAlign w:val="top"/>
          </w:tcPr>
          <w:p w14:paraId="1C5FE56C">
            <w:pPr>
              <w:pStyle w:val="23"/>
            </w:pPr>
          </w:p>
        </w:tc>
        <w:tc>
          <w:tcPr>
            <w:tcW w:w="6320" w:type="dxa"/>
            <w:vAlign w:val="top"/>
          </w:tcPr>
          <w:p w14:paraId="5F7050FD">
            <w:pPr>
              <w:spacing w:before="57" w:line="212" w:lineRule="auto"/>
              <w:ind w:left="84"/>
              <w:rPr>
                <w:rFonts w:ascii="宋体" w:hAnsi="宋体" w:eastAsia="宋体" w:cs="宋体"/>
                <w:sz w:val="22"/>
                <w:szCs w:val="22"/>
              </w:rPr>
            </w:pPr>
            <w:r>
              <w:rPr>
                <w:rFonts w:ascii="宋体" w:hAnsi="宋体" w:eastAsia="宋体" w:cs="宋体"/>
                <w:spacing w:val="4"/>
                <w:sz w:val="22"/>
                <w:szCs w:val="22"/>
              </w:rPr>
              <w:t>22.查看所属科室(专业基地)每月或年度的考勤情况；</w:t>
            </w:r>
          </w:p>
        </w:tc>
      </w:tr>
      <w:tr w14:paraId="05D74F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754" w:type="dxa"/>
            <w:vMerge w:val="continue"/>
            <w:tcBorders>
              <w:top w:val="nil"/>
              <w:bottom w:val="nil"/>
            </w:tcBorders>
            <w:vAlign w:val="top"/>
          </w:tcPr>
          <w:p w14:paraId="17F42FA1">
            <w:pPr>
              <w:pStyle w:val="23"/>
            </w:pPr>
          </w:p>
        </w:tc>
        <w:tc>
          <w:tcPr>
            <w:tcW w:w="1058" w:type="dxa"/>
            <w:vMerge w:val="continue"/>
            <w:tcBorders>
              <w:top w:val="nil"/>
              <w:bottom w:val="nil"/>
            </w:tcBorders>
            <w:vAlign w:val="top"/>
          </w:tcPr>
          <w:p w14:paraId="18355966">
            <w:pPr>
              <w:pStyle w:val="23"/>
            </w:pPr>
          </w:p>
        </w:tc>
        <w:tc>
          <w:tcPr>
            <w:tcW w:w="929" w:type="dxa"/>
            <w:vMerge w:val="continue"/>
            <w:tcBorders>
              <w:top w:val="nil"/>
              <w:bottom w:val="nil"/>
            </w:tcBorders>
            <w:textDirection w:val="tbRlV"/>
            <w:vAlign w:val="top"/>
          </w:tcPr>
          <w:p w14:paraId="2A71F985">
            <w:pPr>
              <w:pStyle w:val="23"/>
            </w:pPr>
          </w:p>
        </w:tc>
        <w:tc>
          <w:tcPr>
            <w:tcW w:w="6320" w:type="dxa"/>
            <w:vAlign w:val="top"/>
          </w:tcPr>
          <w:p w14:paraId="67EDCBC7">
            <w:pPr>
              <w:spacing w:before="56" w:line="204" w:lineRule="auto"/>
              <w:ind w:left="84"/>
              <w:rPr>
                <w:rFonts w:ascii="宋体" w:hAnsi="宋体" w:eastAsia="宋体" w:cs="宋体"/>
                <w:sz w:val="22"/>
                <w:szCs w:val="22"/>
              </w:rPr>
            </w:pPr>
            <w:r>
              <w:rPr>
                <w:rFonts w:ascii="宋体" w:hAnsi="宋体" w:eastAsia="宋体" w:cs="宋体"/>
                <w:spacing w:val="5"/>
                <w:sz w:val="22"/>
                <w:szCs w:val="22"/>
              </w:rPr>
              <w:t>23.查看所属科室(专业基地)的值班情况；</w:t>
            </w:r>
          </w:p>
        </w:tc>
      </w:tr>
      <w:tr w14:paraId="7037E8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754" w:type="dxa"/>
            <w:vMerge w:val="continue"/>
            <w:tcBorders>
              <w:top w:val="nil"/>
              <w:bottom w:val="nil"/>
            </w:tcBorders>
            <w:vAlign w:val="top"/>
          </w:tcPr>
          <w:p w14:paraId="1D9E72D1">
            <w:pPr>
              <w:pStyle w:val="23"/>
            </w:pPr>
          </w:p>
        </w:tc>
        <w:tc>
          <w:tcPr>
            <w:tcW w:w="1058" w:type="dxa"/>
            <w:vMerge w:val="continue"/>
            <w:tcBorders>
              <w:top w:val="nil"/>
              <w:bottom w:val="nil"/>
            </w:tcBorders>
            <w:vAlign w:val="top"/>
          </w:tcPr>
          <w:p w14:paraId="1E05082B">
            <w:pPr>
              <w:pStyle w:val="23"/>
            </w:pPr>
          </w:p>
        </w:tc>
        <w:tc>
          <w:tcPr>
            <w:tcW w:w="929" w:type="dxa"/>
            <w:vMerge w:val="continue"/>
            <w:tcBorders>
              <w:top w:val="nil"/>
            </w:tcBorders>
            <w:textDirection w:val="tbRlV"/>
            <w:vAlign w:val="top"/>
          </w:tcPr>
          <w:p w14:paraId="1F2F8D5C">
            <w:pPr>
              <w:pStyle w:val="23"/>
            </w:pPr>
          </w:p>
        </w:tc>
        <w:tc>
          <w:tcPr>
            <w:tcW w:w="6320" w:type="dxa"/>
            <w:vAlign w:val="top"/>
          </w:tcPr>
          <w:p w14:paraId="7230ED2D">
            <w:pPr>
              <w:spacing w:before="58" w:line="203" w:lineRule="auto"/>
              <w:ind w:left="84"/>
              <w:rPr>
                <w:rFonts w:ascii="宋体" w:hAnsi="宋体" w:eastAsia="宋体" w:cs="宋体"/>
                <w:sz w:val="22"/>
                <w:szCs w:val="22"/>
              </w:rPr>
            </w:pPr>
            <w:r>
              <w:rPr>
                <w:rFonts w:ascii="宋体" w:hAnsi="宋体" w:eastAsia="宋体" w:cs="宋体"/>
                <w:sz w:val="22"/>
                <w:szCs w:val="22"/>
              </w:rPr>
              <w:t>24.对个人信息进行维护。</w:t>
            </w:r>
          </w:p>
        </w:tc>
      </w:tr>
      <w:tr w14:paraId="7E3AC5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754" w:type="dxa"/>
            <w:vMerge w:val="continue"/>
            <w:tcBorders>
              <w:top w:val="nil"/>
              <w:bottom w:val="nil"/>
            </w:tcBorders>
            <w:vAlign w:val="top"/>
          </w:tcPr>
          <w:p w14:paraId="389715AA">
            <w:pPr>
              <w:pStyle w:val="23"/>
            </w:pPr>
          </w:p>
        </w:tc>
        <w:tc>
          <w:tcPr>
            <w:tcW w:w="1058" w:type="dxa"/>
            <w:vMerge w:val="continue"/>
            <w:tcBorders>
              <w:top w:val="nil"/>
              <w:bottom w:val="nil"/>
            </w:tcBorders>
            <w:vAlign w:val="top"/>
          </w:tcPr>
          <w:p w14:paraId="60DF2D7F">
            <w:pPr>
              <w:pStyle w:val="23"/>
            </w:pPr>
          </w:p>
        </w:tc>
        <w:tc>
          <w:tcPr>
            <w:tcW w:w="929" w:type="dxa"/>
            <w:vMerge w:val="restart"/>
            <w:tcBorders>
              <w:bottom w:val="nil"/>
            </w:tcBorders>
            <w:textDirection w:val="tbRlV"/>
            <w:vAlign w:val="top"/>
          </w:tcPr>
          <w:p w14:paraId="333926AD">
            <w:pPr>
              <w:spacing w:before="243" w:line="202" w:lineRule="auto"/>
              <w:ind w:left="208"/>
              <w:rPr>
                <w:rFonts w:hint="eastAsia" w:ascii="宋体" w:hAnsi="宋体" w:eastAsia="宋体" w:cs="宋体"/>
                <w:sz w:val="22"/>
                <w:szCs w:val="22"/>
                <w:lang w:val="en-US" w:eastAsia="zh-CN"/>
              </w:rPr>
            </w:pPr>
            <w:r>
              <w:rPr>
                <w:rFonts w:ascii="宋体" w:hAnsi="宋体" w:eastAsia="宋体" w:cs="宋体"/>
                <w:sz w:val="22"/>
                <w:szCs w:val="22"/>
              </w:rPr>
              <w:t>科室主任</w:t>
            </w:r>
            <w:r>
              <w:rPr>
                <w:rFonts w:hint="eastAsia" w:ascii="宋体" w:hAnsi="宋体" w:eastAsia="宋体" w:cs="宋体"/>
                <w:sz w:val="22"/>
                <w:szCs w:val="22"/>
                <w:lang w:eastAsia="zh-CN"/>
              </w:rPr>
              <w:t>、</w:t>
            </w:r>
            <w:r>
              <w:rPr>
                <w:rFonts w:ascii="宋体" w:hAnsi="宋体" w:eastAsia="宋体" w:cs="宋体"/>
                <w:sz w:val="22"/>
                <w:szCs w:val="22"/>
              </w:rPr>
              <w:t>教学秘</w:t>
            </w:r>
            <w:r>
              <w:rPr>
                <w:rFonts w:hint="eastAsia" w:ascii="宋体" w:hAnsi="宋体" w:cs="宋体"/>
                <w:sz w:val="22"/>
                <w:szCs w:val="22"/>
                <w:lang w:val="en-US" w:eastAsia="zh-CN"/>
              </w:rPr>
              <w:t>书</w:t>
            </w:r>
          </w:p>
        </w:tc>
        <w:tc>
          <w:tcPr>
            <w:tcW w:w="6320" w:type="dxa"/>
            <w:vAlign w:val="top"/>
          </w:tcPr>
          <w:p w14:paraId="657074D1">
            <w:pPr>
              <w:spacing w:before="57" w:line="212" w:lineRule="auto"/>
              <w:ind w:left="84"/>
              <w:rPr>
                <w:rFonts w:ascii="宋体" w:hAnsi="宋体" w:eastAsia="宋体" w:cs="宋体"/>
                <w:sz w:val="22"/>
                <w:szCs w:val="22"/>
              </w:rPr>
            </w:pPr>
            <w:r>
              <w:rPr>
                <w:rFonts w:ascii="宋体" w:hAnsi="宋体" w:eastAsia="宋体" w:cs="宋体"/>
                <w:spacing w:val="8"/>
                <w:sz w:val="22"/>
                <w:szCs w:val="22"/>
              </w:rPr>
              <w:t>25.指定学员的带教老师；</w:t>
            </w:r>
          </w:p>
        </w:tc>
      </w:tr>
      <w:tr w14:paraId="4D982C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trPr>
        <w:tc>
          <w:tcPr>
            <w:tcW w:w="754" w:type="dxa"/>
            <w:vMerge w:val="continue"/>
            <w:tcBorders>
              <w:top w:val="nil"/>
              <w:bottom w:val="nil"/>
            </w:tcBorders>
            <w:vAlign w:val="top"/>
          </w:tcPr>
          <w:p w14:paraId="159076FB">
            <w:pPr>
              <w:pStyle w:val="23"/>
            </w:pPr>
          </w:p>
        </w:tc>
        <w:tc>
          <w:tcPr>
            <w:tcW w:w="1058" w:type="dxa"/>
            <w:vMerge w:val="continue"/>
            <w:tcBorders>
              <w:top w:val="nil"/>
              <w:bottom w:val="nil"/>
            </w:tcBorders>
            <w:vAlign w:val="top"/>
          </w:tcPr>
          <w:p w14:paraId="492A1BB8">
            <w:pPr>
              <w:pStyle w:val="23"/>
            </w:pPr>
          </w:p>
        </w:tc>
        <w:tc>
          <w:tcPr>
            <w:tcW w:w="929" w:type="dxa"/>
            <w:vMerge w:val="continue"/>
            <w:tcBorders>
              <w:top w:val="nil"/>
              <w:bottom w:val="nil"/>
            </w:tcBorders>
            <w:textDirection w:val="tbRlV"/>
            <w:vAlign w:val="top"/>
          </w:tcPr>
          <w:p w14:paraId="028BF7F0">
            <w:pPr>
              <w:pStyle w:val="23"/>
            </w:pPr>
          </w:p>
        </w:tc>
        <w:tc>
          <w:tcPr>
            <w:tcW w:w="6320" w:type="dxa"/>
            <w:vAlign w:val="top"/>
          </w:tcPr>
          <w:p w14:paraId="5A1BFC8E">
            <w:pPr>
              <w:spacing w:before="46" w:line="204" w:lineRule="auto"/>
              <w:ind w:left="84"/>
              <w:rPr>
                <w:rFonts w:ascii="宋体" w:hAnsi="宋体" w:eastAsia="宋体" w:cs="宋体"/>
                <w:sz w:val="22"/>
                <w:szCs w:val="22"/>
              </w:rPr>
            </w:pPr>
            <w:r>
              <w:rPr>
                <w:rFonts w:ascii="宋体" w:hAnsi="宋体" w:eastAsia="宋体" w:cs="宋体"/>
                <w:spacing w:val="1"/>
                <w:sz w:val="22"/>
                <w:szCs w:val="22"/>
              </w:rPr>
              <w:t>26.管理所属科室的教学活动(教学活动通知及活动照片提交);</w:t>
            </w:r>
          </w:p>
        </w:tc>
      </w:tr>
      <w:tr w14:paraId="4D1FA6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754" w:type="dxa"/>
            <w:vMerge w:val="continue"/>
            <w:tcBorders>
              <w:top w:val="nil"/>
              <w:bottom w:val="nil"/>
            </w:tcBorders>
            <w:vAlign w:val="top"/>
          </w:tcPr>
          <w:p w14:paraId="7C805067">
            <w:pPr>
              <w:pStyle w:val="23"/>
            </w:pPr>
          </w:p>
        </w:tc>
        <w:tc>
          <w:tcPr>
            <w:tcW w:w="1058" w:type="dxa"/>
            <w:vMerge w:val="continue"/>
            <w:tcBorders>
              <w:top w:val="nil"/>
              <w:bottom w:val="nil"/>
            </w:tcBorders>
            <w:vAlign w:val="top"/>
          </w:tcPr>
          <w:p w14:paraId="42339EA0">
            <w:pPr>
              <w:pStyle w:val="23"/>
            </w:pPr>
          </w:p>
        </w:tc>
        <w:tc>
          <w:tcPr>
            <w:tcW w:w="929" w:type="dxa"/>
            <w:vMerge w:val="continue"/>
            <w:tcBorders>
              <w:top w:val="nil"/>
              <w:bottom w:val="nil"/>
            </w:tcBorders>
            <w:textDirection w:val="tbRlV"/>
            <w:vAlign w:val="top"/>
          </w:tcPr>
          <w:p w14:paraId="1E287870">
            <w:pPr>
              <w:pStyle w:val="23"/>
            </w:pPr>
          </w:p>
        </w:tc>
        <w:tc>
          <w:tcPr>
            <w:tcW w:w="6320" w:type="dxa"/>
            <w:vAlign w:val="top"/>
          </w:tcPr>
          <w:p w14:paraId="0779BE77">
            <w:pPr>
              <w:spacing w:before="57" w:line="212" w:lineRule="auto"/>
              <w:ind w:left="84"/>
              <w:rPr>
                <w:rFonts w:ascii="宋体" w:hAnsi="宋体" w:eastAsia="宋体" w:cs="宋体"/>
                <w:sz w:val="22"/>
                <w:szCs w:val="22"/>
              </w:rPr>
            </w:pPr>
            <w:r>
              <w:rPr>
                <w:rFonts w:ascii="宋体" w:hAnsi="宋体" w:eastAsia="宋体" w:cs="宋体"/>
                <w:spacing w:val="4"/>
                <w:sz w:val="22"/>
                <w:szCs w:val="22"/>
              </w:rPr>
              <w:t>27.查看所属科室的带教教师绩效月报、年报统计结果；</w:t>
            </w:r>
          </w:p>
        </w:tc>
      </w:tr>
      <w:tr w14:paraId="7D0680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754" w:type="dxa"/>
            <w:vMerge w:val="continue"/>
            <w:tcBorders>
              <w:top w:val="nil"/>
              <w:bottom w:val="nil"/>
            </w:tcBorders>
            <w:vAlign w:val="top"/>
          </w:tcPr>
          <w:p w14:paraId="7ED22677">
            <w:pPr>
              <w:pStyle w:val="23"/>
            </w:pPr>
          </w:p>
        </w:tc>
        <w:tc>
          <w:tcPr>
            <w:tcW w:w="1058" w:type="dxa"/>
            <w:vMerge w:val="continue"/>
            <w:tcBorders>
              <w:top w:val="nil"/>
              <w:bottom w:val="nil"/>
            </w:tcBorders>
            <w:vAlign w:val="top"/>
          </w:tcPr>
          <w:p w14:paraId="0B5B4D24">
            <w:pPr>
              <w:pStyle w:val="23"/>
            </w:pPr>
          </w:p>
        </w:tc>
        <w:tc>
          <w:tcPr>
            <w:tcW w:w="929" w:type="dxa"/>
            <w:vMerge w:val="continue"/>
            <w:tcBorders>
              <w:top w:val="nil"/>
              <w:bottom w:val="nil"/>
            </w:tcBorders>
            <w:textDirection w:val="tbRlV"/>
            <w:vAlign w:val="top"/>
          </w:tcPr>
          <w:p w14:paraId="5AB0C101">
            <w:pPr>
              <w:pStyle w:val="23"/>
            </w:pPr>
          </w:p>
        </w:tc>
        <w:tc>
          <w:tcPr>
            <w:tcW w:w="6320" w:type="dxa"/>
            <w:vAlign w:val="top"/>
          </w:tcPr>
          <w:p w14:paraId="5619778B">
            <w:pPr>
              <w:spacing w:before="57" w:line="212" w:lineRule="auto"/>
              <w:ind w:left="84"/>
              <w:rPr>
                <w:rFonts w:ascii="宋体" w:hAnsi="宋体" w:eastAsia="宋体" w:cs="宋体"/>
                <w:sz w:val="22"/>
                <w:szCs w:val="22"/>
              </w:rPr>
            </w:pPr>
            <w:r>
              <w:rPr>
                <w:rFonts w:ascii="宋体" w:hAnsi="宋体" w:eastAsia="宋体" w:cs="宋体"/>
                <w:spacing w:val="7"/>
                <w:sz w:val="22"/>
                <w:szCs w:val="22"/>
              </w:rPr>
              <w:t>28.查看所属科室的考勤情况；</w:t>
            </w:r>
          </w:p>
        </w:tc>
      </w:tr>
      <w:tr w14:paraId="762AF8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754" w:type="dxa"/>
            <w:vMerge w:val="continue"/>
            <w:tcBorders>
              <w:top w:val="nil"/>
              <w:bottom w:val="nil"/>
            </w:tcBorders>
            <w:vAlign w:val="top"/>
          </w:tcPr>
          <w:p w14:paraId="4569E8FA">
            <w:pPr>
              <w:pStyle w:val="23"/>
            </w:pPr>
          </w:p>
        </w:tc>
        <w:tc>
          <w:tcPr>
            <w:tcW w:w="1058" w:type="dxa"/>
            <w:vMerge w:val="continue"/>
            <w:tcBorders>
              <w:top w:val="nil"/>
              <w:bottom w:val="nil"/>
            </w:tcBorders>
            <w:vAlign w:val="top"/>
          </w:tcPr>
          <w:p w14:paraId="3D46033C">
            <w:pPr>
              <w:pStyle w:val="23"/>
            </w:pPr>
          </w:p>
        </w:tc>
        <w:tc>
          <w:tcPr>
            <w:tcW w:w="929" w:type="dxa"/>
            <w:vMerge w:val="continue"/>
            <w:tcBorders>
              <w:top w:val="nil"/>
              <w:bottom w:val="nil"/>
            </w:tcBorders>
            <w:textDirection w:val="tbRlV"/>
            <w:vAlign w:val="top"/>
          </w:tcPr>
          <w:p w14:paraId="11E688CF">
            <w:pPr>
              <w:pStyle w:val="23"/>
            </w:pPr>
          </w:p>
        </w:tc>
        <w:tc>
          <w:tcPr>
            <w:tcW w:w="6320" w:type="dxa"/>
            <w:vAlign w:val="top"/>
          </w:tcPr>
          <w:p w14:paraId="1C7705D7">
            <w:pPr>
              <w:spacing w:before="56" w:line="204" w:lineRule="auto"/>
              <w:ind w:left="84"/>
              <w:rPr>
                <w:rFonts w:ascii="宋体" w:hAnsi="宋体" w:eastAsia="宋体" w:cs="宋体"/>
                <w:sz w:val="22"/>
                <w:szCs w:val="22"/>
              </w:rPr>
            </w:pPr>
            <w:r>
              <w:rPr>
                <w:rFonts w:ascii="宋体" w:hAnsi="宋体" w:eastAsia="宋体" w:cs="宋体"/>
                <w:spacing w:val="7"/>
                <w:sz w:val="22"/>
                <w:szCs w:val="22"/>
              </w:rPr>
              <w:t>29.查看所属科室的值班情况；</w:t>
            </w:r>
          </w:p>
        </w:tc>
      </w:tr>
      <w:tr w14:paraId="6FC262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6" w:hRule="atLeast"/>
        </w:trPr>
        <w:tc>
          <w:tcPr>
            <w:tcW w:w="754" w:type="dxa"/>
            <w:vMerge w:val="continue"/>
            <w:tcBorders>
              <w:top w:val="nil"/>
            </w:tcBorders>
            <w:vAlign w:val="top"/>
          </w:tcPr>
          <w:p w14:paraId="66775863">
            <w:pPr>
              <w:pStyle w:val="23"/>
            </w:pPr>
          </w:p>
        </w:tc>
        <w:tc>
          <w:tcPr>
            <w:tcW w:w="1058" w:type="dxa"/>
            <w:vMerge w:val="continue"/>
            <w:tcBorders>
              <w:top w:val="nil"/>
            </w:tcBorders>
            <w:vAlign w:val="top"/>
          </w:tcPr>
          <w:p w14:paraId="1250F8EC">
            <w:pPr>
              <w:pStyle w:val="23"/>
            </w:pPr>
          </w:p>
        </w:tc>
        <w:tc>
          <w:tcPr>
            <w:tcW w:w="929" w:type="dxa"/>
            <w:vMerge w:val="continue"/>
            <w:tcBorders>
              <w:top w:val="nil"/>
            </w:tcBorders>
            <w:textDirection w:val="tbRlV"/>
            <w:vAlign w:val="top"/>
          </w:tcPr>
          <w:p w14:paraId="79A9677D">
            <w:pPr>
              <w:pStyle w:val="23"/>
            </w:pPr>
          </w:p>
        </w:tc>
        <w:tc>
          <w:tcPr>
            <w:tcW w:w="6320" w:type="dxa"/>
            <w:vAlign w:val="top"/>
          </w:tcPr>
          <w:p w14:paraId="4E7F8444">
            <w:pPr>
              <w:spacing w:before="188" w:line="219" w:lineRule="auto"/>
              <w:ind w:left="84"/>
              <w:rPr>
                <w:rFonts w:ascii="宋体" w:hAnsi="宋体" w:eastAsia="宋体" w:cs="宋体"/>
                <w:sz w:val="22"/>
                <w:szCs w:val="22"/>
              </w:rPr>
            </w:pPr>
            <w:r>
              <w:rPr>
                <w:rFonts w:ascii="宋体" w:hAnsi="宋体" w:eastAsia="宋体" w:cs="宋体"/>
                <w:sz w:val="22"/>
                <w:szCs w:val="22"/>
              </w:rPr>
              <w:t>30.对个人信息进行维护。</w:t>
            </w:r>
          </w:p>
        </w:tc>
      </w:tr>
    </w:tbl>
    <w:p w14:paraId="3E827B13">
      <w:pPr>
        <w:rPr>
          <w:rFonts w:ascii="Arial"/>
          <w:sz w:val="21"/>
        </w:rPr>
      </w:pPr>
    </w:p>
    <w:p w14:paraId="74EB3AFB">
      <w:pPr>
        <w:rPr>
          <w:rFonts w:ascii="Arial" w:hAnsi="Arial" w:eastAsia="Arial" w:cs="Arial"/>
          <w:sz w:val="21"/>
          <w:szCs w:val="21"/>
        </w:rPr>
        <w:sectPr>
          <w:headerReference r:id="rId3" w:type="default"/>
          <w:footerReference r:id="rId4" w:type="default"/>
          <w:pgSz w:w="11920" w:h="16900"/>
          <w:pgMar w:top="1215" w:right="1473" w:bottom="1097" w:left="1374" w:header="938" w:footer="979" w:gutter="0"/>
          <w:cols w:space="720" w:num="1"/>
        </w:sectPr>
      </w:pPr>
    </w:p>
    <w:p w14:paraId="4E6DBA91">
      <w:pPr>
        <w:spacing w:before="98"/>
      </w:pPr>
    </w:p>
    <w:tbl>
      <w:tblPr>
        <w:tblStyle w:val="22"/>
        <w:tblW w:w="900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64"/>
        <w:gridCol w:w="1388"/>
        <w:gridCol w:w="609"/>
        <w:gridCol w:w="6248"/>
      </w:tblGrid>
      <w:tr w14:paraId="6AF627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764" w:type="dxa"/>
            <w:vMerge w:val="restart"/>
            <w:tcBorders>
              <w:top w:val="nil"/>
            </w:tcBorders>
            <w:vAlign w:val="top"/>
          </w:tcPr>
          <w:p w14:paraId="7CC6D0BE">
            <w:pPr>
              <w:pStyle w:val="23"/>
            </w:pPr>
          </w:p>
        </w:tc>
        <w:tc>
          <w:tcPr>
            <w:tcW w:w="1388" w:type="dxa"/>
            <w:vMerge w:val="restart"/>
            <w:tcBorders>
              <w:top w:val="nil"/>
            </w:tcBorders>
            <w:vAlign w:val="top"/>
          </w:tcPr>
          <w:p w14:paraId="48ED4BB3">
            <w:pPr>
              <w:pStyle w:val="23"/>
            </w:pPr>
          </w:p>
        </w:tc>
        <w:tc>
          <w:tcPr>
            <w:tcW w:w="609" w:type="dxa"/>
            <w:vMerge w:val="restart"/>
            <w:tcBorders>
              <w:bottom w:val="nil"/>
            </w:tcBorders>
            <w:textDirection w:val="tbRlV"/>
            <w:vAlign w:val="top"/>
          </w:tcPr>
          <w:p w14:paraId="2E84D51E">
            <w:pPr>
              <w:spacing w:before="313" w:line="199" w:lineRule="auto"/>
              <w:ind w:left="678"/>
              <w:rPr>
                <w:rFonts w:ascii="宋体" w:hAnsi="宋体" w:eastAsia="宋体" w:cs="宋体"/>
                <w:sz w:val="21"/>
                <w:szCs w:val="21"/>
              </w:rPr>
            </w:pPr>
            <w:r>
              <w:rPr>
                <w:rFonts w:ascii="宋体" w:hAnsi="宋体" w:eastAsia="宋体" w:cs="宋体"/>
                <w:sz w:val="21"/>
                <w:szCs w:val="21"/>
              </w:rPr>
              <w:t>带</w:t>
            </w:r>
            <w:r>
              <w:rPr>
                <w:rFonts w:ascii="宋体" w:hAnsi="宋体" w:eastAsia="宋体" w:cs="宋体"/>
                <w:spacing w:val="20"/>
                <w:sz w:val="21"/>
                <w:szCs w:val="21"/>
              </w:rPr>
              <w:t xml:space="preserve"> </w:t>
            </w:r>
            <w:r>
              <w:rPr>
                <w:rFonts w:ascii="宋体" w:hAnsi="宋体" w:eastAsia="宋体" w:cs="宋体"/>
                <w:sz w:val="21"/>
                <w:szCs w:val="21"/>
              </w:rPr>
              <w:t>教</w:t>
            </w:r>
            <w:r>
              <w:rPr>
                <w:rFonts w:ascii="宋体" w:hAnsi="宋体" w:eastAsia="宋体" w:cs="宋体"/>
                <w:spacing w:val="20"/>
                <w:sz w:val="21"/>
                <w:szCs w:val="21"/>
              </w:rPr>
              <w:t xml:space="preserve"> </w:t>
            </w:r>
            <w:r>
              <w:rPr>
                <w:rFonts w:ascii="宋体" w:hAnsi="宋体" w:eastAsia="宋体" w:cs="宋体"/>
                <w:sz w:val="21"/>
                <w:szCs w:val="21"/>
              </w:rPr>
              <w:t>老</w:t>
            </w:r>
            <w:r>
              <w:rPr>
                <w:rFonts w:ascii="宋体" w:hAnsi="宋体" w:eastAsia="宋体" w:cs="宋体"/>
                <w:spacing w:val="20"/>
                <w:sz w:val="21"/>
                <w:szCs w:val="21"/>
              </w:rPr>
              <w:t xml:space="preserve"> </w:t>
            </w:r>
            <w:r>
              <w:rPr>
                <w:rFonts w:ascii="宋体" w:hAnsi="宋体" w:eastAsia="宋体" w:cs="宋体"/>
                <w:sz w:val="21"/>
                <w:szCs w:val="21"/>
              </w:rPr>
              <w:t>师</w:t>
            </w:r>
          </w:p>
        </w:tc>
        <w:tc>
          <w:tcPr>
            <w:tcW w:w="6248" w:type="dxa"/>
            <w:vAlign w:val="top"/>
          </w:tcPr>
          <w:p w14:paraId="078C8767">
            <w:pPr>
              <w:spacing w:before="47" w:line="219" w:lineRule="auto"/>
              <w:ind w:left="84"/>
              <w:rPr>
                <w:rFonts w:ascii="宋体" w:hAnsi="宋体" w:eastAsia="宋体" w:cs="宋体"/>
                <w:sz w:val="21"/>
                <w:szCs w:val="21"/>
              </w:rPr>
            </w:pPr>
            <w:r>
              <w:rPr>
                <w:rFonts w:ascii="宋体" w:hAnsi="宋体" w:eastAsia="宋体" w:cs="宋体"/>
                <w:spacing w:val="2"/>
                <w:sz w:val="21"/>
                <w:szCs w:val="21"/>
              </w:rPr>
              <w:t>31.管理教学活动(发布及参与);</w:t>
            </w:r>
          </w:p>
        </w:tc>
      </w:tr>
      <w:tr w14:paraId="7230E7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764" w:type="dxa"/>
            <w:vMerge w:val="continue"/>
            <w:tcBorders>
              <w:top w:val="nil"/>
              <w:bottom w:val="nil"/>
            </w:tcBorders>
            <w:vAlign w:val="top"/>
          </w:tcPr>
          <w:p w14:paraId="6C19EF7A">
            <w:pPr>
              <w:pStyle w:val="23"/>
            </w:pPr>
          </w:p>
        </w:tc>
        <w:tc>
          <w:tcPr>
            <w:tcW w:w="1388" w:type="dxa"/>
            <w:vMerge w:val="continue"/>
            <w:tcBorders>
              <w:top w:val="nil"/>
              <w:bottom w:val="nil"/>
            </w:tcBorders>
            <w:vAlign w:val="top"/>
          </w:tcPr>
          <w:p w14:paraId="277C2B80">
            <w:pPr>
              <w:pStyle w:val="23"/>
            </w:pPr>
          </w:p>
        </w:tc>
        <w:tc>
          <w:tcPr>
            <w:tcW w:w="609" w:type="dxa"/>
            <w:vMerge w:val="continue"/>
            <w:tcBorders>
              <w:top w:val="nil"/>
              <w:bottom w:val="nil"/>
            </w:tcBorders>
            <w:textDirection w:val="tbRlV"/>
            <w:vAlign w:val="top"/>
          </w:tcPr>
          <w:p w14:paraId="45C1363F">
            <w:pPr>
              <w:pStyle w:val="23"/>
            </w:pPr>
          </w:p>
        </w:tc>
        <w:tc>
          <w:tcPr>
            <w:tcW w:w="6248" w:type="dxa"/>
            <w:vAlign w:val="top"/>
          </w:tcPr>
          <w:p w14:paraId="492DE0C2">
            <w:pPr>
              <w:spacing w:before="48" w:line="219" w:lineRule="auto"/>
              <w:ind w:left="84"/>
              <w:rPr>
                <w:rFonts w:ascii="宋体" w:hAnsi="宋体" w:eastAsia="宋体" w:cs="宋体"/>
                <w:sz w:val="21"/>
                <w:szCs w:val="21"/>
              </w:rPr>
            </w:pPr>
            <w:r>
              <w:rPr>
                <w:rFonts w:ascii="宋体" w:hAnsi="宋体" w:eastAsia="宋体" w:cs="宋体"/>
                <w:spacing w:val="7"/>
                <w:sz w:val="21"/>
                <w:szCs w:val="21"/>
              </w:rPr>
              <w:t>32.查看带教学员的个人情况；</w:t>
            </w:r>
          </w:p>
        </w:tc>
      </w:tr>
      <w:tr w14:paraId="5CFD88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764" w:type="dxa"/>
            <w:vMerge w:val="continue"/>
            <w:tcBorders>
              <w:top w:val="nil"/>
              <w:bottom w:val="nil"/>
            </w:tcBorders>
            <w:vAlign w:val="top"/>
          </w:tcPr>
          <w:p w14:paraId="3382047A">
            <w:pPr>
              <w:pStyle w:val="23"/>
            </w:pPr>
          </w:p>
        </w:tc>
        <w:tc>
          <w:tcPr>
            <w:tcW w:w="1388" w:type="dxa"/>
            <w:vMerge w:val="continue"/>
            <w:tcBorders>
              <w:top w:val="nil"/>
              <w:bottom w:val="nil"/>
            </w:tcBorders>
            <w:vAlign w:val="top"/>
          </w:tcPr>
          <w:p w14:paraId="78CE2355">
            <w:pPr>
              <w:pStyle w:val="23"/>
            </w:pPr>
          </w:p>
        </w:tc>
        <w:tc>
          <w:tcPr>
            <w:tcW w:w="609" w:type="dxa"/>
            <w:vMerge w:val="continue"/>
            <w:tcBorders>
              <w:top w:val="nil"/>
              <w:bottom w:val="nil"/>
            </w:tcBorders>
            <w:textDirection w:val="tbRlV"/>
            <w:vAlign w:val="top"/>
          </w:tcPr>
          <w:p w14:paraId="107771F2">
            <w:pPr>
              <w:pStyle w:val="23"/>
            </w:pPr>
          </w:p>
        </w:tc>
        <w:tc>
          <w:tcPr>
            <w:tcW w:w="6248" w:type="dxa"/>
            <w:vAlign w:val="top"/>
          </w:tcPr>
          <w:p w14:paraId="2043BBC3">
            <w:pPr>
              <w:spacing w:before="57" w:line="219" w:lineRule="auto"/>
              <w:ind w:left="84"/>
              <w:rPr>
                <w:rFonts w:ascii="宋体" w:hAnsi="宋体" w:eastAsia="宋体" w:cs="宋体"/>
                <w:sz w:val="21"/>
                <w:szCs w:val="21"/>
              </w:rPr>
            </w:pPr>
            <w:r>
              <w:rPr>
                <w:rFonts w:ascii="宋体" w:hAnsi="宋体" w:eastAsia="宋体" w:cs="宋体"/>
                <w:spacing w:val="7"/>
                <w:sz w:val="21"/>
                <w:szCs w:val="21"/>
              </w:rPr>
              <w:t>33.查看带教学员的考勤情况；</w:t>
            </w:r>
          </w:p>
        </w:tc>
      </w:tr>
      <w:tr w14:paraId="2354AE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764" w:type="dxa"/>
            <w:vMerge w:val="continue"/>
            <w:tcBorders>
              <w:top w:val="nil"/>
              <w:bottom w:val="nil"/>
            </w:tcBorders>
            <w:vAlign w:val="top"/>
          </w:tcPr>
          <w:p w14:paraId="63FAFB26">
            <w:pPr>
              <w:pStyle w:val="23"/>
            </w:pPr>
          </w:p>
        </w:tc>
        <w:tc>
          <w:tcPr>
            <w:tcW w:w="1388" w:type="dxa"/>
            <w:vMerge w:val="continue"/>
            <w:tcBorders>
              <w:top w:val="nil"/>
              <w:bottom w:val="nil"/>
            </w:tcBorders>
            <w:vAlign w:val="top"/>
          </w:tcPr>
          <w:p w14:paraId="43DB0C14">
            <w:pPr>
              <w:pStyle w:val="23"/>
            </w:pPr>
          </w:p>
        </w:tc>
        <w:tc>
          <w:tcPr>
            <w:tcW w:w="609" w:type="dxa"/>
            <w:vMerge w:val="continue"/>
            <w:tcBorders>
              <w:top w:val="nil"/>
              <w:bottom w:val="nil"/>
            </w:tcBorders>
            <w:textDirection w:val="tbRlV"/>
            <w:vAlign w:val="top"/>
          </w:tcPr>
          <w:p w14:paraId="7611C188">
            <w:pPr>
              <w:pStyle w:val="23"/>
            </w:pPr>
          </w:p>
        </w:tc>
        <w:tc>
          <w:tcPr>
            <w:tcW w:w="6248" w:type="dxa"/>
            <w:vAlign w:val="top"/>
          </w:tcPr>
          <w:p w14:paraId="4C63377A">
            <w:pPr>
              <w:spacing w:before="57" w:line="219" w:lineRule="auto"/>
              <w:ind w:left="84"/>
              <w:rPr>
                <w:rFonts w:ascii="宋体" w:hAnsi="宋体" w:eastAsia="宋体" w:cs="宋体"/>
                <w:sz w:val="21"/>
                <w:szCs w:val="21"/>
              </w:rPr>
            </w:pPr>
            <w:r>
              <w:rPr>
                <w:rFonts w:ascii="宋体" w:hAnsi="宋体" w:eastAsia="宋体" w:cs="宋体"/>
                <w:spacing w:val="8"/>
                <w:sz w:val="21"/>
                <w:szCs w:val="21"/>
              </w:rPr>
              <w:t>34.查看科室的值班情况；</w:t>
            </w:r>
          </w:p>
        </w:tc>
      </w:tr>
      <w:tr w14:paraId="0C74C8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764" w:type="dxa"/>
            <w:vMerge w:val="continue"/>
            <w:tcBorders>
              <w:top w:val="nil"/>
              <w:bottom w:val="nil"/>
            </w:tcBorders>
            <w:vAlign w:val="top"/>
          </w:tcPr>
          <w:p w14:paraId="21D33D5A">
            <w:pPr>
              <w:pStyle w:val="23"/>
            </w:pPr>
          </w:p>
        </w:tc>
        <w:tc>
          <w:tcPr>
            <w:tcW w:w="1388" w:type="dxa"/>
            <w:vMerge w:val="continue"/>
            <w:tcBorders>
              <w:top w:val="nil"/>
              <w:bottom w:val="nil"/>
            </w:tcBorders>
            <w:vAlign w:val="top"/>
          </w:tcPr>
          <w:p w14:paraId="2D4B89CA">
            <w:pPr>
              <w:pStyle w:val="23"/>
            </w:pPr>
          </w:p>
        </w:tc>
        <w:tc>
          <w:tcPr>
            <w:tcW w:w="609" w:type="dxa"/>
            <w:vMerge w:val="continue"/>
            <w:tcBorders>
              <w:top w:val="nil"/>
              <w:bottom w:val="nil"/>
            </w:tcBorders>
            <w:textDirection w:val="tbRlV"/>
            <w:vAlign w:val="top"/>
          </w:tcPr>
          <w:p w14:paraId="1EEFF364">
            <w:pPr>
              <w:pStyle w:val="23"/>
            </w:pPr>
          </w:p>
        </w:tc>
        <w:tc>
          <w:tcPr>
            <w:tcW w:w="6248" w:type="dxa"/>
            <w:vAlign w:val="top"/>
          </w:tcPr>
          <w:p w14:paraId="47E70017">
            <w:pPr>
              <w:spacing w:before="58" w:line="219" w:lineRule="auto"/>
              <w:ind w:left="84"/>
              <w:rPr>
                <w:rFonts w:ascii="宋体" w:hAnsi="宋体" w:eastAsia="宋体" w:cs="宋体"/>
                <w:sz w:val="21"/>
                <w:szCs w:val="21"/>
              </w:rPr>
            </w:pPr>
            <w:r>
              <w:rPr>
                <w:rFonts w:ascii="宋体" w:hAnsi="宋体" w:eastAsia="宋体" w:cs="宋体"/>
                <w:spacing w:val="8"/>
                <w:sz w:val="21"/>
                <w:szCs w:val="21"/>
              </w:rPr>
              <w:t>35.对个人信息进行维护；</w:t>
            </w:r>
          </w:p>
        </w:tc>
      </w:tr>
      <w:tr w14:paraId="59847F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764" w:type="dxa"/>
            <w:vMerge w:val="continue"/>
            <w:tcBorders>
              <w:top w:val="nil"/>
              <w:bottom w:val="nil"/>
            </w:tcBorders>
            <w:vAlign w:val="top"/>
          </w:tcPr>
          <w:p w14:paraId="6EB8E959">
            <w:pPr>
              <w:pStyle w:val="23"/>
            </w:pPr>
          </w:p>
        </w:tc>
        <w:tc>
          <w:tcPr>
            <w:tcW w:w="1388" w:type="dxa"/>
            <w:vMerge w:val="continue"/>
            <w:tcBorders>
              <w:top w:val="nil"/>
              <w:bottom w:val="nil"/>
            </w:tcBorders>
            <w:vAlign w:val="top"/>
          </w:tcPr>
          <w:p w14:paraId="0E2FAF2C">
            <w:pPr>
              <w:pStyle w:val="23"/>
            </w:pPr>
          </w:p>
        </w:tc>
        <w:tc>
          <w:tcPr>
            <w:tcW w:w="609" w:type="dxa"/>
            <w:vMerge w:val="continue"/>
            <w:tcBorders>
              <w:top w:val="nil"/>
              <w:bottom w:val="nil"/>
            </w:tcBorders>
            <w:textDirection w:val="tbRlV"/>
            <w:vAlign w:val="top"/>
          </w:tcPr>
          <w:p w14:paraId="1B7A03B8">
            <w:pPr>
              <w:pStyle w:val="23"/>
            </w:pPr>
          </w:p>
        </w:tc>
        <w:tc>
          <w:tcPr>
            <w:tcW w:w="6248" w:type="dxa"/>
            <w:vAlign w:val="top"/>
          </w:tcPr>
          <w:p w14:paraId="0831F58E">
            <w:pPr>
              <w:spacing w:before="58" w:line="219" w:lineRule="auto"/>
              <w:ind w:left="84"/>
              <w:rPr>
                <w:rFonts w:ascii="宋体" w:hAnsi="宋体" w:eastAsia="宋体" w:cs="宋体"/>
                <w:sz w:val="21"/>
                <w:szCs w:val="21"/>
              </w:rPr>
            </w:pPr>
            <w:r>
              <w:rPr>
                <w:rFonts w:ascii="宋体" w:hAnsi="宋体" w:eastAsia="宋体" w:cs="宋体"/>
                <w:spacing w:val="11"/>
                <w:sz w:val="21"/>
                <w:szCs w:val="21"/>
              </w:rPr>
              <w:t>36.接收活动通知；</w:t>
            </w:r>
          </w:p>
        </w:tc>
      </w:tr>
      <w:tr w14:paraId="57FEF9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764" w:type="dxa"/>
            <w:vMerge w:val="continue"/>
            <w:tcBorders>
              <w:top w:val="nil"/>
              <w:bottom w:val="nil"/>
            </w:tcBorders>
            <w:vAlign w:val="top"/>
          </w:tcPr>
          <w:p w14:paraId="4D3F845B">
            <w:pPr>
              <w:pStyle w:val="23"/>
            </w:pPr>
          </w:p>
        </w:tc>
        <w:tc>
          <w:tcPr>
            <w:tcW w:w="1388" w:type="dxa"/>
            <w:vMerge w:val="continue"/>
            <w:tcBorders>
              <w:top w:val="nil"/>
              <w:bottom w:val="nil"/>
            </w:tcBorders>
            <w:vAlign w:val="top"/>
          </w:tcPr>
          <w:p w14:paraId="70579F4F">
            <w:pPr>
              <w:pStyle w:val="23"/>
            </w:pPr>
          </w:p>
        </w:tc>
        <w:tc>
          <w:tcPr>
            <w:tcW w:w="609" w:type="dxa"/>
            <w:vMerge w:val="continue"/>
            <w:tcBorders>
              <w:top w:val="nil"/>
              <w:bottom w:val="nil"/>
            </w:tcBorders>
            <w:textDirection w:val="tbRlV"/>
            <w:vAlign w:val="top"/>
          </w:tcPr>
          <w:p w14:paraId="3B93F372">
            <w:pPr>
              <w:pStyle w:val="23"/>
            </w:pPr>
          </w:p>
        </w:tc>
        <w:tc>
          <w:tcPr>
            <w:tcW w:w="6248" w:type="dxa"/>
            <w:vAlign w:val="top"/>
          </w:tcPr>
          <w:p w14:paraId="46A01E98">
            <w:pPr>
              <w:spacing w:before="49" w:line="220" w:lineRule="auto"/>
              <w:ind w:left="84"/>
              <w:rPr>
                <w:rFonts w:ascii="宋体" w:hAnsi="宋体" w:eastAsia="宋体" w:cs="宋体"/>
                <w:sz w:val="21"/>
                <w:szCs w:val="21"/>
              </w:rPr>
            </w:pPr>
            <w:r>
              <w:rPr>
                <w:rFonts w:ascii="宋体" w:hAnsi="宋体" w:eastAsia="宋体" w:cs="宋体"/>
                <w:spacing w:val="11"/>
                <w:sz w:val="21"/>
                <w:szCs w:val="21"/>
              </w:rPr>
              <w:t>37.审核登记手册；</w:t>
            </w:r>
          </w:p>
        </w:tc>
      </w:tr>
      <w:tr w14:paraId="4CF9FE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764" w:type="dxa"/>
            <w:vMerge w:val="continue"/>
            <w:tcBorders>
              <w:top w:val="nil"/>
              <w:bottom w:val="nil"/>
            </w:tcBorders>
            <w:vAlign w:val="top"/>
          </w:tcPr>
          <w:p w14:paraId="57C2F963">
            <w:pPr>
              <w:pStyle w:val="23"/>
            </w:pPr>
          </w:p>
        </w:tc>
        <w:tc>
          <w:tcPr>
            <w:tcW w:w="1388" w:type="dxa"/>
            <w:vMerge w:val="continue"/>
            <w:tcBorders>
              <w:top w:val="nil"/>
              <w:bottom w:val="nil"/>
            </w:tcBorders>
            <w:vAlign w:val="top"/>
          </w:tcPr>
          <w:p w14:paraId="1C5ADB2A">
            <w:pPr>
              <w:pStyle w:val="23"/>
            </w:pPr>
          </w:p>
        </w:tc>
        <w:tc>
          <w:tcPr>
            <w:tcW w:w="609" w:type="dxa"/>
            <w:vMerge w:val="continue"/>
            <w:tcBorders>
              <w:top w:val="nil"/>
            </w:tcBorders>
            <w:textDirection w:val="tbRlV"/>
            <w:vAlign w:val="top"/>
          </w:tcPr>
          <w:p w14:paraId="4565CDE2">
            <w:pPr>
              <w:pStyle w:val="23"/>
            </w:pPr>
          </w:p>
        </w:tc>
        <w:tc>
          <w:tcPr>
            <w:tcW w:w="6248" w:type="dxa"/>
            <w:vAlign w:val="top"/>
          </w:tcPr>
          <w:p w14:paraId="03AF574E">
            <w:pPr>
              <w:spacing w:before="47" w:line="219" w:lineRule="auto"/>
              <w:ind w:left="84"/>
              <w:rPr>
                <w:rFonts w:ascii="宋体" w:hAnsi="宋体" w:eastAsia="宋体" w:cs="宋体"/>
                <w:sz w:val="21"/>
                <w:szCs w:val="21"/>
              </w:rPr>
            </w:pPr>
            <w:r>
              <w:rPr>
                <w:rFonts w:ascii="宋体" w:hAnsi="宋体" w:eastAsia="宋体" w:cs="宋体"/>
                <w:sz w:val="21"/>
                <w:szCs w:val="21"/>
              </w:rPr>
              <w:t>38.审批请假、销假。</w:t>
            </w:r>
          </w:p>
        </w:tc>
      </w:tr>
      <w:tr w14:paraId="743DFE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764" w:type="dxa"/>
            <w:vMerge w:val="continue"/>
            <w:tcBorders>
              <w:top w:val="nil"/>
              <w:bottom w:val="nil"/>
            </w:tcBorders>
            <w:vAlign w:val="top"/>
          </w:tcPr>
          <w:p w14:paraId="2015E3D4">
            <w:pPr>
              <w:pStyle w:val="23"/>
            </w:pPr>
          </w:p>
        </w:tc>
        <w:tc>
          <w:tcPr>
            <w:tcW w:w="1388" w:type="dxa"/>
            <w:vMerge w:val="continue"/>
            <w:tcBorders>
              <w:top w:val="nil"/>
              <w:bottom w:val="nil"/>
            </w:tcBorders>
            <w:vAlign w:val="top"/>
          </w:tcPr>
          <w:p w14:paraId="31038913">
            <w:pPr>
              <w:pStyle w:val="23"/>
            </w:pPr>
          </w:p>
        </w:tc>
        <w:tc>
          <w:tcPr>
            <w:tcW w:w="609" w:type="dxa"/>
            <w:vMerge w:val="restart"/>
            <w:tcBorders>
              <w:bottom w:val="nil"/>
            </w:tcBorders>
            <w:textDirection w:val="tbRlV"/>
            <w:vAlign w:val="top"/>
          </w:tcPr>
          <w:p w14:paraId="5B1C7315">
            <w:pPr>
              <w:spacing w:before="307" w:line="196" w:lineRule="auto"/>
              <w:ind w:left="818"/>
              <w:rPr>
                <w:rFonts w:ascii="宋体" w:hAnsi="宋体" w:eastAsia="宋体" w:cs="宋体"/>
                <w:sz w:val="21"/>
                <w:szCs w:val="21"/>
              </w:rPr>
            </w:pPr>
            <w:r>
              <w:rPr>
                <w:rFonts w:ascii="宋体" w:hAnsi="宋体" w:eastAsia="宋体" w:cs="宋体"/>
                <w:sz w:val="21"/>
                <w:szCs w:val="21"/>
              </w:rPr>
              <w:t>学</w:t>
            </w:r>
            <w:r>
              <w:rPr>
                <w:rFonts w:ascii="宋体" w:hAnsi="宋体" w:eastAsia="宋体" w:cs="宋体"/>
                <w:spacing w:val="72"/>
                <w:sz w:val="21"/>
                <w:szCs w:val="21"/>
              </w:rPr>
              <w:t xml:space="preserve"> </w:t>
            </w:r>
            <w:r>
              <w:rPr>
                <w:rFonts w:ascii="宋体" w:hAnsi="宋体" w:eastAsia="宋体" w:cs="宋体"/>
                <w:sz w:val="21"/>
                <w:szCs w:val="21"/>
              </w:rPr>
              <w:t>员</w:t>
            </w:r>
          </w:p>
        </w:tc>
        <w:tc>
          <w:tcPr>
            <w:tcW w:w="6248" w:type="dxa"/>
            <w:vAlign w:val="top"/>
          </w:tcPr>
          <w:p w14:paraId="11DB1B3D">
            <w:pPr>
              <w:spacing w:before="48" w:line="219" w:lineRule="auto"/>
              <w:ind w:left="84"/>
              <w:rPr>
                <w:rFonts w:ascii="宋体" w:hAnsi="宋体" w:eastAsia="宋体" w:cs="宋体"/>
                <w:sz w:val="21"/>
                <w:szCs w:val="21"/>
              </w:rPr>
            </w:pPr>
            <w:r>
              <w:rPr>
                <w:rFonts w:ascii="宋体" w:hAnsi="宋体" w:eastAsia="宋体" w:cs="宋体"/>
                <w:spacing w:val="9"/>
                <w:sz w:val="21"/>
                <w:szCs w:val="21"/>
              </w:rPr>
              <w:t>39.查询个人轮转计划；</w:t>
            </w:r>
          </w:p>
        </w:tc>
      </w:tr>
      <w:tr w14:paraId="5FCEE2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764" w:type="dxa"/>
            <w:vMerge w:val="continue"/>
            <w:tcBorders>
              <w:top w:val="nil"/>
              <w:bottom w:val="nil"/>
            </w:tcBorders>
            <w:vAlign w:val="top"/>
          </w:tcPr>
          <w:p w14:paraId="21838113">
            <w:pPr>
              <w:pStyle w:val="23"/>
            </w:pPr>
          </w:p>
        </w:tc>
        <w:tc>
          <w:tcPr>
            <w:tcW w:w="1388" w:type="dxa"/>
            <w:vMerge w:val="continue"/>
            <w:tcBorders>
              <w:top w:val="nil"/>
              <w:bottom w:val="nil"/>
            </w:tcBorders>
            <w:vAlign w:val="top"/>
          </w:tcPr>
          <w:p w14:paraId="7BA2A92D">
            <w:pPr>
              <w:pStyle w:val="23"/>
            </w:pPr>
          </w:p>
        </w:tc>
        <w:tc>
          <w:tcPr>
            <w:tcW w:w="609" w:type="dxa"/>
            <w:vMerge w:val="continue"/>
            <w:tcBorders>
              <w:top w:val="nil"/>
              <w:bottom w:val="nil"/>
            </w:tcBorders>
            <w:textDirection w:val="tbRlV"/>
            <w:vAlign w:val="top"/>
          </w:tcPr>
          <w:p w14:paraId="51FDB46D">
            <w:pPr>
              <w:pStyle w:val="23"/>
            </w:pPr>
          </w:p>
        </w:tc>
        <w:tc>
          <w:tcPr>
            <w:tcW w:w="6248" w:type="dxa"/>
            <w:vAlign w:val="top"/>
          </w:tcPr>
          <w:p w14:paraId="0C8B90E1">
            <w:pPr>
              <w:spacing w:before="57" w:line="219" w:lineRule="auto"/>
              <w:ind w:left="84"/>
              <w:rPr>
                <w:rFonts w:ascii="宋体" w:hAnsi="宋体" w:eastAsia="宋体" w:cs="宋体"/>
                <w:sz w:val="21"/>
                <w:szCs w:val="21"/>
              </w:rPr>
            </w:pPr>
            <w:r>
              <w:rPr>
                <w:rFonts w:ascii="宋体" w:hAnsi="宋体" w:eastAsia="宋体" w:cs="宋体"/>
                <w:spacing w:val="13"/>
                <w:sz w:val="21"/>
                <w:szCs w:val="21"/>
              </w:rPr>
              <w:t>40.考勤签到；</w:t>
            </w:r>
          </w:p>
        </w:tc>
      </w:tr>
      <w:tr w14:paraId="668069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764" w:type="dxa"/>
            <w:vMerge w:val="continue"/>
            <w:tcBorders>
              <w:top w:val="nil"/>
              <w:bottom w:val="nil"/>
            </w:tcBorders>
            <w:vAlign w:val="top"/>
          </w:tcPr>
          <w:p w14:paraId="7F3B2BCD">
            <w:pPr>
              <w:pStyle w:val="23"/>
            </w:pPr>
          </w:p>
        </w:tc>
        <w:tc>
          <w:tcPr>
            <w:tcW w:w="1388" w:type="dxa"/>
            <w:vMerge w:val="continue"/>
            <w:tcBorders>
              <w:top w:val="nil"/>
              <w:bottom w:val="nil"/>
            </w:tcBorders>
            <w:vAlign w:val="top"/>
          </w:tcPr>
          <w:p w14:paraId="20D81B2B">
            <w:pPr>
              <w:pStyle w:val="23"/>
            </w:pPr>
          </w:p>
        </w:tc>
        <w:tc>
          <w:tcPr>
            <w:tcW w:w="609" w:type="dxa"/>
            <w:vMerge w:val="continue"/>
            <w:tcBorders>
              <w:top w:val="nil"/>
              <w:bottom w:val="nil"/>
            </w:tcBorders>
            <w:textDirection w:val="tbRlV"/>
            <w:vAlign w:val="top"/>
          </w:tcPr>
          <w:p w14:paraId="012F1067">
            <w:pPr>
              <w:pStyle w:val="23"/>
            </w:pPr>
          </w:p>
        </w:tc>
        <w:tc>
          <w:tcPr>
            <w:tcW w:w="6248" w:type="dxa"/>
            <w:vAlign w:val="top"/>
          </w:tcPr>
          <w:p w14:paraId="379118AF">
            <w:pPr>
              <w:spacing w:before="48" w:line="211" w:lineRule="auto"/>
              <w:ind w:left="84"/>
              <w:rPr>
                <w:rFonts w:ascii="宋体" w:hAnsi="宋体" w:eastAsia="宋体" w:cs="宋体"/>
                <w:sz w:val="21"/>
                <w:szCs w:val="21"/>
              </w:rPr>
            </w:pPr>
            <w:r>
              <w:rPr>
                <w:rFonts w:ascii="宋体" w:hAnsi="宋体" w:eastAsia="宋体" w:cs="宋体"/>
                <w:spacing w:val="9"/>
                <w:sz w:val="21"/>
                <w:szCs w:val="21"/>
              </w:rPr>
              <w:t>41.查询值班安排情况；</w:t>
            </w:r>
          </w:p>
        </w:tc>
      </w:tr>
      <w:tr w14:paraId="69626F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764" w:type="dxa"/>
            <w:vMerge w:val="continue"/>
            <w:tcBorders>
              <w:top w:val="nil"/>
              <w:bottom w:val="nil"/>
            </w:tcBorders>
            <w:vAlign w:val="top"/>
          </w:tcPr>
          <w:p w14:paraId="01B0C240">
            <w:pPr>
              <w:pStyle w:val="23"/>
            </w:pPr>
          </w:p>
        </w:tc>
        <w:tc>
          <w:tcPr>
            <w:tcW w:w="1388" w:type="dxa"/>
            <w:vMerge w:val="continue"/>
            <w:tcBorders>
              <w:top w:val="nil"/>
              <w:bottom w:val="nil"/>
            </w:tcBorders>
            <w:vAlign w:val="top"/>
          </w:tcPr>
          <w:p w14:paraId="2F9FBD24">
            <w:pPr>
              <w:pStyle w:val="23"/>
            </w:pPr>
          </w:p>
        </w:tc>
        <w:tc>
          <w:tcPr>
            <w:tcW w:w="609" w:type="dxa"/>
            <w:vMerge w:val="continue"/>
            <w:tcBorders>
              <w:top w:val="nil"/>
              <w:bottom w:val="nil"/>
            </w:tcBorders>
            <w:textDirection w:val="tbRlV"/>
            <w:vAlign w:val="top"/>
          </w:tcPr>
          <w:p w14:paraId="7E4C122F">
            <w:pPr>
              <w:pStyle w:val="23"/>
            </w:pPr>
          </w:p>
        </w:tc>
        <w:tc>
          <w:tcPr>
            <w:tcW w:w="6248" w:type="dxa"/>
            <w:vAlign w:val="top"/>
          </w:tcPr>
          <w:p w14:paraId="547B1233">
            <w:pPr>
              <w:spacing w:before="57" w:line="218" w:lineRule="auto"/>
              <w:ind w:left="84"/>
              <w:rPr>
                <w:rFonts w:ascii="宋体" w:hAnsi="宋体" w:eastAsia="宋体" w:cs="宋体"/>
                <w:sz w:val="21"/>
                <w:szCs w:val="21"/>
              </w:rPr>
            </w:pPr>
            <w:r>
              <w:rPr>
                <w:rFonts w:ascii="宋体" w:hAnsi="宋体" w:eastAsia="宋体" w:cs="宋体"/>
                <w:spacing w:val="5"/>
                <w:sz w:val="21"/>
                <w:szCs w:val="21"/>
              </w:rPr>
              <w:t>42.教学活动签到，对教学活动进行评价；</w:t>
            </w:r>
          </w:p>
        </w:tc>
      </w:tr>
      <w:tr w14:paraId="7B3D34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764" w:type="dxa"/>
            <w:vMerge w:val="continue"/>
            <w:tcBorders>
              <w:top w:val="nil"/>
              <w:bottom w:val="nil"/>
            </w:tcBorders>
            <w:vAlign w:val="top"/>
          </w:tcPr>
          <w:p w14:paraId="306671E7">
            <w:pPr>
              <w:pStyle w:val="23"/>
            </w:pPr>
          </w:p>
        </w:tc>
        <w:tc>
          <w:tcPr>
            <w:tcW w:w="1388" w:type="dxa"/>
            <w:vMerge w:val="continue"/>
            <w:tcBorders>
              <w:top w:val="nil"/>
              <w:bottom w:val="nil"/>
            </w:tcBorders>
            <w:vAlign w:val="top"/>
          </w:tcPr>
          <w:p w14:paraId="1C3EA7AB">
            <w:pPr>
              <w:pStyle w:val="23"/>
            </w:pPr>
          </w:p>
        </w:tc>
        <w:tc>
          <w:tcPr>
            <w:tcW w:w="609" w:type="dxa"/>
            <w:vMerge w:val="continue"/>
            <w:tcBorders>
              <w:top w:val="nil"/>
              <w:bottom w:val="nil"/>
            </w:tcBorders>
            <w:textDirection w:val="tbRlV"/>
            <w:vAlign w:val="top"/>
          </w:tcPr>
          <w:p w14:paraId="291CE578">
            <w:pPr>
              <w:pStyle w:val="23"/>
            </w:pPr>
          </w:p>
        </w:tc>
        <w:tc>
          <w:tcPr>
            <w:tcW w:w="6248" w:type="dxa"/>
            <w:vAlign w:val="top"/>
          </w:tcPr>
          <w:p w14:paraId="240F32C9">
            <w:pPr>
              <w:spacing w:before="49" w:line="219" w:lineRule="auto"/>
              <w:ind w:left="84"/>
              <w:rPr>
                <w:rFonts w:ascii="宋体" w:hAnsi="宋体" w:eastAsia="宋体" w:cs="宋体"/>
                <w:sz w:val="21"/>
                <w:szCs w:val="21"/>
              </w:rPr>
            </w:pPr>
            <w:r>
              <w:rPr>
                <w:rFonts w:ascii="宋体" w:hAnsi="宋体" w:eastAsia="宋体" w:cs="宋体"/>
                <w:spacing w:val="11"/>
                <w:sz w:val="21"/>
                <w:szCs w:val="21"/>
              </w:rPr>
              <w:t>43.个人信息维护；</w:t>
            </w:r>
          </w:p>
        </w:tc>
      </w:tr>
      <w:tr w14:paraId="69A921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764" w:type="dxa"/>
            <w:vMerge w:val="continue"/>
            <w:tcBorders>
              <w:top w:val="nil"/>
              <w:bottom w:val="nil"/>
            </w:tcBorders>
            <w:vAlign w:val="top"/>
          </w:tcPr>
          <w:p w14:paraId="0AD87540">
            <w:pPr>
              <w:pStyle w:val="23"/>
            </w:pPr>
          </w:p>
        </w:tc>
        <w:tc>
          <w:tcPr>
            <w:tcW w:w="1388" w:type="dxa"/>
            <w:vMerge w:val="continue"/>
            <w:tcBorders>
              <w:top w:val="nil"/>
              <w:bottom w:val="nil"/>
            </w:tcBorders>
            <w:vAlign w:val="top"/>
          </w:tcPr>
          <w:p w14:paraId="541BDE46">
            <w:pPr>
              <w:pStyle w:val="23"/>
            </w:pPr>
          </w:p>
        </w:tc>
        <w:tc>
          <w:tcPr>
            <w:tcW w:w="609" w:type="dxa"/>
            <w:vMerge w:val="continue"/>
            <w:tcBorders>
              <w:top w:val="nil"/>
              <w:bottom w:val="nil"/>
            </w:tcBorders>
            <w:textDirection w:val="tbRlV"/>
            <w:vAlign w:val="top"/>
          </w:tcPr>
          <w:p w14:paraId="377D426C">
            <w:pPr>
              <w:pStyle w:val="23"/>
            </w:pPr>
          </w:p>
        </w:tc>
        <w:tc>
          <w:tcPr>
            <w:tcW w:w="6248" w:type="dxa"/>
            <w:vAlign w:val="top"/>
          </w:tcPr>
          <w:p w14:paraId="7BA1372E">
            <w:pPr>
              <w:spacing w:before="49" w:line="220" w:lineRule="auto"/>
              <w:ind w:left="84"/>
              <w:rPr>
                <w:rFonts w:ascii="宋体" w:hAnsi="宋体" w:eastAsia="宋体" w:cs="宋体"/>
                <w:sz w:val="21"/>
                <w:szCs w:val="21"/>
              </w:rPr>
            </w:pPr>
            <w:r>
              <w:rPr>
                <w:rFonts w:ascii="宋体" w:hAnsi="宋体" w:eastAsia="宋体" w:cs="宋体"/>
                <w:spacing w:val="11"/>
                <w:sz w:val="21"/>
                <w:szCs w:val="21"/>
              </w:rPr>
              <w:t>44.填写登记手册；</w:t>
            </w:r>
          </w:p>
        </w:tc>
      </w:tr>
      <w:tr w14:paraId="4BFE3E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764" w:type="dxa"/>
            <w:vMerge w:val="continue"/>
            <w:tcBorders>
              <w:top w:val="nil"/>
              <w:bottom w:val="nil"/>
            </w:tcBorders>
            <w:vAlign w:val="top"/>
          </w:tcPr>
          <w:p w14:paraId="55B1E88B">
            <w:pPr>
              <w:pStyle w:val="23"/>
            </w:pPr>
          </w:p>
        </w:tc>
        <w:tc>
          <w:tcPr>
            <w:tcW w:w="1388" w:type="dxa"/>
            <w:vMerge w:val="continue"/>
            <w:tcBorders>
              <w:top w:val="nil"/>
            </w:tcBorders>
            <w:vAlign w:val="top"/>
          </w:tcPr>
          <w:p w14:paraId="2206515E">
            <w:pPr>
              <w:pStyle w:val="23"/>
            </w:pPr>
          </w:p>
        </w:tc>
        <w:tc>
          <w:tcPr>
            <w:tcW w:w="609" w:type="dxa"/>
            <w:vMerge w:val="continue"/>
            <w:tcBorders>
              <w:top w:val="nil"/>
            </w:tcBorders>
            <w:textDirection w:val="tbRlV"/>
            <w:vAlign w:val="top"/>
          </w:tcPr>
          <w:p w14:paraId="79737ED0">
            <w:pPr>
              <w:pStyle w:val="23"/>
            </w:pPr>
          </w:p>
        </w:tc>
        <w:tc>
          <w:tcPr>
            <w:tcW w:w="6248" w:type="dxa"/>
            <w:vAlign w:val="top"/>
          </w:tcPr>
          <w:p w14:paraId="07E0C964">
            <w:pPr>
              <w:spacing w:before="58" w:line="219" w:lineRule="auto"/>
              <w:ind w:left="84"/>
              <w:rPr>
                <w:rFonts w:ascii="宋体" w:hAnsi="宋体" w:eastAsia="宋体" w:cs="宋体"/>
                <w:sz w:val="21"/>
                <w:szCs w:val="21"/>
              </w:rPr>
            </w:pPr>
            <w:r>
              <w:rPr>
                <w:rFonts w:ascii="宋体" w:hAnsi="宋体" w:eastAsia="宋体" w:cs="宋体"/>
                <w:sz w:val="21"/>
                <w:szCs w:val="21"/>
              </w:rPr>
              <w:t>45.请假、销假申请。</w:t>
            </w:r>
          </w:p>
        </w:tc>
      </w:tr>
      <w:tr w14:paraId="0A7E08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764" w:type="dxa"/>
            <w:vMerge w:val="continue"/>
            <w:tcBorders>
              <w:top w:val="nil"/>
              <w:bottom w:val="nil"/>
            </w:tcBorders>
            <w:vAlign w:val="top"/>
          </w:tcPr>
          <w:p w14:paraId="744040CD">
            <w:pPr>
              <w:pStyle w:val="23"/>
            </w:pPr>
          </w:p>
        </w:tc>
        <w:tc>
          <w:tcPr>
            <w:tcW w:w="1388" w:type="dxa"/>
            <w:vAlign w:val="top"/>
          </w:tcPr>
          <w:p w14:paraId="1EFC082E">
            <w:pPr>
              <w:spacing w:before="49" w:line="219" w:lineRule="auto"/>
              <w:ind w:left="121"/>
              <w:rPr>
                <w:rFonts w:ascii="宋体" w:hAnsi="宋体" w:eastAsia="宋体" w:cs="宋体"/>
                <w:sz w:val="21"/>
                <w:szCs w:val="21"/>
              </w:rPr>
            </w:pPr>
            <w:r>
              <w:rPr>
                <w:rFonts w:ascii="宋体" w:hAnsi="宋体" w:eastAsia="宋体" w:cs="宋体"/>
                <w:spacing w:val="-2"/>
                <w:sz w:val="21"/>
                <w:szCs w:val="21"/>
              </w:rPr>
              <w:t>菜单设置</w:t>
            </w:r>
          </w:p>
        </w:tc>
        <w:tc>
          <w:tcPr>
            <w:tcW w:w="6857" w:type="dxa"/>
            <w:gridSpan w:val="2"/>
            <w:vAlign w:val="top"/>
          </w:tcPr>
          <w:p w14:paraId="44A66607">
            <w:pPr>
              <w:spacing w:before="49" w:line="219" w:lineRule="auto"/>
              <w:ind w:left="73"/>
              <w:rPr>
                <w:rFonts w:ascii="宋体" w:hAnsi="宋体" w:eastAsia="宋体" w:cs="宋体"/>
                <w:sz w:val="21"/>
                <w:szCs w:val="21"/>
              </w:rPr>
            </w:pPr>
            <w:r>
              <w:rPr>
                <w:rFonts w:ascii="宋体" w:hAnsi="宋体" w:eastAsia="宋体" w:cs="宋体"/>
                <w:spacing w:val="-2"/>
                <w:sz w:val="21"/>
                <w:szCs w:val="21"/>
              </w:rPr>
              <w:t>46.</w:t>
            </w:r>
            <w:r>
              <w:rPr>
                <w:rFonts w:ascii="宋体" w:hAnsi="宋体" w:eastAsia="宋体" w:cs="宋体"/>
                <w:spacing w:val="-57"/>
                <w:sz w:val="21"/>
                <w:szCs w:val="21"/>
              </w:rPr>
              <w:t xml:space="preserve"> </w:t>
            </w:r>
            <w:r>
              <w:rPr>
                <w:rFonts w:ascii="宋体" w:hAnsi="宋体" w:eastAsia="宋体" w:cs="宋体"/>
                <w:spacing w:val="-2"/>
                <w:sz w:val="21"/>
                <w:szCs w:val="21"/>
              </w:rPr>
              <w:t>自定义菜单名称，编辑各个子菜单的组织关系。</w:t>
            </w:r>
          </w:p>
        </w:tc>
      </w:tr>
      <w:tr w14:paraId="0F5A0F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64" w:type="dxa"/>
            <w:vMerge w:val="continue"/>
            <w:tcBorders>
              <w:top w:val="nil"/>
              <w:bottom w:val="nil"/>
            </w:tcBorders>
            <w:vAlign w:val="top"/>
          </w:tcPr>
          <w:p w14:paraId="4E1AEA68">
            <w:pPr>
              <w:pStyle w:val="23"/>
            </w:pPr>
          </w:p>
        </w:tc>
        <w:tc>
          <w:tcPr>
            <w:tcW w:w="1388" w:type="dxa"/>
            <w:vAlign w:val="top"/>
          </w:tcPr>
          <w:p w14:paraId="1EC293C4">
            <w:pPr>
              <w:spacing w:before="209" w:line="219" w:lineRule="auto"/>
              <w:ind w:left="121"/>
              <w:rPr>
                <w:rFonts w:ascii="宋体" w:hAnsi="宋体" w:eastAsia="宋体" w:cs="宋体"/>
                <w:sz w:val="21"/>
                <w:szCs w:val="21"/>
              </w:rPr>
            </w:pPr>
            <w:r>
              <w:rPr>
                <w:rFonts w:ascii="宋体" w:hAnsi="宋体" w:eastAsia="宋体" w:cs="宋体"/>
                <w:spacing w:val="2"/>
                <w:sz w:val="21"/>
                <w:szCs w:val="21"/>
              </w:rPr>
              <w:t>短信登录</w:t>
            </w:r>
          </w:p>
        </w:tc>
        <w:tc>
          <w:tcPr>
            <w:tcW w:w="6857" w:type="dxa"/>
            <w:gridSpan w:val="2"/>
            <w:vAlign w:val="top"/>
          </w:tcPr>
          <w:p w14:paraId="0008B4B4">
            <w:pPr>
              <w:spacing w:before="38" w:line="255" w:lineRule="auto"/>
              <w:ind w:left="73" w:right="143"/>
              <w:rPr>
                <w:rFonts w:ascii="宋体" w:hAnsi="宋体" w:eastAsia="宋体" w:cs="宋体"/>
                <w:sz w:val="21"/>
                <w:szCs w:val="21"/>
              </w:rPr>
            </w:pPr>
            <w:r>
              <w:rPr>
                <w:rFonts w:ascii="宋体" w:hAnsi="宋体" w:eastAsia="宋体" w:cs="宋体"/>
                <w:sz w:val="21"/>
                <w:szCs w:val="21"/>
              </w:rPr>
              <w:t>47.可通过获取短信验证码的方式，登录管理端系统，增强短信登录安全</w:t>
            </w:r>
            <w:r>
              <w:rPr>
                <w:rFonts w:ascii="宋体" w:hAnsi="宋体" w:eastAsia="宋体" w:cs="宋体"/>
                <w:spacing w:val="14"/>
                <w:sz w:val="21"/>
                <w:szCs w:val="21"/>
              </w:rPr>
              <w:t xml:space="preserve"> </w:t>
            </w:r>
            <w:r>
              <w:rPr>
                <w:rFonts w:ascii="宋体" w:hAnsi="宋体" w:eastAsia="宋体" w:cs="宋体"/>
                <w:spacing w:val="2"/>
                <w:sz w:val="21"/>
                <w:szCs w:val="21"/>
              </w:rPr>
              <w:t>性。</w:t>
            </w:r>
          </w:p>
        </w:tc>
      </w:tr>
      <w:tr w14:paraId="2AEE15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64" w:type="dxa"/>
            <w:vMerge w:val="continue"/>
            <w:tcBorders>
              <w:top w:val="nil"/>
              <w:bottom w:val="nil"/>
            </w:tcBorders>
            <w:vAlign w:val="top"/>
          </w:tcPr>
          <w:p w14:paraId="0A2B0A0A">
            <w:pPr>
              <w:pStyle w:val="23"/>
            </w:pPr>
          </w:p>
        </w:tc>
        <w:tc>
          <w:tcPr>
            <w:tcW w:w="1388" w:type="dxa"/>
            <w:vMerge w:val="restart"/>
            <w:tcBorders>
              <w:bottom w:val="nil"/>
            </w:tcBorders>
            <w:vAlign w:val="top"/>
          </w:tcPr>
          <w:p w14:paraId="3949F1BF">
            <w:pPr>
              <w:pStyle w:val="23"/>
              <w:spacing w:line="242" w:lineRule="auto"/>
            </w:pPr>
          </w:p>
          <w:p w14:paraId="6F878072">
            <w:pPr>
              <w:pStyle w:val="23"/>
              <w:spacing w:line="242" w:lineRule="auto"/>
            </w:pPr>
          </w:p>
          <w:p w14:paraId="5DD15BD5">
            <w:pPr>
              <w:pStyle w:val="23"/>
              <w:spacing w:line="242" w:lineRule="auto"/>
            </w:pPr>
          </w:p>
          <w:p w14:paraId="1C12D534">
            <w:pPr>
              <w:pStyle w:val="23"/>
              <w:spacing w:line="243" w:lineRule="auto"/>
            </w:pPr>
          </w:p>
          <w:p w14:paraId="209B5A2F">
            <w:pPr>
              <w:spacing w:before="68" w:line="221" w:lineRule="auto"/>
              <w:ind w:left="121"/>
              <w:rPr>
                <w:rFonts w:ascii="宋体" w:hAnsi="宋体" w:eastAsia="宋体" w:cs="宋体"/>
                <w:sz w:val="21"/>
                <w:szCs w:val="21"/>
              </w:rPr>
            </w:pPr>
            <w:r>
              <w:rPr>
                <w:rFonts w:ascii="宋体" w:hAnsi="宋体" w:eastAsia="宋体" w:cs="宋体"/>
                <w:spacing w:val="2"/>
                <w:sz w:val="21"/>
                <w:szCs w:val="21"/>
              </w:rPr>
              <w:t>日志记录</w:t>
            </w:r>
          </w:p>
        </w:tc>
        <w:tc>
          <w:tcPr>
            <w:tcW w:w="6857" w:type="dxa"/>
            <w:gridSpan w:val="2"/>
            <w:vAlign w:val="top"/>
          </w:tcPr>
          <w:p w14:paraId="1F6E5E22">
            <w:pPr>
              <w:spacing w:before="41" w:line="254" w:lineRule="auto"/>
              <w:ind w:left="73" w:right="137"/>
              <w:rPr>
                <w:rFonts w:ascii="宋体" w:hAnsi="宋体" w:eastAsia="宋体" w:cs="宋体"/>
                <w:sz w:val="21"/>
                <w:szCs w:val="21"/>
              </w:rPr>
            </w:pPr>
            <w:r>
              <w:rPr>
                <w:rFonts w:ascii="宋体" w:hAnsi="宋体" w:eastAsia="宋体" w:cs="宋体"/>
                <w:spacing w:val="1"/>
                <w:sz w:val="21"/>
                <w:szCs w:val="21"/>
              </w:rPr>
              <w:t>48.登录量月统计图，以柱状图等方式展现</w:t>
            </w:r>
            <w:r>
              <w:rPr>
                <w:rFonts w:ascii="宋体" w:hAnsi="宋体" w:eastAsia="宋体" w:cs="宋体"/>
                <w:sz w:val="21"/>
                <w:szCs w:val="21"/>
              </w:rPr>
              <w:t xml:space="preserve">管理端、小程序端各个月份的 </w:t>
            </w:r>
            <w:r>
              <w:rPr>
                <w:rFonts w:ascii="宋体" w:hAnsi="宋体" w:eastAsia="宋体" w:cs="宋体"/>
                <w:spacing w:val="20"/>
                <w:sz w:val="21"/>
                <w:szCs w:val="21"/>
              </w:rPr>
              <w:t>使用情况；</w:t>
            </w:r>
          </w:p>
        </w:tc>
      </w:tr>
      <w:tr w14:paraId="735078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64" w:type="dxa"/>
            <w:vMerge w:val="continue"/>
            <w:tcBorders>
              <w:top w:val="nil"/>
              <w:bottom w:val="nil"/>
            </w:tcBorders>
            <w:vAlign w:val="top"/>
          </w:tcPr>
          <w:p w14:paraId="00031F70">
            <w:pPr>
              <w:pStyle w:val="23"/>
            </w:pPr>
          </w:p>
        </w:tc>
        <w:tc>
          <w:tcPr>
            <w:tcW w:w="1388" w:type="dxa"/>
            <w:vMerge w:val="continue"/>
            <w:tcBorders>
              <w:top w:val="nil"/>
              <w:bottom w:val="nil"/>
            </w:tcBorders>
            <w:vAlign w:val="top"/>
          </w:tcPr>
          <w:p w14:paraId="297F447D">
            <w:pPr>
              <w:pStyle w:val="23"/>
            </w:pPr>
          </w:p>
        </w:tc>
        <w:tc>
          <w:tcPr>
            <w:tcW w:w="6857" w:type="dxa"/>
            <w:gridSpan w:val="2"/>
            <w:vAlign w:val="top"/>
          </w:tcPr>
          <w:p w14:paraId="05A83766">
            <w:pPr>
              <w:spacing w:before="41" w:line="254" w:lineRule="auto"/>
              <w:ind w:left="73" w:right="143"/>
              <w:rPr>
                <w:rFonts w:ascii="宋体" w:hAnsi="宋体" w:eastAsia="宋体" w:cs="宋体"/>
                <w:sz w:val="21"/>
                <w:szCs w:val="21"/>
              </w:rPr>
            </w:pPr>
            <w:r>
              <w:rPr>
                <w:rFonts w:ascii="宋体" w:hAnsi="宋体" w:eastAsia="宋体" w:cs="宋体"/>
                <w:sz w:val="21"/>
                <w:szCs w:val="21"/>
              </w:rPr>
              <w:t>49.系统登录日志，详细记录每个登录用户的登录类型、用户名、登录账</w:t>
            </w:r>
            <w:r>
              <w:rPr>
                <w:rFonts w:ascii="宋体" w:hAnsi="宋体" w:eastAsia="宋体" w:cs="宋体"/>
                <w:spacing w:val="14"/>
                <w:sz w:val="21"/>
                <w:szCs w:val="21"/>
              </w:rPr>
              <w:t xml:space="preserve"> </w:t>
            </w:r>
            <w:r>
              <w:rPr>
                <w:rFonts w:ascii="宋体" w:hAnsi="宋体" w:eastAsia="宋体" w:cs="宋体"/>
                <w:spacing w:val="6"/>
                <w:sz w:val="21"/>
                <w:szCs w:val="21"/>
              </w:rPr>
              <w:t>号、登录</w:t>
            </w:r>
            <w:r>
              <w:rPr>
                <w:rFonts w:ascii="宋体" w:hAnsi="宋体" w:eastAsia="宋体" w:cs="宋体"/>
                <w:sz w:val="21"/>
                <w:szCs w:val="21"/>
              </w:rPr>
              <w:t>IP</w:t>
            </w:r>
            <w:r>
              <w:rPr>
                <w:rFonts w:ascii="宋体" w:hAnsi="宋体" w:eastAsia="宋体" w:cs="宋体"/>
                <w:spacing w:val="6"/>
                <w:sz w:val="21"/>
                <w:szCs w:val="21"/>
              </w:rPr>
              <w:t>地址、是否登录成功等信息；</w:t>
            </w:r>
          </w:p>
        </w:tc>
      </w:tr>
      <w:tr w14:paraId="2DBD7A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764" w:type="dxa"/>
            <w:vMerge w:val="continue"/>
            <w:tcBorders>
              <w:top w:val="nil"/>
              <w:bottom w:val="nil"/>
            </w:tcBorders>
            <w:vAlign w:val="top"/>
          </w:tcPr>
          <w:p w14:paraId="1B97DBDF">
            <w:pPr>
              <w:pStyle w:val="23"/>
            </w:pPr>
          </w:p>
        </w:tc>
        <w:tc>
          <w:tcPr>
            <w:tcW w:w="1388" w:type="dxa"/>
            <w:vMerge w:val="continue"/>
            <w:tcBorders>
              <w:top w:val="nil"/>
              <w:bottom w:val="nil"/>
            </w:tcBorders>
            <w:vAlign w:val="top"/>
          </w:tcPr>
          <w:p w14:paraId="3C23E9E7">
            <w:pPr>
              <w:pStyle w:val="23"/>
            </w:pPr>
          </w:p>
        </w:tc>
        <w:tc>
          <w:tcPr>
            <w:tcW w:w="6857" w:type="dxa"/>
            <w:gridSpan w:val="2"/>
            <w:vAlign w:val="top"/>
          </w:tcPr>
          <w:p w14:paraId="4F8A662C">
            <w:pPr>
              <w:spacing w:before="42" w:line="249" w:lineRule="auto"/>
              <w:ind w:left="73" w:right="48"/>
              <w:rPr>
                <w:rFonts w:ascii="宋体" w:hAnsi="宋体" w:eastAsia="宋体" w:cs="宋体"/>
                <w:sz w:val="21"/>
                <w:szCs w:val="21"/>
              </w:rPr>
            </w:pPr>
            <w:r>
              <w:rPr>
                <w:rFonts w:ascii="宋体" w:hAnsi="宋体" w:eastAsia="宋体" w:cs="宋体"/>
                <w:spacing w:val="3"/>
                <w:sz w:val="21"/>
                <w:szCs w:val="21"/>
              </w:rPr>
              <w:t>50.短信发送日志，记录短信发送的内容、发送时间、接收方用户类型、</w:t>
            </w:r>
            <w:r>
              <w:rPr>
                <w:rFonts w:ascii="宋体" w:hAnsi="宋体" w:eastAsia="宋体" w:cs="宋体"/>
                <w:spacing w:val="10"/>
                <w:sz w:val="21"/>
                <w:szCs w:val="21"/>
              </w:rPr>
              <w:t xml:space="preserve"> </w:t>
            </w:r>
            <w:r>
              <w:rPr>
                <w:rFonts w:ascii="宋体" w:hAnsi="宋体" w:eastAsia="宋体" w:cs="宋体"/>
                <w:spacing w:val="6"/>
                <w:sz w:val="21"/>
                <w:szCs w:val="21"/>
              </w:rPr>
              <w:t>用户名、电话号码、是否发送成功；</w:t>
            </w:r>
          </w:p>
        </w:tc>
      </w:tr>
      <w:tr w14:paraId="1C6E40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764" w:type="dxa"/>
            <w:vMerge w:val="continue"/>
            <w:tcBorders>
              <w:top w:val="nil"/>
              <w:bottom w:val="nil"/>
            </w:tcBorders>
            <w:vAlign w:val="top"/>
          </w:tcPr>
          <w:p w14:paraId="08B00004">
            <w:pPr>
              <w:pStyle w:val="23"/>
            </w:pPr>
          </w:p>
        </w:tc>
        <w:tc>
          <w:tcPr>
            <w:tcW w:w="1388" w:type="dxa"/>
            <w:vMerge w:val="continue"/>
            <w:tcBorders>
              <w:top w:val="nil"/>
            </w:tcBorders>
            <w:vAlign w:val="top"/>
          </w:tcPr>
          <w:p w14:paraId="29CAA69C">
            <w:pPr>
              <w:pStyle w:val="23"/>
            </w:pPr>
          </w:p>
        </w:tc>
        <w:tc>
          <w:tcPr>
            <w:tcW w:w="6857" w:type="dxa"/>
            <w:gridSpan w:val="2"/>
            <w:vAlign w:val="top"/>
          </w:tcPr>
          <w:p w14:paraId="705EE0F3">
            <w:pPr>
              <w:spacing w:before="83" w:line="219" w:lineRule="auto"/>
              <w:ind w:left="73"/>
              <w:rPr>
                <w:rFonts w:ascii="宋体" w:hAnsi="宋体" w:eastAsia="宋体" w:cs="宋体"/>
                <w:sz w:val="21"/>
                <w:szCs w:val="21"/>
              </w:rPr>
            </w:pPr>
            <w:r>
              <w:rPr>
                <w:rFonts w:ascii="宋体" w:hAnsi="宋体" w:eastAsia="宋体" w:cs="宋体"/>
                <w:sz w:val="21"/>
                <w:szCs w:val="21"/>
              </w:rPr>
              <w:t>51.用户操作日志，日志记录用户所有重要的操作内容和时</w:t>
            </w:r>
            <w:r>
              <w:rPr>
                <w:rFonts w:ascii="宋体" w:hAnsi="宋体" w:eastAsia="宋体" w:cs="宋体"/>
                <w:spacing w:val="-1"/>
                <w:sz w:val="21"/>
                <w:szCs w:val="21"/>
              </w:rPr>
              <w:t>间。</w:t>
            </w:r>
          </w:p>
        </w:tc>
      </w:tr>
      <w:tr w14:paraId="189B4F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764" w:type="dxa"/>
            <w:vMerge w:val="continue"/>
            <w:tcBorders>
              <w:top w:val="nil"/>
              <w:bottom w:val="nil"/>
            </w:tcBorders>
            <w:vAlign w:val="top"/>
          </w:tcPr>
          <w:p w14:paraId="143CA7EF">
            <w:pPr>
              <w:pStyle w:val="23"/>
            </w:pPr>
          </w:p>
        </w:tc>
        <w:tc>
          <w:tcPr>
            <w:tcW w:w="1388" w:type="dxa"/>
            <w:vMerge w:val="restart"/>
            <w:tcBorders>
              <w:bottom w:val="nil"/>
            </w:tcBorders>
            <w:vAlign w:val="top"/>
          </w:tcPr>
          <w:p w14:paraId="7316B23F">
            <w:pPr>
              <w:pStyle w:val="23"/>
              <w:spacing w:line="454" w:lineRule="auto"/>
            </w:pPr>
          </w:p>
          <w:p w14:paraId="31C7C339">
            <w:pPr>
              <w:spacing w:before="68" w:line="220" w:lineRule="auto"/>
              <w:ind w:left="121"/>
              <w:rPr>
                <w:rFonts w:ascii="宋体" w:hAnsi="宋体" w:eastAsia="宋体" w:cs="宋体"/>
                <w:sz w:val="21"/>
                <w:szCs w:val="21"/>
              </w:rPr>
            </w:pPr>
            <w:r>
              <w:rPr>
                <w:rFonts w:ascii="宋体" w:hAnsi="宋体" w:eastAsia="宋体" w:cs="宋体"/>
                <w:spacing w:val="1"/>
                <w:sz w:val="21"/>
                <w:szCs w:val="21"/>
              </w:rPr>
              <w:t>自动批处理</w:t>
            </w:r>
          </w:p>
        </w:tc>
        <w:tc>
          <w:tcPr>
            <w:tcW w:w="6857" w:type="dxa"/>
            <w:gridSpan w:val="2"/>
            <w:vAlign w:val="top"/>
          </w:tcPr>
          <w:p w14:paraId="66DE2F82">
            <w:pPr>
              <w:spacing w:before="103" w:line="219" w:lineRule="auto"/>
              <w:ind w:left="73"/>
              <w:rPr>
                <w:rFonts w:ascii="宋体" w:hAnsi="宋体" w:eastAsia="宋体" w:cs="宋体"/>
                <w:sz w:val="21"/>
                <w:szCs w:val="21"/>
              </w:rPr>
            </w:pPr>
            <w:r>
              <w:rPr>
                <w:rFonts w:ascii="宋体" w:hAnsi="宋体" w:eastAsia="宋体" w:cs="宋体"/>
                <w:spacing w:val="4"/>
                <w:sz w:val="21"/>
                <w:szCs w:val="21"/>
              </w:rPr>
              <w:t>52.支持自动提醒模块，提供至少8种系统自动</w:t>
            </w:r>
            <w:r>
              <w:rPr>
                <w:rFonts w:ascii="宋体" w:hAnsi="宋体" w:eastAsia="宋体" w:cs="宋体"/>
                <w:spacing w:val="3"/>
                <w:sz w:val="21"/>
                <w:szCs w:val="21"/>
              </w:rPr>
              <w:t>提醒功能；</w:t>
            </w:r>
          </w:p>
        </w:tc>
      </w:tr>
      <w:tr w14:paraId="00646B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 w:hRule="atLeast"/>
        </w:trPr>
        <w:tc>
          <w:tcPr>
            <w:tcW w:w="764" w:type="dxa"/>
            <w:vMerge w:val="continue"/>
            <w:tcBorders>
              <w:top w:val="nil"/>
              <w:bottom w:val="nil"/>
            </w:tcBorders>
            <w:vAlign w:val="top"/>
          </w:tcPr>
          <w:p w14:paraId="0D1CFA09">
            <w:pPr>
              <w:pStyle w:val="23"/>
            </w:pPr>
          </w:p>
        </w:tc>
        <w:tc>
          <w:tcPr>
            <w:tcW w:w="1388" w:type="dxa"/>
            <w:vMerge w:val="continue"/>
            <w:tcBorders>
              <w:top w:val="nil"/>
              <w:bottom w:val="nil"/>
            </w:tcBorders>
            <w:vAlign w:val="top"/>
          </w:tcPr>
          <w:p w14:paraId="303A87A1">
            <w:pPr>
              <w:pStyle w:val="23"/>
            </w:pPr>
          </w:p>
        </w:tc>
        <w:tc>
          <w:tcPr>
            <w:tcW w:w="6857" w:type="dxa"/>
            <w:gridSpan w:val="2"/>
            <w:vAlign w:val="top"/>
          </w:tcPr>
          <w:p w14:paraId="47933237">
            <w:pPr>
              <w:spacing w:before="103" w:line="219" w:lineRule="auto"/>
              <w:ind w:left="73"/>
              <w:rPr>
                <w:rFonts w:ascii="宋体" w:hAnsi="宋体" w:eastAsia="宋体" w:cs="宋体"/>
                <w:sz w:val="21"/>
                <w:szCs w:val="21"/>
              </w:rPr>
            </w:pPr>
            <w:r>
              <w:rPr>
                <w:rFonts w:ascii="宋体" w:hAnsi="宋体" w:eastAsia="宋体" w:cs="宋体"/>
                <w:spacing w:val="3"/>
                <w:sz w:val="21"/>
                <w:szCs w:val="21"/>
              </w:rPr>
              <w:t>53.支持日终任务自动执行模块，提供至少5种日终任务执行内容模板；</w:t>
            </w:r>
          </w:p>
        </w:tc>
      </w:tr>
      <w:tr w14:paraId="557AEB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 w:hRule="atLeast"/>
        </w:trPr>
        <w:tc>
          <w:tcPr>
            <w:tcW w:w="764" w:type="dxa"/>
            <w:vMerge w:val="continue"/>
            <w:tcBorders>
              <w:top w:val="nil"/>
            </w:tcBorders>
            <w:vAlign w:val="top"/>
          </w:tcPr>
          <w:p w14:paraId="111A98CF">
            <w:pPr>
              <w:pStyle w:val="23"/>
            </w:pPr>
          </w:p>
        </w:tc>
        <w:tc>
          <w:tcPr>
            <w:tcW w:w="1388" w:type="dxa"/>
            <w:vMerge w:val="continue"/>
            <w:tcBorders>
              <w:top w:val="nil"/>
            </w:tcBorders>
            <w:vAlign w:val="top"/>
          </w:tcPr>
          <w:p w14:paraId="5B761DB6">
            <w:pPr>
              <w:pStyle w:val="23"/>
            </w:pPr>
          </w:p>
        </w:tc>
        <w:tc>
          <w:tcPr>
            <w:tcW w:w="6857" w:type="dxa"/>
            <w:gridSpan w:val="2"/>
            <w:vAlign w:val="top"/>
          </w:tcPr>
          <w:p w14:paraId="312EE7D9">
            <w:pPr>
              <w:spacing w:before="104" w:line="219" w:lineRule="auto"/>
              <w:ind w:left="73"/>
              <w:rPr>
                <w:rFonts w:ascii="宋体" w:hAnsi="宋体" w:eastAsia="宋体" w:cs="宋体"/>
                <w:sz w:val="21"/>
                <w:szCs w:val="21"/>
              </w:rPr>
            </w:pPr>
            <w:r>
              <w:rPr>
                <w:rFonts w:ascii="宋体" w:hAnsi="宋体" w:eastAsia="宋体" w:cs="宋体"/>
                <w:sz w:val="21"/>
                <w:szCs w:val="21"/>
              </w:rPr>
              <w:t>54.支持手工日终任务执行功能，用于应急处</w:t>
            </w:r>
            <w:r>
              <w:rPr>
                <w:rFonts w:ascii="宋体" w:hAnsi="宋体" w:eastAsia="宋体" w:cs="宋体"/>
                <w:spacing w:val="-1"/>
                <w:sz w:val="21"/>
                <w:szCs w:val="21"/>
              </w:rPr>
              <w:t>置。</w:t>
            </w:r>
          </w:p>
        </w:tc>
      </w:tr>
      <w:tr w14:paraId="292D20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9" w:hRule="atLeast"/>
        </w:trPr>
        <w:tc>
          <w:tcPr>
            <w:tcW w:w="764" w:type="dxa"/>
            <w:vMerge w:val="restart"/>
            <w:tcBorders>
              <w:bottom w:val="nil"/>
            </w:tcBorders>
            <w:vAlign w:val="top"/>
          </w:tcPr>
          <w:p w14:paraId="6B1F9036">
            <w:pPr>
              <w:pStyle w:val="23"/>
              <w:spacing w:line="454" w:lineRule="auto"/>
            </w:pPr>
          </w:p>
          <w:p w14:paraId="2D9ABCDC">
            <w:pPr>
              <w:spacing w:before="68" w:line="221" w:lineRule="auto"/>
              <w:ind w:left="94"/>
              <w:rPr>
                <w:rFonts w:ascii="宋体" w:hAnsi="宋体" w:eastAsia="宋体" w:cs="宋体"/>
                <w:sz w:val="21"/>
                <w:szCs w:val="21"/>
              </w:rPr>
            </w:pPr>
            <w:r>
              <w:rPr>
                <w:rFonts w:ascii="宋体" w:hAnsi="宋体" w:eastAsia="宋体" w:cs="宋体"/>
                <w:spacing w:val="-7"/>
                <w:sz w:val="21"/>
                <w:szCs w:val="21"/>
              </w:rPr>
              <w:t>消息</w:t>
            </w:r>
            <w:r>
              <w:rPr>
                <w:rFonts w:ascii="宋体" w:hAnsi="宋体" w:eastAsia="宋体" w:cs="宋体"/>
                <w:spacing w:val="6"/>
                <w:sz w:val="21"/>
                <w:szCs w:val="21"/>
              </w:rPr>
              <w:t>中心</w:t>
            </w:r>
          </w:p>
        </w:tc>
        <w:tc>
          <w:tcPr>
            <w:tcW w:w="1388" w:type="dxa"/>
            <w:vAlign w:val="top"/>
          </w:tcPr>
          <w:p w14:paraId="30D3193D">
            <w:pPr>
              <w:spacing w:before="52" w:line="218" w:lineRule="auto"/>
              <w:ind w:left="101"/>
              <w:rPr>
                <w:rFonts w:ascii="宋体" w:hAnsi="宋体" w:eastAsia="宋体" w:cs="宋体"/>
                <w:sz w:val="21"/>
                <w:szCs w:val="21"/>
              </w:rPr>
            </w:pPr>
            <w:r>
              <w:rPr>
                <w:rFonts w:ascii="宋体" w:hAnsi="宋体" w:eastAsia="宋体" w:cs="宋体"/>
                <w:spacing w:val="-2"/>
                <w:sz w:val="21"/>
                <w:szCs w:val="21"/>
              </w:rPr>
              <w:t>通知公告/政</w:t>
            </w:r>
          </w:p>
          <w:p w14:paraId="6568AFC4">
            <w:pPr>
              <w:spacing w:before="54" w:line="248" w:lineRule="auto"/>
              <w:ind w:left="120" w:right="121" w:hanging="9"/>
              <w:rPr>
                <w:rFonts w:ascii="宋体" w:hAnsi="宋体" w:eastAsia="宋体" w:cs="宋体"/>
                <w:sz w:val="21"/>
                <w:szCs w:val="21"/>
              </w:rPr>
            </w:pPr>
            <w:r>
              <w:rPr>
                <w:rFonts w:ascii="宋体" w:hAnsi="宋体" w:eastAsia="宋体" w:cs="宋体"/>
                <w:spacing w:val="-2"/>
                <w:sz w:val="21"/>
                <w:szCs w:val="21"/>
              </w:rPr>
              <w:t>策法规/会议</w:t>
            </w:r>
            <w:r>
              <w:rPr>
                <w:rFonts w:ascii="宋体" w:hAnsi="宋体" w:eastAsia="宋体" w:cs="宋体"/>
                <w:spacing w:val="1"/>
                <w:sz w:val="21"/>
                <w:szCs w:val="21"/>
              </w:rPr>
              <w:t xml:space="preserve"> </w:t>
            </w:r>
            <w:r>
              <w:rPr>
                <w:rFonts w:ascii="宋体" w:hAnsi="宋体" w:eastAsia="宋体" w:cs="宋体"/>
                <w:spacing w:val="8"/>
                <w:sz w:val="21"/>
                <w:szCs w:val="21"/>
              </w:rPr>
              <w:t>通知</w:t>
            </w:r>
          </w:p>
        </w:tc>
        <w:tc>
          <w:tcPr>
            <w:tcW w:w="6857" w:type="dxa"/>
            <w:gridSpan w:val="2"/>
            <w:vAlign w:val="top"/>
          </w:tcPr>
          <w:p w14:paraId="034E5EA4">
            <w:pPr>
              <w:spacing w:before="182" w:line="301" w:lineRule="auto"/>
              <w:ind w:left="73" w:right="39" w:firstLine="19"/>
              <w:rPr>
                <w:rFonts w:ascii="宋体" w:hAnsi="宋体" w:eastAsia="宋体" w:cs="宋体"/>
                <w:sz w:val="21"/>
                <w:szCs w:val="21"/>
              </w:rPr>
            </w:pPr>
            <w:r>
              <w:rPr>
                <w:rFonts w:ascii="宋体" w:hAnsi="宋体" w:eastAsia="宋体" w:cs="宋体"/>
                <w:spacing w:val="3"/>
                <w:sz w:val="21"/>
                <w:szCs w:val="21"/>
              </w:rPr>
              <w:t>55.支持各种类型的消息通知，可指定通知类型、通知人群、通知科室、</w:t>
            </w:r>
            <w:r>
              <w:rPr>
                <w:rFonts w:ascii="宋体" w:hAnsi="宋体" w:eastAsia="宋体" w:cs="宋体"/>
                <w:sz w:val="21"/>
                <w:szCs w:val="21"/>
              </w:rPr>
              <w:t xml:space="preserve"> 上传附件等。</w:t>
            </w:r>
          </w:p>
        </w:tc>
      </w:tr>
      <w:tr w14:paraId="78C67B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764" w:type="dxa"/>
            <w:vMerge w:val="continue"/>
            <w:tcBorders>
              <w:top w:val="nil"/>
            </w:tcBorders>
            <w:vAlign w:val="top"/>
          </w:tcPr>
          <w:p w14:paraId="3AF3A128">
            <w:pPr>
              <w:pStyle w:val="23"/>
            </w:pPr>
          </w:p>
        </w:tc>
        <w:tc>
          <w:tcPr>
            <w:tcW w:w="1388" w:type="dxa"/>
            <w:vAlign w:val="top"/>
          </w:tcPr>
          <w:p w14:paraId="616B8518">
            <w:pPr>
              <w:spacing w:before="56" w:line="243" w:lineRule="auto"/>
              <w:ind w:left="120" w:right="234" w:hanging="19"/>
              <w:rPr>
                <w:rFonts w:ascii="宋体" w:hAnsi="宋体" w:eastAsia="宋体" w:cs="宋体"/>
                <w:sz w:val="21"/>
                <w:szCs w:val="21"/>
              </w:rPr>
            </w:pPr>
            <w:r>
              <w:rPr>
                <w:rFonts w:ascii="宋体" w:hAnsi="宋体" w:eastAsia="宋体" w:cs="宋体"/>
                <w:spacing w:val="-2"/>
                <w:sz w:val="21"/>
                <w:szCs w:val="21"/>
              </w:rPr>
              <w:t>对接短信平</w:t>
            </w:r>
            <w:r>
              <w:rPr>
                <w:rFonts w:ascii="宋体" w:hAnsi="宋体" w:eastAsia="宋体" w:cs="宋体"/>
                <w:spacing w:val="1"/>
                <w:sz w:val="21"/>
                <w:szCs w:val="21"/>
              </w:rPr>
              <w:t xml:space="preserve"> </w:t>
            </w:r>
            <w:r>
              <w:rPr>
                <w:rFonts w:ascii="宋体" w:hAnsi="宋体" w:eastAsia="宋体" w:cs="宋体"/>
                <w:sz w:val="21"/>
                <w:szCs w:val="21"/>
              </w:rPr>
              <w:t>台</w:t>
            </w:r>
          </w:p>
        </w:tc>
        <w:tc>
          <w:tcPr>
            <w:tcW w:w="6857" w:type="dxa"/>
            <w:gridSpan w:val="2"/>
            <w:vAlign w:val="top"/>
          </w:tcPr>
          <w:p w14:paraId="4FC38345">
            <w:pPr>
              <w:spacing w:before="215" w:line="219" w:lineRule="auto"/>
              <w:ind w:left="73"/>
              <w:rPr>
                <w:rFonts w:ascii="宋体" w:hAnsi="宋体" w:eastAsia="宋体" w:cs="宋体"/>
                <w:sz w:val="21"/>
                <w:szCs w:val="21"/>
              </w:rPr>
            </w:pPr>
            <w:r>
              <w:rPr>
                <w:rFonts w:ascii="宋体" w:hAnsi="宋体" w:eastAsia="宋体" w:cs="宋体"/>
                <w:sz w:val="21"/>
                <w:szCs w:val="21"/>
              </w:rPr>
              <w:t>56.支持消息通过短信的方式进行发送。</w:t>
            </w:r>
          </w:p>
        </w:tc>
      </w:tr>
      <w:tr w14:paraId="29DF02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764" w:type="dxa"/>
            <w:vMerge w:val="restart"/>
            <w:tcBorders>
              <w:bottom w:val="nil"/>
            </w:tcBorders>
            <w:vAlign w:val="center"/>
          </w:tcPr>
          <w:p w14:paraId="64C4A111">
            <w:pPr>
              <w:pStyle w:val="23"/>
              <w:spacing w:line="243" w:lineRule="auto"/>
              <w:jc w:val="center"/>
            </w:pPr>
          </w:p>
          <w:p w14:paraId="7DC7D294">
            <w:pPr>
              <w:pStyle w:val="23"/>
              <w:spacing w:line="243" w:lineRule="auto"/>
              <w:jc w:val="center"/>
            </w:pPr>
          </w:p>
          <w:p w14:paraId="749AB1C1">
            <w:pPr>
              <w:pStyle w:val="23"/>
              <w:spacing w:line="244" w:lineRule="auto"/>
              <w:jc w:val="center"/>
            </w:pPr>
          </w:p>
          <w:p w14:paraId="7B1BA738">
            <w:pPr>
              <w:pStyle w:val="23"/>
              <w:spacing w:line="244" w:lineRule="auto"/>
              <w:jc w:val="center"/>
            </w:pPr>
          </w:p>
          <w:p w14:paraId="28CECB72">
            <w:pPr>
              <w:spacing w:before="68" w:line="273" w:lineRule="auto"/>
              <w:ind w:left="164" w:right="70" w:hanging="70"/>
              <w:jc w:val="center"/>
              <w:rPr>
                <w:rFonts w:ascii="宋体" w:hAnsi="宋体" w:eastAsia="宋体" w:cs="宋体"/>
                <w:sz w:val="21"/>
                <w:szCs w:val="21"/>
              </w:rPr>
            </w:pPr>
            <w:r>
              <w:rPr>
                <w:rFonts w:ascii="宋体" w:hAnsi="宋体" w:eastAsia="宋体" w:cs="宋体"/>
                <w:spacing w:val="-14"/>
                <w:sz w:val="21"/>
                <w:szCs w:val="21"/>
              </w:rPr>
              <w:t>人员</w:t>
            </w:r>
            <w:r>
              <w:rPr>
                <w:rFonts w:ascii="宋体" w:hAnsi="宋体" w:eastAsia="宋体" w:cs="宋体"/>
                <w:spacing w:val="3"/>
                <w:sz w:val="21"/>
                <w:szCs w:val="21"/>
              </w:rPr>
              <w:t>管理</w:t>
            </w:r>
          </w:p>
        </w:tc>
        <w:tc>
          <w:tcPr>
            <w:tcW w:w="1388" w:type="dxa"/>
            <w:vMerge w:val="restart"/>
            <w:tcBorders>
              <w:bottom w:val="nil"/>
            </w:tcBorders>
            <w:vAlign w:val="top"/>
          </w:tcPr>
          <w:p w14:paraId="2A3DFF27">
            <w:pPr>
              <w:pStyle w:val="23"/>
              <w:spacing w:line="327" w:lineRule="auto"/>
            </w:pPr>
          </w:p>
          <w:p w14:paraId="5F6703BC">
            <w:pPr>
              <w:pStyle w:val="23"/>
              <w:spacing w:line="327" w:lineRule="auto"/>
            </w:pPr>
          </w:p>
          <w:p w14:paraId="652A0CF2">
            <w:pPr>
              <w:spacing w:before="68" w:line="219" w:lineRule="auto"/>
              <w:ind w:left="121"/>
              <w:rPr>
                <w:rFonts w:ascii="宋体" w:hAnsi="宋体" w:eastAsia="宋体" w:cs="宋体"/>
                <w:sz w:val="21"/>
                <w:szCs w:val="21"/>
              </w:rPr>
            </w:pPr>
            <w:r>
              <w:rPr>
                <w:rFonts w:ascii="宋体" w:hAnsi="宋体" w:eastAsia="宋体" w:cs="宋体"/>
                <w:spacing w:val="2"/>
                <w:sz w:val="21"/>
                <w:szCs w:val="21"/>
              </w:rPr>
              <w:t>学员档案</w:t>
            </w:r>
          </w:p>
        </w:tc>
        <w:tc>
          <w:tcPr>
            <w:tcW w:w="6857" w:type="dxa"/>
            <w:gridSpan w:val="2"/>
            <w:vAlign w:val="top"/>
          </w:tcPr>
          <w:p w14:paraId="6A0D6E1D">
            <w:pPr>
              <w:spacing w:before="96" w:line="219" w:lineRule="auto"/>
              <w:ind w:left="73"/>
              <w:rPr>
                <w:rFonts w:ascii="宋体" w:hAnsi="宋体" w:eastAsia="宋体" w:cs="宋体"/>
                <w:sz w:val="21"/>
                <w:szCs w:val="21"/>
              </w:rPr>
            </w:pPr>
            <w:r>
              <w:rPr>
                <w:rFonts w:ascii="宋体" w:hAnsi="宋体" w:eastAsia="宋体" w:cs="宋体"/>
                <w:spacing w:val="6"/>
                <w:sz w:val="21"/>
                <w:szCs w:val="21"/>
              </w:rPr>
              <w:t>57.住院医师规范化培训信息管理；</w:t>
            </w:r>
          </w:p>
        </w:tc>
      </w:tr>
      <w:tr w14:paraId="54A664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9" w:hRule="atLeast"/>
        </w:trPr>
        <w:tc>
          <w:tcPr>
            <w:tcW w:w="764" w:type="dxa"/>
            <w:vMerge w:val="continue"/>
            <w:tcBorders>
              <w:top w:val="nil"/>
              <w:bottom w:val="nil"/>
            </w:tcBorders>
            <w:vAlign w:val="top"/>
          </w:tcPr>
          <w:p w14:paraId="4E19B9CB">
            <w:pPr>
              <w:pStyle w:val="23"/>
            </w:pPr>
          </w:p>
        </w:tc>
        <w:tc>
          <w:tcPr>
            <w:tcW w:w="1388" w:type="dxa"/>
            <w:vMerge w:val="continue"/>
            <w:tcBorders>
              <w:top w:val="nil"/>
              <w:bottom w:val="nil"/>
            </w:tcBorders>
            <w:vAlign w:val="top"/>
          </w:tcPr>
          <w:p w14:paraId="29C23732">
            <w:pPr>
              <w:pStyle w:val="23"/>
            </w:pPr>
          </w:p>
        </w:tc>
        <w:tc>
          <w:tcPr>
            <w:tcW w:w="6857" w:type="dxa"/>
            <w:gridSpan w:val="2"/>
            <w:vAlign w:val="top"/>
          </w:tcPr>
          <w:p w14:paraId="43740DCA">
            <w:pPr>
              <w:spacing w:before="45" w:line="256" w:lineRule="auto"/>
              <w:ind w:left="73" w:right="44"/>
              <w:jc w:val="both"/>
              <w:rPr>
                <w:rFonts w:ascii="宋体" w:hAnsi="宋体" w:eastAsia="宋体" w:cs="宋体"/>
                <w:sz w:val="21"/>
                <w:szCs w:val="21"/>
              </w:rPr>
            </w:pPr>
            <w:r>
              <w:rPr>
                <w:rFonts w:ascii="宋体" w:hAnsi="宋体" w:eastAsia="宋体" w:cs="宋体"/>
                <w:sz w:val="21"/>
                <w:szCs w:val="21"/>
              </w:rPr>
              <w:t>58.住培生信息的录入、批量导入、审核和查询功能。包括基本信息、学</w:t>
            </w:r>
            <w:r>
              <w:rPr>
                <w:rFonts w:ascii="宋体" w:hAnsi="宋体" w:eastAsia="宋体" w:cs="宋体"/>
                <w:spacing w:val="7"/>
                <w:sz w:val="21"/>
                <w:szCs w:val="21"/>
              </w:rPr>
              <w:t xml:space="preserve">  </w:t>
            </w:r>
            <w:r>
              <w:rPr>
                <w:rFonts w:ascii="宋体" w:hAnsi="宋体" w:eastAsia="宋体" w:cs="宋体"/>
                <w:sz w:val="21"/>
                <w:szCs w:val="21"/>
              </w:rPr>
              <w:t>员证件照、学员证书、受教育经历、工作经历、执业医师证、医师资格证</w:t>
            </w:r>
            <w:r>
              <w:rPr>
                <w:rFonts w:ascii="宋体" w:hAnsi="宋体" w:eastAsia="宋体" w:cs="宋体"/>
                <w:spacing w:val="8"/>
                <w:sz w:val="21"/>
                <w:szCs w:val="21"/>
              </w:rPr>
              <w:t xml:space="preserve"> </w:t>
            </w:r>
            <w:r>
              <w:rPr>
                <w:rFonts w:ascii="宋体" w:hAnsi="宋体" w:eastAsia="宋体" w:cs="宋体"/>
                <w:spacing w:val="-5"/>
                <w:sz w:val="21"/>
                <w:szCs w:val="21"/>
              </w:rPr>
              <w:t>等；</w:t>
            </w:r>
          </w:p>
        </w:tc>
      </w:tr>
      <w:tr w14:paraId="319B0B93">
        <w:tblPrEx>
          <w:tblCellMar>
            <w:top w:w="0" w:type="dxa"/>
            <w:left w:w="0" w:type="dxa"/>
            <w:bottom w:w="0" w:type="dxa"/>
            <w:right w:w="0" w:type="dxa"/>
          </w:tblCellMar>
        </w:tblPrEx>
        <w:trPr>
          <w:trHeight w:val="310" w:hRule="atLeast"/>
        </w:trPr>
        <w:tc>
          <w:tcPr>
            <w:tcW w:w="764" w:type="dxa"/>
            <w:vMerge w:val="continue"/>
            <w:tcBorders>
              <w:top w:val="nil"/>
              <w:bottom w:val="nil"/>
            </w:tcBorders>
            <w:vAlign w:val="top"/>
          </w:tcPr>
          <w:p w14:paraId="68538305">
            <w:pPr>
              <w:pStyle w:val="23"/>
            </w:pPr>
          </w:p>
        </w:tc>
        <w:tc>
          <w:tcPr>
            <w:tcW w:w="1388" w:type="dxa"/>
            <w:vMerge w:val="continue"/>
            <w:tcBorders>
              <w:top w:val="nil"/>
            </w:tcBorders>
            <w:vAlign w:val="top"/>
          </w:tcPr>
          <w:p w14:paraId="719F14E1">
            <w:pPr>
              <w:pStyle w:val="23"/>
            </w:pPr>
          </w:p>
        </w:tc>
        <w:tc>
          <w:tcPr>
            <w:tcW w:w="6857" w:type="dxa"/>
            <w:gridSpan w:val="2"/>
            <w:vAlign w:val="top"/>
          </w:tcPr>
          <w:p w14:paraId="4B065FA8">
            <w:pPr>
              <w:spacing w:before="57" w:line="213" w:lineRule="auto"/>
              <w:ind w:left="73"/>
              <w:rPr>
                <w:rFonts w:ascii="宋体" w:hAnsi="宋体" w:eastAsia="宋体" w:cs="宋体"/>
                <w:sz w:val="21"/>
                <w:szCs w:val="21"/>
              </w:rPr>
            </w:pPr>
            <w:r>
              <w:rPr>
                <w:rFonts w:ascii="宋体" w:hAnsi="宋体" w:eastAsia="宋体" w:cs="宋体"/>
                <w:sz w:val="21"/>
                <w:szCs w:val="21"/>
              </w:rPr>
              <w:t>59.学员信息的录入、批量导入、审核和查询功能。</w:t>
            </w:r>
          </w:p>
        </w:tc>
      </w:tr>
      <w:tr w14:paraId="25E3F1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764" w:type="dxa"/>
            <w:vMerge w:val="continue"/>
            <w:tcBorders>
              <w:top w:val="nil"/>
              <w:bottom w:val="nil"/>
            </w:tcBorders>
            <w:vAlign w:val="top"/>
          </w:tcPr>
          <w:p w14:paraId="1AD287FB">
            <w:pPr>
              <w:pStyle w:val="23"/>
            </w:pPr>
          </w:p>
        </w:tc>
        <w:tc>
          <w:tcPr>
            <w:tcW w:w="1388" w:type="dxa"/>
            <w:vAlign w:val="top"/>
          </w:tcPr>
          <w:p w14:paraId="131D1760">
            <w:pPr>
              <w:spacing w:before="216" w:line="219" w:lineRule="auto"/>
              <w:ind w:left="121"/>
              <w:rPr>
                <w:rFonts w:ascii="宋体" w:hAnsi="宋体" w:eastAsia="宋体" w:cs="宋体"/>
                <w:sz w:val="21"/>
                <w:szCs w:val="21"/>
              </w:rPr>
            </w:pPr>
            <w:r>
              <w:rPr>
                <w:rFonts w:ascii="宋体" w:hAnsi="宋体" w:eastAsia="宋体" w:cs="宋体"/>
                <w:spacing w:val="3"/>
                <w:sz w:val="21"/>
                <w:szCs w:val="21"/>
              </w:rPr>
              <w:t>基本信息</w:t>
            </w:r>
          </w:p>
        </w:tc>
        <w:tc>
          <w:tcPr>
            <w:tcW w:w="6857" w:type="dxa"/>
            <w:gridSpan w:val="2"/>
            <w:vAlign w:val="top"/>
          </w:tcPr>
          <w:p w14:paraId="4AD9BD7D">
            <w:pPr>
              <w:spacing w:before="67" w:line="238" w:lineRule="auto"/>
              <w:ind w:left="73" w:right="145"/>
              <w:rPr>
                <w:rFonts w:ascii="宋体" w:hAnsi="宋体" w:eastAsia="宋体" w:cs="宋体"/>
                <w:sz w:val="21"/>
                <w:szCs w:val="21"/>
              </w:rPr>
            </w:pPr>
            <w:r>
              <w:rPr>
                <w:rFonts w:ascii="宋体" w:hAnsi="宋体" w:eastAsia="宋体" w:cs="宋体"/>
                <w:sz w:val="21"/>
                <w:szCs w:val="21"/>
              </w:rPr>
              <w:t>60.包括基本信息、学员证件照、学员证书、受教育经历、工作经历、执</w:t>
            </w:r>
            <w:r>
              <w:rPr>
                <w:rFonts w:ascii="宋体" w:hAnsi="宋体" w:eastAsia="宋体" w:cs="宋体"/>
                <w:spacing w:val="12"/>
                <w:sz w:val="21"/>
                <w:szCs w:val="21"/>
              </w:rPr>
              <w:t xml:space="preserve"> </w:t>
            </w:r>
            <w:r>
              <w:rPr>
                <w:rFonts w:ascii="宋体" w:hAnsi="宋体" w:eastAsia="宋体" w:cs="宋体"/>
                <w:sz w:val="21"/>
                <w:szCs w:val="21"/>
              </w:rPr>
              <w:t>业医师证、医师资格证等。</w:t>
            </w:r>
          </w:p>
        </w:tc>
      </w:tr>
      <w:tr w14:paraId="47DAC5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764" w:type="dxa"/>
            <w:vMerge w:val="continue"/>
            <w:tcBorders>
              <w:top w:val="nil"/>
            </w:tcBorders>
            <w:vAlign w:val="top"/>
          </w:tcPr>
          <w:p w14:paraId="659D7003">
            <w:pPr>
              <w:pStyle w:val="23"/>
            </w:pPr>
          </w:p>
        </w:tc>
        <w:tc>
          <w:tcPr>
            <w:tcW w:w="1388" w:type="dxa"/>
            <w:vAlign w:val="top"/>
          </w:tcPr>
          <w:p w14:paraId="79EB4056">
            <w:pPr>
              <w:spacing w:before="69" w:line="216" w:lineRule="auto"/>
              <w:ind w:left="121"/>
              <w:rPr>
                <w:rFonts w:ascii="宋体" w:hAnsi="宋体" w:eastAsia="宋体" w:cs="宋体"/>
                <w:sz w:val="21"/>
                <w:szCs w:val="21"/>
              </w:rPr>
            </w:pPr>
            <w:r>
              <w:rPr>
                <w:rFonts w:ascii="宋体" w:hAnsi="宋体" w:eastAsia="宋体" w:cs="宋体"/>
                <w:spacing w:val="3"/>
                <w:sz w:val="21"/>
                <w:szCs w:val="21"/>
              </w:rPr>
              <w:t>轮转计划</w:t>
            </w:r>
          </w:p>
        </w:tc>
        <w:tc>
          <w:tcPr>
            <w:tcW w:w="6857" w:type="dxa"/>
            <w:gridSpan w:val="2"/>
            <w:vAlign w:val="top"/>
          </w:tcPr>
          <w:p w14:paraId="398135B5">
            <w:pPr>
              <w:spacing w:before="68" w:line="217" w:lineRule="auto"/>
              <w:ind w:left="73"/>
              <w:rPr>
                <w:rFonts w:ascii="宋体" w:hAnsi="宋体" w:eastAsia="宋体" w:cs="宋体"/>
                <w:sz w:val="21"/>
                <w:szCs w:val="21"/>
              </w:rPr>
            </w:pPr>
            <w:r>
              <w:rPr>
                <w:rFonts w:ascii="宋体" w:hAnsi="宋体" w:eastAsia="宋体" w:cs="宋体"/>
                <w:sz w:val="21"/>
                <w:szCs w:val="21"/>
              </w:rPr>
              <w:t>61.记录该学员的轮转科室、出入科时间、带教老师等信息。</w:t>
            </w:r>
          </w:p>
        </w:tc>
      </w:tr>
    </w:tbl>
    <w:p w14:paraId="7BEFBBFF">
      <w:pPr>
        <w:rPr>
          <w:rFonts w:ascii="Arial"/>
          <w:sz w:val="21"/>
        </w:rPr>
      </w:pPr>
    </w:p>
    <w:p w14:paraId="79B9C730">
      <w:pPr>
        <w:rPr>
          <w:rFonts w:ascii="Arial" w:hAnsi="Arial" w:eastAsia="Arial" w:cs="Arial"/>
          <w:sz w:val="21"/>
          <w:szCs w:val="21"/>
        </w:rPr>
        <w:sectPr>
          <w:headerReference r:id="rId5" w:type="default"/>
          <w:footerReference r:id="rId6" w:type="default"/>
          <w:pgSz w:w="11900" w:h="16840"/>
          <w:pgMar w:top="954" w:right="1385" w:bottom="1232" w:left="1494" w:header="678" w:footer="1097" w:gutter="0"/>
          <w:cols w:space="720" w:num="1"/>
        </w:sectPr>
      </w:pPr>
    </w:p>
    <w:p w14:paraId="448AFD54">
      <w:pPr>
        <w:spacing w:before="58"/>
      </w:pPr>
    </w:p>
    <w:tbl>
      <w:tblPr>
        <w:tblStyle w:val="22"/>
        <w:tblW w:w="907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64"/>
        <w:gridCol w:w="1378"/>
        <w:gridCol w:w="6928"/>
      </w:tblGrid>
      <w:tr w14:paraId="321342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764" w:type="dxa"/>
            <w:vMerge w:val="restart"/>
            <w:tcBorders>
              <w:bottom w:val="nil"/>
            </w:tcBorders>
            <w:vAlign w:val="top"/>
          </w:tcPr>
          <w:p w14:paraId="4F3D5E9C">
            <w:pPr>
              <w:pStyle w:val="23"/>
            </w:pPr>
          </w:p>
        </w:tc>
        <w:tc>
          <w:tcPr>
            <w:tcW w:w="1378" w:type="dxa"/>
            <w:vAlign w:val="top"/>
          </w:tcPr>
          <w:p w14:paraId="3102FB02">
            <w:pPr>
              <w:spacing w:before="52" w:line="219" w:lineRule="auto"/>
              <w:ind w:left="91"/>
              <w:rPr>
                <w:rFonts w:ascii="宋体" w:hAnsi="宋体" w:eastAsia="宋体" w:cs="宋体"/>
                <w:sz w:val="22"/>
                <w:szCs w:val="22"/>
              </w:rPr>
            </w:pPr>
            <w:r>
              <w:rPr>
                <w:rFonts w:ascii="宋体" w:hAnsi="宋体" w:eastAsia="宋体" w:cs="宋体"/>
                <w:spacing w:val="-2"/>
                <w:sz w:val="22"/>
                <w:szCs w:val="22"/>
              </w:rPr>
              <w:t>考勤情况</w:t>
            </w:r>
          </w:p>
        </w:tc>
        <w:tc>
          <w:tcPr>
            <w:tcW w:w="6928" w:type="dxa"/>
            <w:vAlign w:val="top"/>
          </w:tcPr>
          <w:p w14:paraId="7904C591">
            <w:pPr>
              <w:spacing w:before="52" w:line="219" w:lineRule="auto"/>
              <w:ind w:left="93"/>
              <w:rPr>
                <w:rFonts w:ascii="宋体" w:hAnsi="宋体" w:eastAsia="宋体" w:cs="宋体"/>
                <w:sz w:val="22"/>
                <w:szCs w:val="22"/>
              </w:rPr>
            </w:pPr>
            <w:r>
              <w:rPr>
                <w:rFonts w:ascii="宋体" w:hAnsi="宋体" w:eastAsia="宋体" w:cs="宋体"/>
                <w:sz w:val="22"/>
                <w:szCs w:val="22"/>
              </w:rPr>
              <w:t>62.记录学员在各个科室的考勤情况、请假情况。</w:t>
            </w:r>
          </w:p>
        </w:tc>
      </w:tr>
      <w:tr w14:paraId="66B862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764" w:type="dxa"/>
            <w:vMerge w:val="continue"/>
            <w:tcBorders>
              <w:top w:val="nil"/>
              <w:bottom w:val="nil"/>
            </w:tcBorders>
            <w:vAlign w:val="top"/>
          </w:tcPr>
          <w:p w14:paraId="524BECE3">
            <w:pPr>
              <w:pStyle w:val="23"/>
            </w:pPr>
          </w:p>
        </w:tc>
        <w:tc>
          <w:tcPr>
            <w:tcW w:w="1378" w:type="dxa"/>
            <w:vAlign w:val="top"/>
          </w:tcPr>
          <w:p w14:paraId="3950A6A8">
            <w:pPr>
              <w:spacing w:before="48" w:line="211" w:lineRule="auto"/>
              <w:ind w:left="91"/>
              <w:rPr>
                <w:rFonts w:ascii="宋体" w:hAnsi="宋体" w:eastAsia="宋体" w:cs="宋体"/>
                <w:sz w:val="22"/>
                <w:szCs w:val="22"/>
              </w:rPr>
            </w:pPr>
            <w:r>
              <w:rPr>
                <w:rFonts w:ascii="宋体" w:hAnsi="宋体" w:eastAsia="宋体" w:cs="宋体"/>
                <w:spacing w:val="-2"/>
                <w:sz w:val="22"/>
                <w:szCs w:val="22"/>
              </w:rPr>
              <w:t>值班记录</w:t>
            </w:r>
          </w:p>
        </w:tc>
        <w:tc>
          <w:tcPr>
            <w:tcW w:w="6928" w:type="dxa"/>
            <w:vAlign w:val="top"/>
          </w:tcPr>
          <w:p w14:paraId="1A221E10">
            <w:pPr>
              <w:spacing w:before="48" w:line="211" w:lineRule="auto"/>
              <w:ind w:left="93"/>
              <w:rPr>
                <w:rFonts w:ascii="宋体" w:hAnsi="宋体" w:eastAsia="宋体" w:cs="宋体"/>
                <w:sz w:val="22"/>
                <w:szCs w:val="22"/>
              </w:rPr>
            </w:pPr>
            <w:r>
              <w:rPr>
                <w:rFonts w:ascii="宋体" w:hAnsi="宋体" w:eastAsia="宋体" w:cs="宋体"/>
                <w:sz w:val="22"/>
                <w:szCs w:val="22"/>
              </w:rPr>
              <w:t>63.记录学员在各个科室的值班情况。</w:t>
            </w:r>
          </w:p>
        </w:tc>
      </w:tr>
      <w:tr w14:paraId="161E74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764" w:type="dxa"/>
            <w:vMerge w:val="continue"/>
            <w:tcBorders>
              <w:top w:val="nil"/>
              <w:bottom w:val="nil"/>
            </w:tcBorders>
            <w:vAlign w:val="top"/>
          </w:tcPr>
          <w:p w14:paraId="45AA84F5">
            <w:pPr>
              <w:pStyle w:val="23"/>
            </w:pPr>
          </w:p>
        </w:tc>
        <w:tc>
          <w:tcPr>
            <w:tcW w:w="1378" w:type="dxa"/>
            <w:vAlign w:val="top"/>
          </w:tcPr>
          <w:p w14:paraId="6F02E239">
            <w:pPr>
              <w:spacing w:before="48" w:line="211" w:lineRule="auto"/>
              <w:ind w:left="91"/>
              <w:rPr>
                <w:rFonts w:ascii="宋体" w:hAnsi="宋体" w:eastAsia="宋体" w:cs="宋体"/>
                <w:sz w:val="22"/>
                <w:szCs w:val="22"/>
              </w:rPr>
            </w:pPr>
            <w:r>
              <w:rPr>
                <w:rFonts w:ascii="宋体" w:hAnsi="宋体" w:eastAsia="宋体" w:cs="宋体"/>
                <w:spacing w:val="3"/>
                <w:sz w:val="22"/>
                <w:szCs w:val="22"/>
              </w:rPr>
              <w:t>教学活动</w:t>
            </w:r>
          </w:p>
        </w:tc>
        <w:tc>
          <w:tcPr>
            <w:tcW w:w="6928" w:type="dxa"/>
            <w:vAlign w:val="top"/>
          </w:tcPr>
          <w:p w14:paraId="4583218B">
            <w:pPr>
              <w:spacing w:before="48" w:line="211" w:lineRule="auto"/>
              <w:ind w:left="93"/>
              <w:rPr>
                <w:rFonts w:ascii="宋体" w:hAnsi="宋体" w:eastAsia="宋体" w:cs="宋体"/>
                <w:sz w:val="22"/>
                <w:szCs w:val="22"/>
              </w:rPr>
            </w:pPr>
            <w:r>
              <w:rPr>
                <w:rFonts w:ascii="宋体" w:hAnsi="宋体" w:eastAsia="宋体" w:cs="宋体"/>
                <w:sz w:val="22"/>
                <w:szCs w:val="22"/>
              </w:rPr>
              <w:t>64.记录学员在各个科室参加的教学活动情况。</w:t>
            </w:r>
          </w:p>
        </w:tc>
      </w:tr>
      <w:tr w14:paraId="1E4D41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764" w:type="dxa"/>
            <w:vMerge w:val="continue"/>
            <w:tcBorders>
              <w:top w:val="nil"/>
              <w:bottom w:val="nil"/>
            </w:tcBorders>
            <w:vAlign w:val="top"/>
          </w:tcPr>
          <w:p w14:paraId="3F8B748A">
            <w:pPr>
              <w:pStyle w:val="23"/>
            </w:pPr>
          </w:p>
        </w:tc>
        <w:tc>
          <w:tcPr>
            <w:tcW w:w="1378" w:type="dxa"/>
            <w:vAlign w:val="top"/>
          </w:tcPr>
          <w:p w14:paraId="5EA97C49">
            <w:pPr>
              <w:spacing w:before="49" w:line="210" w:lineRule="auto"/>
              <w:ind w:left="91"/>
              <w:rPr>
                <w:rFonts w:ascii="宋体" w:hAnsi="宋体" w:eastAsia="宋体" w:cs="宋体"/>
                <w:sz w:val="22"/>
                <w:szCs w:val="22"/>
              </w:rPr>
            </w:pPr>
            <w:r>
              <w:rPr>
                <w:rFonts w:ascii="宋体" w:hAnsi="宋体" w:eastAsia="宋体" w:cs="宋体"/>
                <w:spacing w:val="3"/>
                <w:sz w:val="22"/>
                <w:szCs w:val="22"/>
              </w:rPr>
              <w:t>工作日志</w:t>
            </w:r>
          </w:p>
        </w:tc>
        <w:tc>
          <w:tcPr>
            <w:tcW w:w="6928" w:type="dxa"/>
            <w:vAlign w:val="top"/>
          </w:tcPr>
          <w:p w14:paraId="75A73D6D">
            <w:pPr>
              <w:spacing w:before="48" w:line="211" w:lineRule="auto"/>
              <w:ind w:left="93"/>
              <w:rPr>
                <w:rFonts w:ascii="宋体" w:hAnsi="宋体" w:eastAsia="宋体" w:cs="宋体"/>
                <w:sz w:val="22"/>
                <w:szCs w:val="22"/>
              </w:rPr>
            </w:pPr>
            <w:r>
              <w:rPr>
                <w:rFonts w:ascii="宋体" w:hAnsi="宋体" w:eastAsia="宋体" w:cs="宋体"/>
                <w:sz w:val="22"/>
                <w:szCs w:val="22"/>
              </w:rPr>
              <w:t>65.支持学员在系统上登记工作日志。</w:t>
            </w:r>
          </w:p>
        </w:tc>
      </w:tr>
      <w:tr w14:paraId="1DEACE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764" w:type="dxa"/>
            <w:vMerge w:val="continue"/>
            <w:tcBorders>
              <w:top w:val="nil"/>
              <w:bottom w:val="nil"/>
            </w:tcBorders>
            <w:vAlign w:val="top"/>
          </w:tcPr>
          <w:p w14:paraId="07981CE6">
            <w:pPr>
              <w:pStyle w:val="23"/>
            </w:pPr>
          </w:p>
        </w:tc>
        <w:tc>
          <w:tcPr>
            <w:tcW w:w="1378" w:type="dxa"/>
            <w:vAlign w:val="top"/>
          </w:tcPr>
          <w:p w14:paraId="6496076F">
            <w:pPr>
              <w:spacing w:before="59" w:line="239" w:lineRule="auto"/>
              <w:ind w:left="91" w:right="195" w:hanging="10"/>
              <w:rPr>
                <w:rFonts w:ascii="宋体" w:hAnsi="宋体" w:eastAsia="宋体" w:cs="宋体"/>
                <w:sz w:val="22"/>
                <w:szCs w:val="22"/>
              </w:rPr>
            </w:pPr>
            <w:r>
              <w:rPr>
                <w:rFonts w:ascii="宋体" w:hAnsi="宋体" w:eastAsia="宋体" w:cs="宋体"/>
                <w:spacing w:val="-2"/>
                <w:sz w:val="22"/>
                <w:szCs w:val="22"/>
              </w:rPr>
              <w:t>考试成绩情</w:t>
            </w:r>
            <w:r>
              <w:rPr>
                <w:rFonts w:ascii="宋体" w:hAnsi="宋体" w:eastAsia="宋体" w:cs="宋体"/>
                <w:sz w:val="22"/>
                <w:szCs w:val="22"/>
              </w:rPr>
              <w:t xml:space="preserve"> 况</w:t>
            </w:r>
          </w:p>
        </w:tc>
        <w:tc>
          <w:tcPr>
            <w:tcW w:w="6928" w:type="dxa"/>
            <w:vAlign w:val="top"/>
          </w:tcPr>
          <w:p w14:paraId="622C476C">
            <w:pPr>
              <w:spacing w:before="207" w:line="219" w:lineRule="auto"/>
              <w:ind w:left="93"/>
              <w:rPr>
                <w:rFonts w:ascii="宋体" w:hAnsi="宋体" w:eastAsia="宋体" w:cs="宋体"/>
                <w:sz w:val="22"/>
                <w:szCs w:val="22"/>
              </w:rPr>
            </w:pPr>
            <w:r>
              <w:rPr>
                <w:rFonts w:ascii="宋体" w:hAnsi="宋体" w:eastAsia="宋体" w:cs="宋体"/>
                <w:sz w:val="22"/>
                <w:szCs w:val="22"/>
              </w:rPr>
              <w:t>66.记录学员在各个科室的出科成绩。</w:t>
            </w:r>
          </w:p>
        </w:tc>
      </w:tr>
      <w:tr w14:paraId="5145A8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64" w:type="dxa"/>
            <w:vMerge w:val="continue"/>
            <w:tcBorders>
              <w:top w:val="nil"/>
              <w:bottom w:val="nil"/>
            </w:tcBorders>
            <w:vAlign w:val="top"/>
          </w:tcPr>
          <w:p w14:paraId="1B7F80F0">
            <w:pPr>
              <w:pStyle w:val="23"/>
            </w:pPr>
          </w:p>
        </w:tc>
        <w:tc>
          <w:tcPr>
            <w:tcW w:w="1378" w:type="dxa"/>
            <w:vAlign w:val="top"/>
          </w:tcPr>
          <w:p w14:paraId="05A43A92">
            <w:pPr>
              <w:spacing w:before="70" w:line="230" w:lineRule="auto"/>
              <w:ind w:left="91" w:right="172" w:hanging="10"/>
              <w:rPr>
                <w:rFonts w:ascii="宋体" w:hAnsi="宋体" w:eastAsia="宋体" w:cs="宋体"/>
                <w:sz w:val="22"/>
                <w:szCs w:val="22"/>
              </w:rPr>
            </w:pPr>
            <w:r>
              <w:rPr>
                <w:rFonts w:ascii="宋体" w:hAnsi="宋体" w:eastAsia="宋体" w:cs="宋体"/>
                <w:spacing w:val="2"/>
                <w:sz w:val="22"/>
                <w:szCs w:val="22"/>
              </w:rPr>
              <w:t>学员档案导</w:t>
            </w:r>
            <w:r>
              <w:rPr>
                <w:rFonts w:ascii="宋体" w:hAnsi="宋体" w:eastAsia="宋体" w:cs="宋体"/>
                <w:spacing w:val="3"/>
                <w:sz w:val="22"/>
                <w:szCs w:val="22"/>
              </w:rPr>
              <w:t xml:space="preserve"> </w:t>
            </w:r>
            <w:r>
              <w:rPr>
                <w:rFonts w:ascii="宋体" w:hAnsi="宋体" w:eastAsia="宋体" w:cs="宋体"/>
                <w:sz w:val="22"/>
                <w:szCs w:val="22"/>
              </w:rPr>
              <w:t>出</w:t>
            </w:r>
          </w:p>
        </w:tc>
        <w:tc>
          <w:tcPr>
            <w:tcW w:w="6928" w:type="dxa"/>
            <w:vAlign w:val="top"/>
          </w:tcPr>
          <w:p w14:paraId="43D69A90">
            <w:pPr>
              <w:spacing w:before="210" w:line="219" w:lineRule="auto"/>
              <w:ind w:left="93"/>
              <w:rPr>
                <w:rFonts w:ascii="宋体" w:hAnsi="宋体" w:eastAsia="宋体" w:cs="宋体"/>
                <w:sz w:val="22"/>
                <w:szCs w:val="22"/>
              </w:rPr>
            </w:pPr>
            <w:r>
              <w:rPr>
                <w:rFonts w:ascii="宋体" w:hAnsi="宋体" w:eastAsia="宋体" w:cs="宋体"/>
                <w:sz w:val="22"/>
                <w:szCs w:val="22"/>
              </w:rPr>
              <w:t>67.支持学员档案直接导出生成word文档。</w:t>
            </w:r>
          </w:p>
        </w:tc>
      </w:tr>
      <w:tr w14:paraId="710448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764" w:type="dxa"/>
            <w:vMerge w:val="continue"/>
            <w:tcBorders>
              <w:top w:val="nil"/>
              <w:bottom w:val="nil"/>
            </w:tcBorders>
            <w:vAlign w:val="top"/>
          </w:tcPr>
          <w:p w14:paraId="0C959335">
            <w:pPr>
              <w:pStyle w:val="23"/>
            </w:pPr>
          </w:p>
        </w:tc>
        <w:tc>
          <w:tcPr>
            <w:tcW w:w="1378" w:type="dxa"/>
            <w:vAlign w:val="top"/>
          </w:tcPr>
          <w:p w14:paraId="5B6A4144">
            <w:pPr>
              <w:spacing w:before="50" w:line="239" w:lineRule="auto"/>
              <w:ind w:left="91" w:right="155" w:firstLine="10"/>
              <w:rPr>
                <w:rFonts w:ascii="宋体" w:hAnsi="宋体" w:eastAsia="宋体" w:cs="宋体"/>
                <w:sz w:val="22"/>
                <w:szCs w:val="22"/>
              </w:rPr>
            </w:pPr>
            <w:r>
              <w:rPr>
                <w:rFonts w:ascii="宋体" w:hAnsi="宋体" w:eastAsia="宋体" w:cs="宋体"/>
                <w:spacing w:val="2"/>
                <w:sz w:val="22"/>
                <w:szCs w:val="22"/>
              </w:rPr>
              <w:t>学员档案汇</w:t>
            </w:r>
            <w:r>
              <w:rPr>
                <w:rFonts w:ascii="宋体" w:hAnsi="宋体" w:eastAsia="宋体" w:cs="宋体"/>
                <w:sz w:val="22"/>
                <w:szCs w:val="22"/>
              </w:rPr>
              <w:t xml:space="preserve"> 总</w:t>
            </w:r>
          </w:p>
        </w:tc>
        <w:tc>
          <w:tcPr>
            <w:tcW w:w="6928" w:type="dxa"/>
            <w:vAlign w:val="top"/>
          </w:tcPr>
          <w:p w14:paraId="38F4D861">
            <w:pPr>
              <w:spacing w:before="211" w:line="219" w:lineRule="auto"/>
              <w:ind w:left="93"/>
              <w:rPr>
                <w:rFonts w:ascii="宋体" w:hAnsi="宋体" w:eastAsia="宋体" w:cs="宋体"/>
                <w:sz w:val="22"/>
                <w:szCs w:val="22"/>
              </w:rPr>
            </w:pPr>
            <w:r>
              <w:rPr>
                <w:rFonts w:ascii="宋体" w:hAnsi="宋体" w:eastAsia="宋体" w:cs="宋体"/>
                <w:sz w:val="22"/>
                <w:szCs w:val="22"/>
              </w:rPr>
              <w:t>68.支持在培学员培训过程数据按年级分层汇总excel</w:t>
            </w:r>
            <w:r>
              <w:rPr>
                <w:rFonts w:ascii="宋体" w:hAnsi="宋体" w:eastAsia="宋体" w:cs="宋体"/>
                <w:spacing w:val="-1"/>
                <w:sz w:val="22"/>
                <w:szCs w:val="22"/>
              </w:rPr>
              <w:t>中。</w:t>
            </w:r>
          </w:p>
        </w:tc>
      </w:tr>
      <w:tr w14:paraId="214CD4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9" w:hRule="atLeast"/>
        </w:trPr>
        <w:tc>
          <w:tcPr>
            <w:tcW w:w="764" w:type="dxa"/>
            <w:vMerge w:val="continue"/>
            <w:tcBorders>
              <w:top w:val="nil"/>
              <w:bottom w:val="nil"/>
            </w:tcBorders>
            <w:vAlign w:val="top"/>
          </w:tcPr>
          <w:p w14:paraId="24B38C5C">
            <w:pPr>
              <w:pStyle w:val="23"/>
            </w:pPr>
          </w:p>
        </w:tc>
        <w:tc>
          <w:tcPr>
            <w:tcW w:w="1378" w:type="dxa"/>
            <w:vAlign w:val="top"/>
          </w:tcPr>
          <w:p w14:paraId="23FEE925">
            <w:pPr>
              <w:spacing w:before="271" w:line="219" w:lineRule="auto"/>
              <w:ind w:left="91"/>
              <w:rPr>
                <w:rFonts w:ascii="宋体" w:hAnsi="宋体" w:eastAsia="宋体" w:cs="宋体"/>
                <w:sz w:val="22"/>
                <w:szCs w:val="22"/>
              </w:rPr>
            </w:pPr>
            <w:r>
              <w:rPr>
                <w:rFonts w:ascii="宋体" w:hAnsi="宋体" w:eastAsia="宋体" w:cs="宋体"/>
                <w:spacing w:val="2"/>
                <w:sz w:val="22"/>
                <w:szCs w:val="22"/>
              </w:rPr>
              <w:t>教员档案</w:t>
            </w:r>
          </w:p>
        </w:tc>
        <w:tc>
          <w:tcPr>
            <w:tcW w:w="6928" w:type="dxa"/>
            <w:vAlign w:val="top"/>
          </w:tcPr>
          <w:p w14:paraId="296DFD58">
            <w:pPr>
              <w:spacing w:before="109" w:line="263" w:lineRule="auto"/>
              <w:ind w:left="91" w:hanging="9"/>
              <w:rPr>
                <w:rFonts w:ascii="宋体" w:hAnsi="宋体" w:eastAsia="宋体" w:cs="宋体"/>
                <w:sz w:val="22"/>
                <w:szCs w:val="22"/>
              </w:rPr>
            </w:pPr>
            <w:r>
              <w:rPr>
                <w:rFonts w:ascii="宋体" w:hAnsi="宋体" w:eastAsia="宋体" w:cs="宋体"/>
                <w:spacing w:val="-3"/>
                <w:sz w:val="22"/>
                <w:szCs w:val="22"/>
              </w:rPr>
              <w:t>69.带教老师信息的录入、批量导入、审核和查询功能。包括基本信息、</w:t>
            </w:r>
            <w:r>
              <w:rPr>
                <w:rFonts w:ascii="宋体" w:hAnsi="宋体" w:eastAsia="宋体" w:cs="宋体"/>
                <w:spacing w:val="3"/>
                <w:sz w:val="22"/>
                <w:szCs w:val="22"/>
              </w:rPr>
              <w:t xml:space="preserve"> </w:t>
            </w:r>
            <w:r>
              <w:rPr>
                <w:rFonts w:ascii="宋体" w:hAnsi="宋体" w:eastAsia="宋体" w:cs="宋体"/>
                <w:spacing w:val="-13"/>
                <w:sz w:val="22"/>
                <w:szCs w:val="22"/>
              </w:rPr>
              <w:t>老师证件照、受教育经历、工作经历、执业医师证、医师资</w:t>
            </w:r>
            <w:r>
              <w:rPr>
                <w:rFonts w:ascii="宋体" w:hAnsi="宋体" w:eastAsia="宋体" w:cs="宋体"/>
                <w:spacing w:val="-14"/>
                <w:sz w:val="22"/>
                <w:szCs w:val="22"/>
              </w:rPr>
              <w:t>格证、职称等。</w:t>
            </w:r>
          </w:p>
        </w:tc>
      </w:tr>
      <w:tr w14:paraId="3C330A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64" w:type="dxa"/>
            <w:vMerge w:val="continue"/>
            <w:tcBorders>
              <w:top w:val="nil"/>
              <w:bottom w:val="nil"/>
            </w:tcBorders>
            <w:vAlign w:val="top"/>
          </w:tcPr>
          <w:p w14:paraId="7E074FD8">
            <w:pPr>
              <w:pStyle w:val="23"/>
            </w:pPr>
          </w:p>
        </w:tc>
        <w:tc>
          <w:tcPr>
            <w:tcW w:w="1378" w:type="dxa"/>
            <w:vAlign w:val="top"/>
          </w:tcPr>
          <w:p w14:paraId="0C16837B">
            <w:pPr>
              <w:spacing w:before="70" w:line="230" w:lineRule="auto"/>
              <w:ind w:left="91" w:right="156" w:firstLine="10"/>
              <w:rPr>
                <w:rFonts w:ascii="宋体" w:hAnsi="宋体" w:eastAsia="宋体" w:cs="宋体"/>
                <w:sz w:val="22"/>
                <w:szCs w:val="22"/>
              </w:rPr>
            </w:pPr>
            <w:r>
              <w:rPr>
                <w:rFonts w:ascii="宋体" w:hAnsi="宋体" w:eastAsia="宋体" w:cs="宋体"/>
                <w:spacing w:val="2"/>
                <w:sz w:val="22"/>
                <w:szCs w:val="22"/>
              </w:rPr>
              <w:t>学员带教情</w:t>
            </w:r>
            <w:r>
              <w:rPr>
                <w:rFonts w:ascii="宋体" w:hAnsi="宋体" w:eastAsia="宋体" w:cs="宋体"/>
                <w:sz w:val="22"/>
                <w:szCs w:val="22"/>
              </w:rPr>
              <w:t xml:space="preserve"> 况</w:t>
            </w:r>
          </w:p>
        </w:tc>
        <w:tc>
          <w:tcPr>
            <w:tcW w:w="6928" w:type="dxa"/>
            <w:vAlign w:val="top"/>
          </w:tcPr>
          <w:p w14:paraId="60B1AA36">
            <w:pPr>
              <w:spacing w:before="212" w:line="219" w:lineRule="auto"/>
              <w:ind w:left="93"/>
              <w:rPr>
                <w:rFonts w:ascii="宋体" w:hAnsi="宋体" w:eastAsia="宋体" w:cs="宋体"/>
                <w:sz w:val="22"/>
                <w:szCs w:val="22"/>
              </w:rPr>
            </w:pPr>
            <w:r>
              <w:rPr>
                <w:rFonts w:ascii="宋体" w:hAnsi="宋体" w:eastAsia="宋体" w:cs="宋体"/>
                <w:sz w:val="22"/>
                <w:szCs w:val="22"/>
              </w:rPr>
              <w:t>70.统计带教老师带教学员的情况。</w:t>
            </w:r>
          </w:p>
        </w:tc>
      </w:tr>
      <w:tr w14:paraId="4E6DE3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764" w:type="dxa"/>
            <w:vMerge w:val="continue"/>
            <w:tcBorders>
              <w:top w:val="nil"/>
              <w:bottom w:val="nil"/>
            </w:tcBorders>
            <w:vAlign w:val="top"/>
          </w:tcPr>
          <w:p w14:paraId="658B1E1E">
            <w:pPr>
              <w:pStyle w:val="23"/>
            </w:pPr>
          </w:p>
        </w:tc>
        <w:tc>
          <w:tcPr>
            <w:tcW w:w="1378" w:type="dxa"/>
            <w:vAlign w:val="top"/>
          </w:tcPr>
          <w:p w14:paraId="688E42AA">
            <w:pPr>
              <w:spacing w:before="52" w:line="234" w:lineRule="auto"/>
              <w:ind w:left="91" w:right="157" w:firstLine="10"/>
              <w:rPr>
                <w:rFonts w:ascii="宋体" w:hAnsi="宋体" w:eastAsia="宋体" w:cs="宋体"/>
                <w:sz w:val="22"/>
                <w:szCs w:val="22"/>
              </w:rPr>
            </w:pPr>
            <w:r>
              <w:rPr>
                <w:rFonts w:ascii="宋体" w:hAnsi="宋体" w:eastAsia="宋体" w:cs="宋体"/>
                <w:spacing w:val="1"/>
                <w:sz w:val="22"/>
                <w:szCs w:val="22"/>
              </w:rPr>
              <w:t>教学活动开</w:t>
            </w:r>
            <w:r>
              <w:rPr>
                <w:rFonts w:ascii="宋体" w:hAnsi="宋体" w:eastAsia="宋体" w:cs="宋体"/>
                <w:spacing w:val="3"/>
                <w:sz w:val="22"/>
                <w:szCs w:val="22"/>
              </w:rPr>
              <w:t xml:space="preserve"> </w:t>
            </w:r>
            <w:r>
              <w:rPr>
                <w:rFonts w:ascii="宋体" w:hAnsi="宋体" w:eastAsia="宋体" w:cs="宋体"/>
                <w:spacing w:val="-3"/>
                <w:sz w:val="22"/>
                <w:szCs w:val="22"/>
              </w:rPr>
              <w:t>展情况</w:t>
            </w:r>
          </w:p>
        </w:tc>
        <w:tc>
          <w:tcPr>
            <w:tcW w:w="6928" w:type="dxa"/>
            <w:vAlign w:val="top"/>
          </w:tcPr>
          <w:p w14:paraId="6844EEB5">
            <w:pPr>
              <w:spacing w:before="203" w:line="219" w:lineRule="auto"/>
              <w:ind w:left="93"/>
              <w:rPr>
                <w:rFonts w:ascii="宋体" w:hAnsi="宋体" w:eastAsia="宋体" w:cs="宋体"/>
                <w:sz w:val="22"/>
                <w:szCs w:val="22"/>
              </w:rPr>
            </w:pPr>
            <w:r>
              <w:rPr>
                <w:rFonts w:ascii="宋体" w:hAnsi="宋体" w:eastAsia="宋体" w:cs="宋体"/>
                <w:sz w:val="22"/>
                <w:szCs w:val="22"/>
              </w:rPr>
              <w:t>71.统计带教老师开展教学活动的情况。</w:t>
            </w:r>
          </w:p>
        </w:tc>
      </w:tr>
      <w:tr w14:paraId="07020A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64" w:type="dxa"/>
            <w:vMerge w:val="continue"/>
            <w:tcBorders>
              <w:top w:val="nil"/>
              <w:bottom w:val="nil"/>
            </w:tcBorders>
            <w:vAlign w:val="top"/>
          </w:tcPr>
          <w:p w14:paraId="4CEB27C2">
            <w:pPr>
              <w:pStyle w:val="23"/>
            </w:pPr>
          </w:p>
        </w:tc>
        <w:tc>
          <w:tcPr>
            <w:tcW w:w="1378" w:type="dxa"/>
            <w:vAlign w:val="top"/>
          </w:tcPr>
          <w:p w14:paraId="16DB08A3">
            <w:pPr>
              <w:spacing w:before="61" w:line="234" w:lineRule="auto"/>
              <w:ind w:left="91" w:right="166"/>
              <w:rPr>
                <w:rFonts w:ascii="宋体" w:hAnsi="宋体" w:eastAsia="宋体" w:cs="宋体"/>
                <w:sz w:val="22"/>
                <w:szCs w:val="22"/>
              </w:rPr>
            </w:pPr>
            <w:r>
              <w:rPr>
                <w:rFonts w:ascii="宋体" w:hAnsi="宋体" w:eastAsia="宋体" w:cs="宋体"/>
                <w:spacing w:val="2"/>
                <w:sz w:val="22"/>
                <w:szCs w:val="22"/>
              </w:rPr>
              <w:t>教员证书记</w:t>
            </w:r>
            <w:r>
              <w:rPr>
                <w:rFonts w:ascii="宋体" w:hAnsi="宋体" w:eastAsia="宋体" w:cs="宋体"/>
                <w:sz w:val="22"/>
                <w:szCs w:val="22"/>
              </w:rPr>
              <w:t xml:space="preserve"> </w:t>
            </w:r>
            <w:r>
              <w:rPr>
                <w:rFonts w:ascii="宋体" w:hAnsi="宋体" w:eastAsia="宋体" w:cs="宋体"/>
                <w:spacing w:val="-3"/>
                <w:sz w:val="22"/>
                <w:szCs w:val="22"/>
              </w:rPr>
              <w:t>录管理</w:t>
            </w:r>
          </w:p>
        </w:tc>
        <w:tc>
          <w:tcPr>
            <w:tcW w:w="6928" w:type="dxa"/>
            <w:vAlign w:val="top"/>
          </w:tcPr>
          <w:p w14:paraId="356FA398">
            <w:pPr>
              <w:spacing w:before="211" w:line="219" w:lineRule="auto"/>
              <w:ind w:left="93"/>
              <w:rPr>
                <w:rFonts w:ascii="宋体" w:hAnsi="宋体" w:eastAsia="宋体" w:cs="宋体"/>
                <w:sz w:val="22"/>
                <w:szCs w:val="22"/>
              </w:rPr>
            </w:pPr>
            <w:r>
              <w:rPr>
                <w:rFonts w:ascii="宋体" w:hAnsi="宋体" w:eastAsia="宋体" w:cs="宋体"/>
                <w:sz w:val="22"/>
                <w:szCs w:val="22"/>
              </w:rPr>
              <w:t>72.统计教员获得证书的情况。</w:t>
            </w:r>
          </w:p>
        </w:tc>
      </w:tr>
      <w:tr w14:paraId="671DF8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764" w:type="dxa"/>
            <w:vMerge w:val="continue"/>
            <w:tcBorders>
              <w:top w:val="nil"/>
              <w:bottom w:val="nil"/>
            </w:tcBorders>
            <w:vAlign w:val="top"/>
          </w:tcPr>
          <w:p w14:paraId="2936C919">
            <w:pPr>
              <w:pStyle w:val="23"/>
            </w:pPr>
          </w:p>
        </w:tc>
        <w:tc>
          <w:tcPr>
            <w:tcW w:w="1378" w:type="dxa"/>
            <w:vAlign w:val="top"/>
          </w:tcPr>
          <w:p w14:paraId="36B34E13">
            <w:pPr>
              <w:spacing w:before="64" w:line="219" w:lineRule="auto"/>
              <w:ind w:left="91"/>
              <w:rPr>
                <w:rFonts w:ascii="宋体" w:hAnsi="宋体" w:eastAsia="宋体" w:cs="宋体"/>
                <w:sz w:val="22"/>
                <w:szCs w:val="22"/>
              </w:rPr>
            </w:pPr>
            <w:r>
              <w:rPr>
                <w:rFonts w:ascii="宋体" w:hAnsi="宋体" w:eastAsia="宋体" w:cs="宋体"/>
                <w:spacing w:val="-2"/>
                <w:sz w:val="22"/>
                <w:szCs w:val="22"/>
              </w:rPr>
              <w:t>教员培训进</w:t>
            </w:r>
          </w:p>
          <w:p w14:paraId="601424C2">
            <w:pPr>
              <w:spacing w:before="48" w:line="207" w:lineRule="auto"/>
              <w:ind w:left="81"/>
              <w:rPr>
                <w:rFonts w:ascii="宋体" w:hAnsi="宋体" w:eastAsia="宋体" w:cs="宋体"/>
                <w:sz w:val="22"/>
                <w:szCs w:val="22"/>
              </w:rPr>
            </w:pPr>
            <w:r>
              <w:rPr>
                <w:rFonts w:ascii="宋体" w:hAnsi="宋体" w:eastAsia="宋体" w:cs="宋体"/>
                <w:spacing w:val="-2"/>
                <w:sz w:val="22"/>
                <w:szCs w:val="22"/>
              </w:rPr>
              <w:t>修记录管理</w:t>
            </w:r>
          </w:p>
        </w:tc>
        <w:tc>
          <w:tcPr>
            <w:tcW w:w="6928" w:type="dxa"/>
            <w:vAlign w:val="top"/>
          </w:tcPr>
          <w:p w14:paraId="647AFA7B">
            <w:pPr>
              <w:spacing w:before="214" w:line="219" w:lineRule="auto"/>
              <w:ind w:left="93"/>
              <w:rPr>
                <w:rFonts w:ascii="宋体" w:hAnsi="宋体" w:eastAsia="宋体" w:cs="宋体"/>
                <w:sz w:val="22"/>
                <w:szCs w:val="22"/>
              </w:rPr>
            </w:pPr>
            <w:r>
              <w:rPr>
                <w:rFonts w:ascii="宋体" w:hAnsi="宋体" w:eastAsia="宋体" w:cs="宋体"/>
                <w:sz w:val="22"/>
                <w:szCs w:val="22"/>
              </w:rPr>
              <w:t>73.统计教员培训进修的情况。</w:t>
            </w:r>
          </w:p>
        </w:tc>
      </w:tr>
      <w:tr w14:paraId="01F577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764" w:type="dxa"/>
            <w:vMerge w:val="continue"/>
            <w:tcBorders>
              <w:top w:val="nil"/>
              <w:bottom w:val="nil"/>
            </w:tcBorders>
            <w:vAlign w:val="top"/>
          </w:tcPr>
          <w:p w14:paraId="1B023E63">
            <w:pPr>
              <w:pStyle w:val="23"/>
            </w:pPr>
          </w:p>
        </w:tc>
        <w:tc>
          <w:tcPr>
            <w:tcW w:w="1378" w:type="dxa"/>
            <w:vAlign w:val="top"/>
          </w:tcPr>
          <w:p w14:paraId="22859C1B">
            <w:pPr>
              <w:spacing w:before="53" w:line="233" w:lineRule="auto"/>
              <w:ind w:left="91" w:right="185"/>
              <w:rPr>
                <w:rFonts w:ascii="宋体" w:hAnsi="宋体" w:eastAsia="宋体" w:cs="宋体"/>
                <w:sz w:val="22"/>
                <w:szCs w:val="22"/>
              </w:rPr>
            </w:pPr>
            <w:r>
              <w:rPr>
                <w:rFonts w:ascii="宋体" w:hAnsi="宋体" w:eastAsia="宋体" w:cs="宋体"/>
                <w:spacing w:val="-2"/>
                <w:sz w:val="22"/>
                <w:szCs w:val="22"/>
              </w:rPr>
              <w:t>三基考核成</w:t>
            </w:r>
            <w:r>
              <w:rPr>
                <w:rFonts w:ascii="宋体" w:hAnsi="宋体" w:eastAsia="宋体" w:cs="宋体"/>
                <w:sz w:val="22"/>
                <w:szCs w:val="22"/>
              </w:rPr>
              <w:t xml:space="preserve"> </w:t>
            </w:r>
            <w:r>
              <w:rPr>
                <w:rFonts w:ascii="宋体" w:hAnsi="宋体" w:eastAsia="宋体" w:cs="宋体"/>
                <w:spacing w:val="3"/>
                <w:sz w:val="22"/>
                <w:szCs w:val="22"/>
              </w:rPr>
              <w:t>绩登记</w:t>
            </w:r>
          </w:p>
        </w:tc>
        <w:tc>
          <w:tcPr>
            <w:tcW w:w="6928" w:type="dxa"/>
            <w:vAlign w:val="top"/>
          </w:tcPr>
          <w:p w14:paraId="6B01CA30">
            <w:pPr>
              <w:spacing w:before="204" w:line="219" w:lineRule="auto"/>
              <w:ind w:left="93"/>
              <w:rPr>
                <w:rFonts w:ascii="宋体" w:hAnsi="宋体" w:eastAsia="宋体" w:cs="宋体"/>
                <w:sz w:val="22"/>
                <w:szCs w:val="22"/>
              </w:rPr>
            </w:pPr>
            <w:r>
              <w:rPr>
                <w:rFonts w:ascii="宋体" w:hAnsi="宋体" w:eastAsia="宋体" w:cs="宋体"/>
                <w:sz w:val="22"/>
                <w:szCs w:val="22"/>
              </w:rPr>
              <w:t>74.允许导入带教老师的三基考核成绩，并纳入档案。</w:t>
            </w:r>
          </w:p>
        </w:tc>
      </w:tr>
      <w:tr w14:paraId="178268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64" w:type="dxa"/>
            <w:vMerge w:val="continue"/>
            <w:tcBorders>
              <w:top w:val="nil"/>
              <w:bottom w:val="nil"/>
            </w:tcBorders>
            <w:vAlign w:val="top"/>
          </w:tcPr>
          <w:p w14:paraId="231503B7">
            <w:pPr>
              <w:pStyle w:val="23"/>
            </w:pPr>
          </w:p>
        </w:tc>
        <w:tc>
          <w:tcPr>
            <w:tcW w:w="1378" w:type="dxa"/>
            <w:vAlign w:val="top"/>
          </w:tcPr>
          <w:p w14:paraId="71075F83">
            <w:pPr>
              <w:spacing w:before="63" w:line="233" w:lineRule="auto"/>
              <w:ind w:left="91" w:right="164"/>
              <w:rPr>
                <w:rFonts w:ascii="宋体" w:hAnsi="宋体" w:eastAsia="宋体" w:cs="宋体"/>
                <w:sz w:val="22"/>
                <w:szCs w:val="22"/>
              </w:rPr>
            </w:pPr>
            <w:r>
              <w:rPr>
                <w:rFonts w:ascii="宋体" w:hAnsi="宋体" w:eastAsia="宋体" w:cs="宋体"/>
                <w:spacing w:val="2"/>
                <w:sz w:val="22"/>
                <w:szCs w:val="22"/>
              </w:rPr>
              <w:t>对学员考核</w:t>
            </w:r>
            <w:r>
              <w:rPr>
                <w:rFonts w:ascii="宋体" w:hAnsi="宋体" w:eastAsia="宋体" w:cs="宋体"/>
                <w:spacing w:val="1"/>
                <w:sz w:val="22"/>
                <w:szCs w:val="22"/>
              </w:rPr>
              <w:t xml:space="preserve"> </w:t>
            </w:r>
            <w:r>
              <w:rPr>
                <w:rFonts w:ascii="宋体" w:hAnsi="宋体" w:eastAsia="宋体" w:cs="宋体"/>
                <w:spacing w:val="-3"/>
                <w:sz w:val="22"/>
                <w:szCs w:val="22"/>
              </w:rPr>
              <w:t>情况</w:t>
            </w:r>
          </w:p>
        </w:tc>
        <w:tc>
          <w:tcPr>
            <w:tcW w:w="6928" w:type="dxa"/>
            <w:vAlign w:val="top"/>
          </w:tcPr>
          <w:p w14:paraId="51A5AFE3">
            <w:pPr>
              <w:spacing w:before="215" w:line="219" w:lineRule="auto"/>
              <w:ind w:left="93"/>
              <w:rPr>
                <w:rFonts w:ascii="宋体" w:hAnsi="宋体" w:eastAsia="宋体" w:cs="宋体"/>
                <w:sz w:val="22"/>
                <w:szCs w:val="22"/>
              </w:rPr>
            </w:pPr>
            <w:r>
              <w:rPr>
                <w:rFonts w:ascii="宋体" w:hAnsi="宋体" w:eastAsia="宋体" w:cs="宋体"/>
                <w:sz w:val="22"/>
                <w:szCs w:val="22"/>
              </w:rPr>
              <w:t>75.统计对学员开展考核的情况。</w:t>
            </w:r>
          </w:p>
        </w:tc>
      </w:tr>
      <w:tr w14:paraId="5D6236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764" w:type="dxa"/>
            <w:vMerge w:val="continue"/>
            <w:tcBorders>
              <w:top w:val="nil"/>
              <w:bottom w:val="nil"/>
            </w:tcBorders>
            <w:vAlign w:val="top"/>
          </w:tcPr>
          <w:p w14:paraId="0FB2C8B0">
            <w:pPr>
              <w:pStyle w:val="23"/>
            </w:pPr>
          </w:p>
        </w:tc>
        <w:tc>
          <w:tcPr>
            <w:tcW w:w="1378" w:type="dxa"/>
            <w:vAlign w:val="top"/>
          </w:tcPr>
          <w:p w14:paraId="1E5B6EEC">
            <w:pPr>
              <w:spacing w:before="45" w:line="241" w:lineRule="auto"/>
              <w:ind w:left="91" w:right="162"/>
              <w:rPr>
                <w:rFonts w:ascii="宋体" w:hAnsi="宋体" w:eastAsia="宋体" w:cs="宋体"/>
                <w:sz w:val="22"/>
                <w:szCs w:val="22"/>
              </w:rPr>
            </w:pPr>
            <w:r>
              <w:rPr>
                <w:rFonts w:ascii="宋体" w:hAnsi="宋体" w:eastAsia="宋体" w:cs="宋体"/>
                <w:spacing w:val="2"/>
                <w:sz w:val="22"/>
                <w:szCs w:val="22"/>
              </w:rPr>
              <w:t>教员档案导</w:t>
            </w:r>
            <w:r>
              <w:rPr>
                <w:rFonts w:ascii="宋体" w:hAnsi="宋体" w:eastAsia="宋体" w:cs="宋体"/>
                <w:spacing w:val="3"/>
                <w:sz w:val="22"/>
                <w:szCs w:val="22"/>
              </w:rPr>
              <w:t xml:space="preserve"> </w:t>
            </w:r>
            <w:r>
              <w:rPr>
                <w:rFonts w:ascii="宋体" w:hAnsi="宋体" w:eastAsia="宋体" w:cs="宋体"/>
                <w:sz w:val="22"/>
                <w:szCs w:val="22"/>
              </w:rPr>
              <w:t>出</w:t>
            </w:r>
          </w:p>
        </w:tc>
        <w:tc>
          <w:tcPr>
            <w:tcW w:w="6928" w:type="dxa"/>
            <w:vAlign w:val="top"/>
          </w:tcPr>
          <w:p w14:paraId="7A131A33">
            <w:pPr>
              <w:spacing w:before="216" w:line="219" w:lineRule="auto"/>
              <w:ind w:left="93"/>
              <w:rPr>
                <w:rFonts w:ascii="宋体" w:hAnsi="宋体" w:eastAsia="宋体" w:cs="宋体"/>
                <w:sz w:val="22"/>
                <w:szCs w:val="22"/>
              </w:rPr>
            </w:pPr>
            <w:r>
              <w:rPr>
                <w:rFonts w:ascii="宋体" w:hAnsi="宋体" w:eastAsia="宋体" w:cs="宋体"/>
                <w:sz w:val="22"/>
                <w:szCs w:val="22"/>
              </w:rPr>
              <w:t>76.支持将教员档案直接导出生成Word文档。</w:t>
            </w:r>
          </w:p>
        </w:tc>
      </w:tr>
      <w:tr w14:paraId="1486B2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764" w:type="dxa"/>
            <w:vMerge w:val="continue"/>
            <w:tcBorders>
              <w:top w:val="nil"/>
              <w:bottom w:val="nil"/>
            </w:tcBorders>
            <w:vAlign w:val="top"/>
          </w:tcPr>
          <w:p w14:paraId="07100501">
            <w:pPr>
              <w:pStyle w:val="23"/>
            </w:pPr>
          </w:p>
        </w:tc>
        <w:tc>
          <w:tcPr>
            <w:tcW w:w="1378" w:type="dxa"/>
            <w:vMerge w:val="restart"/>
            <w:tcBorders>
              <w:bottom w:val="nil"/>
            </w:tcBorders>
            <w:vAlign w:val="top"/>
          </w:tcPr>
          <w:p w14:paraId="6AC2CA34">
            <w:pPr>
              <w:pStyle w:val="23"/>
              <w:spacing w:line="309" w:lineRule="auto"/>
            </w:pPr>
          </w:p>
          <w:p w14:paraId="62CE1BDF">
            <w:pPr>
              <w:pStyle w:val="23"/>
              <w:spacing w:line="309" w:lineRule="auto"/>
            </w:pPr>
          </w:p>
          <w:p w14:paraId="284DE335">
            <w:pPr>
              <w:pStyle w:val="23"/>
              <w:spacing w:line="310" w:lineRule="auto"/>
            </w:pPr>
          </w:p>
          <w:p w14:paraId="660176BB">
            <w:pPr>
              <w:spacing w:before="72" w:line="219" w:lineRule="auto"/>
              <w:ind w:left="91"/>
              <w:rPr>
                <w:rFonts w:ascii="宋体" w:hAnsi="宋体" w:eastAsia="宋体" w:cs="宋体"/>
                <w:sz w:val="22"/>
                <w:szCs w:val="22"/>
              </w:rPr>
            </w:pPr>
            <w:r>
              <w:rPr>
                <w:rFonts w:ascii="宋体" w:hAnsi="宋体" w:eastAsia="宋体" w:cs="宋体"/>
                <w:spacing w:val="-2"/>
                <w:sz w:val="22"/>
                <w:szCs w:val="22"/>
              </w:rPr>
              <w:t>用户管理</w:t>
            </w:r>
          </w:p>
        </w:tc>
        <w:tc>
          <w:tcPr>
            <w:tcW w:w="6928" w:type="dxa"/>
            <w:vAlign w:val="top"/>
          </w:tcPr>
          <w:p w14:paraId="0962E481">
            <w:pPr>
              <w:spacing w:before="56" w:line="232" w:lineRule="auto"/>
              <w:ind w:left="93"/>
              <w:rPr>
                <w:rFonts w:ascii="宋体" w:hAnsi="宋体" w:eastAsia="宋体" w:cs="宋体"/>
                <w:sz w:val="22"/>
                <w:szCs w:val="22"/>
              </w:rPr>
            </w:pPr>
            <w:r>
              <w:rPr>
                <w:rFonts w:ascii="宋体" w:hAnsi="宋体" w:eastAsia="宋体" w:cs="宋体"/>
                <w:sz w:val="22"/>
                <w:szCs w:val="22"/>
              </w:rPr>
              <w:t>77.支持对系统用户进行增删改查，并通过导入EXCEL的方式导入学员、</w:t>
            </w:r>
            <w:r>
              <w:rPr>
                <w:rFonts w:ascii="宋体" w:hAnsi="宋体" w:eastAsia="宋体" w:cs="宋体"/>
                <w:spacing w:val="3"/>
                <w:sz w:val="22"/>
                <w:szCs w:val="22"/>
              </w:rPr>
              <w:t xml:space="preserve"> </w:t>
            </w:r>
            <w:r>
              <w:rPr>
                <w:rFonts w:ascii="宋体" w:hAnsi="宋体" w:eastAsia="宋体" w:cs="宋体"/>
                <w:spacing w:val="18"/>
                <w:sz w:val="22"/>
                <w:szCs w:val="22"/>
              </w:rPr>
              <w:t>导入教师；</w:t>
            </w:r>
          </w:p>
        </w:tc>
      </w:tr>
      <w:tr w14:paraId="1056C0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764" w:type="dxa"/>
            <w:vMerge w:val="continue"/>
            <w:tcBorders>
              <w:top w:val="nil"/>
              <w:bottom w:val="nil"/>
            </w:tcBorders>
            <w:vAlign w:val="top"/>
          </w:tcPr>
          <w:p w14:paraId="0C0C10A1">
            <w:pPr>
              <w:pStyle w:val="23"/>
            </w:pPr>
          </w:p>
        </w:tc>
        <w:tc>
          <w:tcPr>
            <w:tcW w:w="1378" w:type="dxa"/>
            <w:vMerge w:val="continue"/>
            <w:tcBorders>
              <w:top w:val="nil"/>
              <w:bottom w:val="nil"/>
            </w:tcBorders>
            <w:vAlign w:val="top"/>
          </w:tcPr>
          <w:p w14:paraId="6E4474FB">
            <w:pPr>
              <w:pStyle w:val="23"/>
            </w:pPr>
          </w:p>
        </w:tc>
        <w:tc>
          <w:tcPr>
            <w:tcW w:w="6928" w:type="dxa"/>
            <w:vAlign w:val="top"/>
          </w:tcPr>
          <w:p w14:paraId="57EBD539">
            <w:pPr>
              <w:spacing w:before="56" w:line="204" w:lineRule="auto"/>
              <w:ind w:left="93"/>
              <w:rPr>
                <w:rFonts w:ascii="宋体" w:hAnsi="宋体" w:eastAsia="宋体" w:cs="宋体"/>
                <w:sz w:val="22"/>
                <w:szCs w:val="22"/>
              </w:rPr>
            </w:pPr>
            <w:r>
              <w:rPr>
                <w:rFonts w:ascii="宋体" w:hAnsi="宋体" w:eastAsia="宋体" w:cs="宋体"/>
                <w:spacing w:val="4"/>
                <w:sz w:val="22"/>
                <w:szCs w:val="22"/>
              </w:rPr>
              <w:t>78.支持密码重置，可对用户的密码进行初始化；</w:t>
            </w:r>
          </w:p>
        </w:tc>
      </w:tr>
      <w:tr w14:paraId="0B32F031">
        <w:tblPrEx>
          <w:tblCellMar>
            <w:top w:w="0" w:type="dxa"/>
            <w:left w:w="0" w:type="dxa"/>
            <w:bottom w:w="0" w:type="dxa"/>
            <w:right w:w="0" w:type="dxa"/>
          </w:tblCellMar>
        </w:tblPrEx>
        <w:trPr>
          <w:trHeight w:val="1269" w:hRule="atLeast"/>
        </w:trPr>
        <w:tc>
          <w:tcPr>
            <w:tcW w:w="764" w:type="dxa"/>
            <w:vMerge w:val="continue"/>
            <w:tcBorders>
              <w:top w:val="nil"/>
              <w:bottom w:val="nil"/>
            </w:tcBorders>
            <w:vAlign w:val="top"/>
          </w:tcPr>
          <w:p w14:paraId="02319011">
            <w:pPr>
              <w:pStyle w:val="23"/>
            </w:pPr>
          </w:p>
        </w:tc>
        <w:tc>
          <w:tcPr>
            <w:tcW w:w="1378" w:type="dxa"/>
            <w:vMerge w:val="continue"/>
            <w:tcBorders>
              <w:top w:val="nil"/>
            </w:tcBorders>
            <w:vAlign w:val="top"/>
          </w:tcPr>
          <w:p w14:paraId="1F3D4801">
            <w:pPr>
              <w:pStyle w:val="23"/>
            </w:pPr>
          </w:p>
        </w:tc>
        <w:tc>
          <w:tcPr>
            <w:tcW w:w="6928" w:type="dxa"/>
            <w:vAlign w:val="top"/>
          </w:tcPr>
          <w:p w14:paraId="4E70CC05">
            <w:pPr>
              <w:spacing w:before="57" w:line="252" w:lineRule="auto"/>
              <w:ind w:left="92" w:hanging="19"/>
              <w:jc w:val="both"/>
              <w:rPr>
                <w:rFonts w:ascii="宋体" w:hAnsi="宋体" w:eastAsia="宋体" w:cs="宋体"/>
                <w:sz w:val="22"/>
                <w:szCs w:val="22"/>
              </w:rPr>
            </w:pPr>
            <w:r>
              <w:rPr>
                <w:rFonts w:ascii="宋体" w:hAnsi="宋体" w:eastAsia="宋体" w:cs="宋体"/>
                <w:spacing w:val="-6"/>
                <w:sz w:val="22"/>
                <w:szCs w:val="22"/>
              </w:rPr>
              <w:t>79.用户自定义类别，可在系统中创建全新的用户类别，从而在教学管理</w:t>
            </w:r>
            <w:r>
              <w:rPr>
                <w:rFonts w:ascii="宋体" w:hAnsi="宋体" w:eastAsia="宋体" w:cs="宋体"/>
                <w:spacing w:val="5"/>
                <w:sz w:val="22"/>
                <w:szCs w:val="22"/>
              </w:rPr>
              <w:t xml:space="preserve">  </w:t>
            </w:r>
            <w:r>
              <w:rPr>
                <w:rFonts w:ascii="宋体" w:hAnsi="宋体" w:eastAsia="宋体" w:cs="宋体"/>
                <w:spacing w:val="-9"/>
                <w:sz w:val="22"/>
                <w:szCs w:val="22"/>
              </w:rPr>
              <w:t>中加以区分，例如系统中原先没有某一类学员，</w:t>
            </w:r>
            <w:r>
              <w:rPr>
                <w:rFonts w:ascii="宋体" w:hAnsi="宋体" w:eastAsia="宋体" w:cs="宋体"/>
                <w:spacing w:val="-10"/>
                <w:sz w:val="22"/>
                <w:szCs w:val="22"/>
              </w:rPr>
              <w:t>可自行创建某类人员的用</w:t>
            </w:r>
            <w:r>
              <w:rPr>
                <w:rFonts w:ascii="宋体" w:hAnsi="宋体" w:eastAsia="宋体" w:cs="宋体"/>
                <w:sz w:val="22"/>
                <w:szCs w:val="22"/>
              </w:rPr>
              <w:t xml:space="preserve"> </w:t>
            </w:r>
            <w:r>
              <w:rPr>
                <w:rFonts w:ascii="宋体" w:hAnsi="宋体" w:eastAsia="宋体" w:cs="宋体"/>
                <w:spacing w:val="-13"/>
                <w:sz w:val="22"/>
                <w:szCs w:val="22"/>
              </w:rPr>
              <w:t>户类别，在教学活动中单独通知该类人员这个自定义类别，</w:t>
            </w:r>
            <w:r>
              <w:rPr>
                <w:rFonts w:ascii="宋体" w:hAnsi="宋体" w:eastAsia="宋体" w:cs="宋体"/>
                <w:spacing w:val="-14"/>
                <w:sz w:val="22"/>
                <w:szCs w:val="22"/>
              </w:rPr>
              <w:t>包括消息通知、</w:t>
            </w:r>
            <w:r>
              <w:rPr>
                <w:rFonts w:ascii="宋体" w:hAnsi="宋体" w:eastAsia="宋体" w:cs="宋体"/>
                <w:sz w:val="22"/>
                <w:szCs w:val="22"/>
              </w:rPr>
              <w:t xml:space="preserve"> </w:t>
            </w:r>
            <w:r>
              <w:rPr>
                <w:rFonts w:ascii="宋体" w:hAnsi="宋体" w:eastAsia="宋体" w:cs="宋体"/>
                <w:spacing w:val="-3"/>
                <w:sz w:val="22"/>
                <w:szCs w:val="22"/>
              </w:rPr>
              <w:t>值班、考勤等。</w:t>
            </w:r>
          </w:p>
        </w:tc>
      </w:tr>
      <w:tr w14:paraId="085EE7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64" w:type="dxa"/>
            <w:vMerge w:val="continue"/>
            <w:tcBorders>
              <w:top w:val="nil"/>
            </w:tcBorders>
            <w:vAlign w:val="top"/>
          </w:tcPr>
          <w:p w14:paraId="45DAA939">
            <w:pPr>
              <w:pStyle w:val="23"/>
            </w:pPr>
          </w:p>
        </w:tc>
        <w:tc>
          <w:tcPr>
            <w:tcW w:w="1378" w:type="dxa"/>
            <w:vAlign w:val="top"/>
          </w:tcPr>
          <w:p w14:paraId="215600E9">
            <w:pPr>
              <w:spacing w:before="58" w:line="235" w:lineRule="auto"/>
              <w:ind w:left="91" w:right="166"/>
              <w:rPr>
                <w:rFonts w:ascii="宋体" w:hAnsi="宋体" w:eastAsia="宋体" w:cs="宋体"/>
                <w:sz w:val="22"/>
                <w:szCs w:val="22"/>
              </w:rPr>
            </w:pPr>
            <w:r>
              <w:rPr>
                <w:rFonts w:ascii="宋体" w:hAnsi="宋体" w:eastAsia="宋体" w:cs="宋体"/>
                <w:spacing w:val="2"/>
                <w:sz w:val="22"/>
                <w:szCs w:val="22"/>
              </w:rPr>
              <w:t>人员统计报</w:t>
            </w:r>
            <w:r>
              <w:rPr>
                <w:rFonts w:ascii="宋体" w:hAnsi="宋体" w:eastAsia="宋体" w:cs="宋体"/>
                <w:sz w:val="22"/>
                <w:szCs w:val="22"/>
              </w:rPr>
              <w:t xml:space="preserve"> 表</w:t>
            </w:r>
          </w:p>
        </w:tc>
        <w:tc>
          <w:tcPr>
            <w:tcW w:w="6928" w:type="dxa"/>
            <w:vAlign w:val="top"/>
          </w:tcPr>
          <w:p w14:paraId="44639909">
            <w:pPr>
              <w:spacing w:before="218" w:line="219" w:lineRule="auto"/>
              <w:ind w:left="93"/>
              <w:rPr>
                <w:rFonts w:ascii="宋体" w:hAnsi="宋体" w:eastAsia="宋体" w:cs="宋体"/>
                <w:sz w:val="22"/>
                <w:szCs w:val="22"/>
              </w:rPr>
            </w:pPr>
            <w:r>
              <w:rPr>
                <w:rFonts w:ascii="宋体" w:hAnsi="宋体" w:eastAsia="宋体" w:cs="宋体"/>
                <w:sz w:val="22"/>
                <w:szCs w:val="22"/>
              </w:rPr>
              <w:t>80.人员管理支持至少4种不同统计口径的月年报统计报表。</w:t>
            </w:r>
          </w:p>
        </w:tc>
      </w:tr>
      <w:tr w14:paraId="71A4AE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764" w:type="dxa"/>
            <w:vMerge w:val="restart"/>
            <w:tcBorders>
              <w:bottom w:val="nil"/>
            </w:tcBorders>
            <w:vAlign w:val="top"/>
          </w:tcPr>
          <w:p w14:paraId="62FAAFFE">
            <w:pPr>
              <w:pStyle w:val="23"/>
              <w:spacing w:line="252" w:lineRule="auto"/>
            </w:pPr>
          </w:p>
          <w:p w14:paraId="235FADF1">
            <w:pPr>
              <w:pStyle w:val="23"/>
              <w:spacing w:line="253" w:lineRule="auto"/>
            </w:pPr>
          </w:p>
          <w:p w14:paraId="7B6B5508">
            <w:pPr>
              <w:pStyle w:val="23"/>
              <w:spacing w:line="253" w:lineRule="auto"/>
            </w:pPr>
          </w:p>
          <w:p w14:paraId="3663FD78">
            <w:pPr>
              <w:pStyle w:val="23"/>
              <w:spacing w:line="253" w:lineRule="auto"/>
            </w:pPr>
          </w:p>
          <w:p w14:paraId="457AC460">
            <w:pPr>
              <w:spacing w:before="72" w:line="220" w:lineRule="auto"/>
              <w:ind w:left="155"/>
              <w:rPr>
                <w:rFonts w:ascii="宋体" w:hAnsi="宋体" w:eastAsia="宋体" w:cs="宋体"/>
                <w:sz w:val="22"/>
                <w:szCs w:val="22"/>
              </w:rPr>
            </w:pPr>
            <w:r>
              <w:rPr>
                <w:rFonts w:ascii="宋体" w:hAnsi="宋体" w:eastAsia="宋体" w:cs="宋体"/>
                <w:spacing w:val="-3"/>
                <w:sz w:val="22"/>
                <w:szCs w:val="22"/>
              </w:rPr>
              <w:t>轮转</w:t>
            </w:r>
          </w:p>
          <w:p w14:paraId="262B60EE">
            <w:pPr>
              <w:spacing w:before="57" w:line="219" w:lineRule="auto"/>
              <w:ind w:left="155"/>
              <w:rPr>
                <w:rFonts w:ascii="宋体" w:hAnsi="宋体" w:eastAsia="宋体" w:cs="宋体"/>
                <w:sz w:val="22"/>
                <w:szCs w:val="22"/>
              </w:rPr>
            </w:pPr>
            <w:r>
              <w:rPr>
                <w:rFonts w:ascii="宋体" w:hAnsi="宋体" w:eastAsia="宋体" w:cs="宋体"/>
                <w:spacing w:val="3"/>
                <w:sz w:val="22"/>
                <w:szCs w:val="22"/>
              </w:rPr>
              <w:t>管理</w:t>
            </w:r>
          </w:p>
        </w:tc>
        <w:tc>
          <w:tcPr>
            <w:tcW w:w="1378" w:type="dxa"/>
            <w:vMerge w:val="restart"/>
            <w:tcBorders>
              <w:bottom w:val="nil"/>
            </w:tcBorders>
            <w:vAlign w:val="top"/>
          </w:tcPr>
          <w:p w14:paraId="2895130B">
            <w:pPr>
              <w:pStyle w:val="23"/>
              <w:spacing w:line="290" w:lineRule="auto"/>
            </w:pPr>
          </w:p>
          <w:p w14:paraId="1C02C658">
            <w:pPr>
              <w:pStyle w:val="23"/>
              <w:spacing w:line="290" w:lineRule="auto"/>
            </w:pPr>
          </w:p>
          <w:p w14:paraId="1B59EDE4">
            <w:pPr>
              <w:pStyle w:val="23"/>
              <w:spacing w:line="290" w:lineRule="auto"/>
            </w:pPr>
          </w:p>
          <w:p w14:paraId="60DF05D7">
            <w:pPr>
              <w:pStyle w:val="23"/>
              <w:spacing w:line="291" w:lineRule="auto"/>
            </w:pPr>
          </w:p>
          <w:p w14:paraId="25C125F2">
            <w:pPr>
              <w:spacing w:before="71" w:line="220" w:lineRule="auto"/>
              <w:ind w:left="91"/>
              <w:rPr>
                <w:rFonts w:ascii="宋体" w:hAnsi="宋体" w:eastAsia="宋体" w:cs="宋体"/>
                <w:sz w:val="22"/>
                <w:szCs w:val="22"/>
              </w:rPr>
            </w:pPr>
            <w:r>
              <w:rPr>
                <w:rFonts w:ascii="宋体" w:hAnsi="宋体" w:eastAsia="宋体" w:cs="宋体"/>
                <w:spacing w:val="-2"/>
                <w:sz w:val="22"/>
                <w:szCs w:val="22"/>
              </w:rPr>
              <w:t>轮转设置</w:t>
            </w:r>
          </w:p>
        </w:tc>
        <w:tc>
          <w:tcPr>
            <w:tcW w:w="6928" w:type="dxa"/>
            <w:vAlign w:val="top"/>
          </w:tcPr>
          <w:p w14:paraId="444B034F">
            <w:pPr>
              <w:spacing w:before="59" w:line="231" w:lineRule="auto"/>
              <w:ind w:left="93" w:right="4"/>
              <w:rPr>
                <w:rFonts w:ascii="宋体" w:hAnsi="宋体" w:eastAsia="宋体" w:cs="宋体"/>
                <w:sz w:val="22"/>
                <w:szCs w:val="22"/>
              </w:rPr>
            </w:pPr>
            <w:r>
              <w:rPr>
                <w:rFonts w:ascii="宋体" w:hAnsi="宋体" w:eastAsia="宋体" w:cs="宋体"/>
                <w:spacing w:val="-3"/>
                <w:sz w:val="22"/>
                <w:szCs w:val="22"/>
              </w:rPr>
              <w:t>81.系统内置西医2022国家标准，支持国家多标准轮转大纲</w:t>
            </w:r>
            <w:r>
              <w:rPr>
                <w:rFonts w:ascii="宋体" w:hAnsi="宋体" w:eastAsia="宋体" w:cs="宋体"/>
                <w:spacing w:val="-4"/>
                <w:sz w:val="22"/>
                <w:szCs w:val="22"/>
              </w:rPr>
              <w:t>，可自定义培</w:t>
            </w:r>
            <w:r>
              <w:rPr>
                <w:rFonts w:ascii="宋体" w:hAnsi="宋体" w:eastAsia="宋体" w:cs="宋体"/>
                <w:sz w:val="22"/>
                <w:szCs w:val="22"/>
              </w:rPr>
              <w:t xml:space="preserve"> </w:t>
            </w:r>
            <w:r>
              <w:rPr>
                <w:rFonts w:ascii="宋体" w:hAnsi="宋体" w:eastAsia="宋体" w:cs="宋体"/>
                <w:spacing w:val="18"/>
                <w:sz w:val="22"/>
                <w:szCs w:val="22"/>
              </w:rPr>
              <w:t>训细则内容；</w:t>
            </w:r>
          </w:p>
        </w:tc>
      </w:tr>
      <w:tr w14:paraId="136EC6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764" w:type="dxa"/>
            <w:vMerge w:val="continue"/>
            <w:tcBorders>
              <w:top w:val="nil"/>
              <w:bottom w:val="nil"/>
            </w:tcBorders>
            <w:vAlign w:val="top"/>
          </w:tcPr>
          <w:p w14:paraId="536E0905">
            <w:pPr>
              <w:pStyle w:val="23"/>
            </w:pPr>
          </w:p>
        </w:tc>
        <w:tc>
          <w:tcPr>
            <w:tcW w:w="1378" w:type="dxa"/>
            <w:vMerge w:val="continue"/>
            <w:tcBorders>
              <w:top w:val="nil"/>
              <w:bottom w:val="nil"/>
            </w:tcBorders>
            <w:vAlign w:val="top"/>
          </w:tcPr>
          <w:p w14:paraId="00A2C598">
            <w:pPr>
              <w:pStyle w:val="23"/>
            </w:pPr>
          </w:p>
        </w:tc>
        <w:tc>
          <w:tcPr>
            <w:tcW w:w="6928" w:type="dxa"/>
            <w:vAlign w:val="top"/>
          </w:tcPr>
          <w:p w14:paraId="5C580210">
            <w:pPr>
              <w:spacing w:before="97" w:line="219" w:lineRule="auto"/>
              <w:ind w:left="93"/>
              <w:rPr>
                <w:rFonts w:ascii="宋体" w:hAnsi="宋体" w:eastAsia="宋体" w:cs="宋体"/>
                <w:sz w:val="22"/>
                <w:szCs w:val="22"/>
              </w:rPr>
            </w:pPr>
            <w:r>
              <w:rPr>
                <w:rFonts w:ascii="宋体" w:hAnsi="宋体" w:eastAsia="宋体" w:cs="宋体"/>
                <w:spacing w:val="4"/>
                <w:sz w:val="22"/>
                <w:szCs w:val="22"/>
              </w:rPr>
              <w:t>82.支持配置轮转模板，轮转模板至少支持分3个阶段；</w:t>
            </w:r>
          </w:p>
        </w:tc>
      </w:tr>
      <w:tr w14:paraId="03074C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764" w:type="dxa"/>
            <w:vMerge w:val="continue"/>
            <w:tcBorders>
              <w:top w:val="nil"/>
              <w:bottom w:val="nil"/>
            </w:tcBorders>
            <w:vAlign w:val="top"/>
          </w:tcPr>
          <w:p w14:paraId="015DD168">
            <w:pPr>
              <w:pStyle w:val="23"/>
            </w:pPr>
          </w:p>
        </w:tc>
        <w:tc>
          <w:tcPr>
            <w:tcW w:w="1378" w:type="dxa"/>
            <w:vMerge w:val="continue"/>
            <w:tcBorders>
              <w:top w:val="nil"/>
              <w:bottom w:val="nil"/>
            </w:tcBorders>
            <w:vAlign w:val="top"/>
          </w:tcPr>
          <w:p w14:paraId="2E7097D0">
            <w:pPr>
              <w:pStyle w:val="23"/>
            </w:pPr>
          </w:p>
        </w:tc>
        <w:tc>
          <w:tcPr>
            <w:tcW w:w="6928" w:type="dxa"/>
            <w:vAlign w:val="top"/>
          </w:tcPr>
          <w:p w14:paraId="2BF77F57">
            <w:pPr>
              <w:spacing w:before="77" w:line="219" w:lineRule="auto"/>
              <w:ind w:left="93"/>
              <w:rPr>
                <w:rFonts w:ascii="宋体" w:hAnsi="宋体" w:eastAsia="宋体" w:cs="宋体"/>
                <w:sz w:val="22"/>
                <w:szCs w:val="22"/>
              </w:rPr>
            </w:pPr>
            <w:r>
              <w:rPr>
                <w:rFonts w:ascii="宋体" w:hAnsi="宋体" w:eastAsia="宋体" w:cs="宋体"/>
                <w:spacing w:val="5"/>
                <w:sz w:val="22"/>
                <w:szCs w:val="22"/>
              </w:rPr>
              <w:t>83.支持按规培专业创建单独的轮转模板；</w:t>
            </w:r>
          </w:p>
        </w:tc>
      </w:tr>
      <w:tr w14:paraId="0DF324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764" w:type="dxa"/>
            <w:vMerge w:val="continue"/>
            <w:tcBorders>
              <w:top w:val="nil"/>
              <w:bottom w:val="nil"/>
            </w:tcBorders>
            <w:vAlign w:val="top"/>
          </w:tcPr>
          <w:p w14:paraId="3A9A575B">
            <w:pPr>
              <w:pStyle w:val="23"/>
            </w:pPr>
          </w:p>
        </w:tc>
        <w:tc>
          <w:tcPr>
            <w:tcW w:w="1378" w:type="dxa"/>
            <w:vMerge w:val="continue"/>
            <w:tcBorders>
              <w:top w:val="nil"/>
              <w:bottom w:val="nil"/>
            </w:tcBorders>
            <w:vAlign w:val="top"/>
          </w:tcPr>
          <w:p w14:paraId="2B8BBD66">
            <w:pPr>
              <w:pStyle w:val="23"/>
            </w:pPr>
          </w:p>
        </w:tc>
        <w:tc>
          <w:tcPr>
            <w:tcW w:w="6928" w:type="dxa"/>
            <w:vAlign w:val="top"/>
          </w:tcPr>
          <w:p w14:paraId="3C8D6CF8">
            <w:pPr>
              <w:spacing w:before="67" w:line="232" w:lineRule="auto"/>
              <w:ind w:left="92" w:hanging="19"/>
              <w:rPr>
                <w:rFonts w:ascii="宋体" w:hAnsi="宋体" w:eastAsia="宋体" w:cs="宋体"/>
                <w:sz w:val="22"/>
                <w:szCs w:val="22"/>
              </w:rPr>
            </w:pPr>
            <w:r>
              <w:rPr>
                <w:rFonts w:ascii="宋体" w:hAnsi="宋体" w:eastAsia="宋体" w:cs="宋体"/>
                <w:spacing w:val="1"/>
                <w:sz w:val="22"/>
                <w:szCs w:val="22"/>
              </w:rPr>
              <w:t>84.轮转安排(系统自动排科、手工排科),轮转</w:t>
            </w:r>
            <w:r>
              <w:rPr>
                <w:rFonts w:ascii="宋体" w:hAnsi="宋体" w:eastAsia="宋体" w:cs="宋体"/>
                <w:sz w:val="22"/>
                <w:szCs w:val="22"/>
              </w:rPr>
              <w:t xml:space="preserve">自动排科根据轮转模板、 </w:t>
            </w:r>
            <w:r>
              <w:rPr>
                <w:rFonts w:ascii="宋体" w:hAnsi="宋体" w:eastAsia="宋体" w:cs="宋体"/>
                <w:spacing w:val="3"/>
                <w:sz w:val="22"/>
                <w:szCs w:val="22"/>
              </w:rPr>
              <w:t>科室负载情况自动排布学员的轮转情况；</w:t>
            </w:r>
          </w:p>
        </w:tc>
      </w:tr>
      <w:tr w14:paraId="31FC9C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764" w:type="dxa"/>
            <w:vMerge w:val="continue"/>
            <w:tcBorders>
              <w:top w:val="nil"/>
              <w:bottom w:val="nil"/>
            </w:tcBorders>
            <w:vAlign w:val="top"/>
          </w:tcPr>
          <w:p w14:paraId="3B7EACE9">
            <w:pPr>
              <w:pStyle w:val="23"/>
            </w:pPr>
          </w:p>
        </w:tc>
        <w:tc>
          <w:tcPr>
            <w:tcW w:w="1378" w:type="dxa"/>
            <w:vMerge w:val="continue"/>
            <w:tcBorders>
              <w:top w:val="nil"/>
              <w:bottom w:val="nil"/>
            </w:tcBorders>
            <w:vAlign w:val="top"/>
          </w:tcPr>
          <w:p w14:paraId="675428FF">
            <w:pPr>
              <w:pStyle w:val="23"/>
            </w:pPr>
          </w:p>
        </w:tc>
        <w:tc>
          <w:tcPr>
            <w:tcW w:w="6928" w:type="dxa"/>
            <w:vAlign w:val="top"/>
          </w:tcPr>
          <w:p w14:paraId="174C64B5">
            <w:pPr>
              <w:spacing w:before="59" w:line="210" w:lineRule="auto"/>
              <w:ind w:left="93"/>
              <w:rPr>
                <w:rFonts w:ascii="宋体" w:hAnsi="宋体" w:eastAsia="宋体" w:cs="宋体"/>
                <w:sz w:val="22"/>
                <w:szCs w:val="22"/>
              </w:rPr>
            </w:pPr>
            <w:r>
              <w:rPr>
                <w:rFonts w:ascii="宋体" w:hAnsi="宋体" w:eastAsia="宋体" w:cs="宋体"/>
                <w:spacing w:val="4"/>
                <w:sz w:val="22"/>
                <w:szCs w:val="22"/>
              </w:rPr>
              <w:t>85.负载控制，自动排轮转时不会超过科</w:t>
            </w:r>
            <w:r>
              <w:rPr>
                <w:rFonts w:ascii="宋体" w:hAnsi="宋体" w:eastAsia="宋体" w:cs="宋体"/>
                <w:spacing w:val="3"/>
                <w:sz w:val="22"/>
                <w:szCs w:val="22"/>
              </w:rPr>
              <w:t>室可带教人数设置上限；</w:t>
            </w:r>
          </w:p>
        </w:tc>
      </w:tr>
      <w:tr w14:paraId="79E20F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5" w:hRule="atLeast"/>
        </w:trPr>
        <w:tc>
          <w:tcPr>
            <w:tcW w:w="764" w:type="dxa"/>
            <w:vMerge w:val="continue"/>
            <w:tcBorders>
              <w:top w:val="nil"/>
            </w:tcBorders>
            <w:vAlign w:val="top"/>
          </w:tcPr>
          <w:p w14:paraId="076B49E3">
            <w:pPr>
              <w:pStyle w:val="23"/>
            </w:pPr>
          </w:p>
        </w:tc>
        <w:tc>
          <w:tcPr>
            <w:tcW w:w="1378" w:type="dxa"/>
            <w:vMerge w:val="continue"/>
            <w:tcBorders>
              <w:top w:val="nil"/>
            </w:tcBorders>
            <w:vAlign w:val="top"/>
          </w:tcPr>
          <w:p w14:paraId="51386EB8">
            <w:pPr>
              <w:pStyle w:val="23"/>
            </w:pPr>
          </w:p>
        </w:tc>
        <w:tc>
          <w:tcPr>
            <w:tcW w:w="6928" w:type="dxa"/>
            <w:vAlign w:val="top"/>
          </w:tcPr>
          <w:p w14:paraId="66703A5C">
            <w:pPr>
              <w:spacing w:before="59" w:line="206" w:lineRule="auto"/>
              <w:ind w:left="93"/>
              <w:rPr>
                <w:rFonts w:ascii="宋体" w:hAnsi="宋体" w:eastAsia="宋体" w:cs="宋体"/>
                <w:sz w:val="22"/>
                <w:szCs w:val="22"/>
              </w:rPr>
            </w:pPr>
            <w:r>
              <w:rPr>
                <w:rFonts w:ascii="宋体" w:hAnsi="宋体" w:eastAsia="宋体" w:cs="宋体"/>
                <w:spacing w:val="2"/>
                <w:sz w:val="22"/>
                <w:szCs w:val="22"/>
              </w:rPr>
              <w:t>86.</w:t>
            </w:r>
            <w:r>
              <w:rPr>
                <w:rFonts w:ascii="宋体" w:hAnsi="宋体" w:eastAsia="宋体" w:cs="宋体"/>
                <w:spacing w:val="-39"/>
                <w:sz w:val="22"/>
                <w:szCs w:val="22"/>
              </w:rPr>
              <w:t xml:space="preserve"> </w:t>
            </w:r>
            <w:r>
              <w:rPr>
                <w:rFonts w:ascii="宋体" w:hAnsi="宋体" w:eastAsia="宋体" w:cs="宋体"/>
                <w:spacing w:val="2"/>
                <w:sz w:val="22"/>
                <w:szCs w:val="22"/>
              </w:rPr>
              <w:t>自动排轮转支持分阶段分科室安排；</w:t>
            </w:r>
          </w:p>
        </w:tc>
      </w:tr>
    </w:tbl>
    <w:p w14:paraId="6DAEDA65">
      <w:pPr>
        <w:rPr>
          <w:rFonts w:ascii="Arial"/>
          <w:sz w:val="21"/>
        </w:rPr>
      </w:pPr>
    </w:p>
    <w:p w14:paraId="32156358">
      <w:pPr>
        <w:rPr>
          <w:rFonts w:ascii="Arial" w:hAnsi="Arial" w:eastAsia="Arial" w:cs="Arial"/>
          <w:sz w:val="21"/>
          <w:szCs w:val="21"/>
        </w:rPr>
        <w:sectPr>
          <w:headerReference r:id="rId7" w:type="default"/>
          <w:footerReference r:id="rId8" w:type="default"/>
          <w:pgSz w:w="11920" w:h="16920"/>
          <w:pgMar w:top="1174" w:right="1484" w:bottom="1114" w:left="1354" w:header="898" w:footer="979" w:gutter="0"/>
          <w:cols w:space="720" w:num="1"/>
        </w:sectPr>
      </w:pPr>
    </w:p>
    <w:p w14:paraId="78AC5609">
      <w:pPr>
        <w:spacing w:before="18"/>
      </w:pPr>
    </w:p>
    <w:tbl>
      <w:tblPr>
        <w:tblStyle w:val="22"/>
        <w:tblW w:w="90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64"/>
        <w:gridCol w:w="1388"/>
        <w:gridCol w:w="6867"/>
      </w:tblGrid>
      <w:tr w14:paraId="450227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764" w:type="dxa"/>
            <w:vMerge w:val="restart"/>
            <w:tcBorders>
              <w:bottom w:val="nil"/>
            </w:tcBorders>
            <w:vAlign w:val="top"/>
          </w:tcPr>
          <w:p w14:paraId="39531CD4">
            <w:pPr>
              <w:pStyle w:val="23"/>
            </w:pPr>
          </w:p>
        </w:tc>
        <w:tc>
          <w:tcPr>
            <w:tcW w:w="1388" w:type="dxa"/>
            <w:vMerge w:val="restart"/>
            <w:tcBorders>
              <w:bottom w:val="nil"/>
            </w:tcBorders>
            <w:vAlign w:val="top"/>
          </w:tcPr>
          <w:p w14:paraId="4866362F">
            <w:pPr>
              <w:pStyle w:val="23"/>
            </w:pPr>
          </w:p>
        </w:tc>
        <w:tc>
          <w:tcPr>
            <w:tcW w:w="6867" w:type="dxa"/>
            <w:vAlign w:val="top"/>
          </w:tcPr>
          <w:p w14:paraId="7AA52B9A">
            <w:pPr>
              <w:spacing w:before="54" w:line="219" w:lineRule="auto"/>
              <w:ind w:left="103"/>
              <w:rPr>
                <w:rFonts w:ascii="宋体" w:hAnsi="宋体" w:eastAsia="宋体" w:cs="宋体"/>
                <w:sz w:val="22"/>
                <w:szCs w:val="22"/>
              </w:rPr>
            </w:pPr>
            <w:r>
              <w:rPr>
                <w:rFonts w:ascii="宋体" w:hAnsi="宋体" w:eastAsia="宋体" w:cs="宋体"/>
                <w:spacing w:val="9"/>
                <w:sz w:val="22"/>
                <w:szCs w:val="22"/>
              </w:rPr>
              <w:t>87.横排轮转计划导入；</w:t>
            </w:r>
          </w:p>
        </w:tc>
      </w:tr>
      <w:tr w14:paraId="4E0816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764" w:type="dxa"/>
            <w:vMerge w:val="continue"/>
            <w:tcBorders>
              <w:top w:val="nil"/>
              <w:bottom w:val="nil"/>
            </w:tcBorders>
            <w:vAlign w:val="top"/>
          </w:tcPr>
          <w:p w14:paraId="71A63104">
            <w:pPr>
              <w:pStyle w:val="23"/>
            </w:pPr>
          </w:p>
        </w:tc>
        <w:tc>
          <w:tcPr>
            <w:tcW w:w="1388" w:type="dxa"/>
            <w:vMerge w:val="continue"/>
            <w:tcBorders>
              <w:top w:val="nil"/>
            </w:tcBorders>
            <w:vAlign w:val="top"/>
          </w:tcPr>
          <w:p w14:paraId="51418DAC">
            <w:pPr>
              <w:pStyle w:val="23"/>
            </w:pPr>
          </w:p>
        </w:tc>
        <w:tc>
          <w:tcPr>
            <w:tcW w:w="6867" w:type="dxa"/>
            <w:vAlign w:val="top"/>
          </w:tcPr>
          <w:p w14:paraId="75BF017A">
            <w:pPr>
              <w:spacing w:before="49" w:line="210" w:lineRule="auto"/>
              <w:ind w:left="103"/>
              <w:rPr>
                <w:rFonts w:ascii="宋体" w:hAnsi="宋体" w:eastAsia="宋体" w:cs="宋体"/>
                <w:sz w:val="22"/>
                <w:szCs w:val="22"/>
              </w:rPr>
            </w:pPr>
            <w:r>
              <w:rPr>
                <w:rFonts w:ascii="宋体" w:hAnsi="宋体" w:eastAsia="宋体" w:cs="宋体"/>
                <w:sz w:val="22"/>
                <w:szCs w:val="22"/>
              </w:rPr>
              <w:t>88.竖排轮转计划导入。</w:t>
            </w:r>
          </w:p>
        </w:tc>
      </w:tr>
      <w:tr w14:paraId="475D0F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764" w:type="dxa"/>
            <w:vMerge w:val="continue"/>
            <w:tcBorders>
              <w:top w:val="nil"/>
              <w:bottom w:val="nil"/>
            </w:tcBorders>
            <w:vAlign w:val="top"/>
          </w:tcPr>
          <w:p w14:paraId="370880C0">
            <w:pPr>
              <w:pStyle w:val="23"/>
            </w:pPr>
          </w:p>
        </w:tc>
        <w:tc>
          <w:tcPr>
            <w:tcW w:w="1388" w:type="dxa"/>
            <w:vAlign w:val="top"/>
          </w:tcPr>
          <w:p w14:paraId="231379C8">
            <w:pPr>
              <w:spacing w:before="48" w:line="211" w:lineRule="auto"/>
              <w:ind w:left="81"/>
              <w:rPr>
                <w:rFonts w:ascii="宋体" w:hAnsi="宋体" w:eastAsia="宋体" w:cs="宋体"/>
                <w:sz w:val="22"/>
                <w:szCs w:val="22"/>
              </w:rPr>
            </w:pPr>
            <w:r>
              <w:rPr>
                <w:rFonts w:ascii="宋体" w:hAnsi="宋体" w:eastAsia="宋体" w:cs="宋体"/>
                <w:spacing w:val="7"/>
                <w:sz w:val="22"/>
                <w:szCs w:val="22"/>
              </w:rPr>
              <w:t>入科学习</w:t>
            </w:r>
          </w:p>
        </w:tc>
        <w:tc>
          <w:tcPr>
            <w:tcW w:w="6867" w:type="dxa"/>
            <w:vAlign w:val="top"/>
          </w:tcPr>
          <w:p w14:paraId="772EBEA3">
            <w:pPr>
              <w:spacing w:before="46" w:line="213" w:lineRule="auto"/>
              <w:ind w:left="103"/>
              <w:rPr>
                <w:rFonts w:ascii="宋体" w:hAnsi="宋体" w:eastAsia="宋体" w:cs="宋体"/>
                <w:sz w:val="22"/>
                <w:szCs w:val="22"/>
              </w:rPr>
            </w:pPr>
            <w:r>
              <w:rPr>
                <w:rFonts w:ascii="宋体" w:hAnsi="宋体" w:eastAsia="宋体" w:cs="宋体"/>
                <w:spacing w:val="-2"/>
                <w:sz w:val="22"/>
                <w:szCs w:val="22"/>
              </w:rPr>
              <w:t>89.</w:t>
            </w:r>
            <w:r>
              <w:rPr>
                <w:rFonts w:ascii="宋体" w:hAnsi="宋体" w:eastAsia="宋体" w:cs="宋体"/>
                <w:spacing w:val="-52"/>
                <w:sz w:val="22"/>
                <w:szCs w:val="22"/>
              </w:rPr>
              <w:t xml:space="preserve"> </w:t>
            </w:r>
            <w:r>
              <w:rPr>
                <w:rFonts w:ascii="宋体" w:hAnsi="宋体" w:eastAsia="宋体" w:cs="宋体"/>
                <w:spacing w:val="-2"/>
                <w:sz w:val="22"/>
                <w:szCs w:val="22"/>
              </w:rPr>
              <w:t>自定义入科学习内容(视频&amp;PDF),供学员入科学习。</w:t>
            </w:r>
          </w:p>
        </w:tc>
      </w:tr>
      <w:tr w14:paraId="4B0D13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64" w:type="dxa"/>
            <w:vMerge w:val="continue"/>
            <w:tcBorders>
              <w:top w:val="nil"/>
              <w:bottom w:val="nil"/>
            </w:tcBorders>
            <w:vAlign w:val="top"/>
          </w:tcPr>
          <w:p w14:paraId="3FFEDEED">
            <w:pPr>
              <w:pStyle w:val="23"/>
            </w:pPr>
          </w:p>
        </w:tc>
        <w:tc>
          <w:tcPr>
            <w:tcW w:w="1388" w:type="dxa"/>
            <w:vMerge w:val="restart"/>
            <w:tcBorders>
              <w:bottom w:val="nil"/>
            </w:tcBorders>
            <w:vAlign w:val="top"/>
          </w:tcPr>
          <w:p w14:paraId="7E48C8F7">
            <w:pPr>
              <w:pStyle w:val="23"/>
              <w:spacing w:line="281" w:lineRule="auto"/>
            </w:pPr>
          </w:p>
          <w:p w14:paraId="615D498A">
            <w:pPr>
              <w:pStyle w:val="23"/>
              <w:spacing w:line="282" w:lineRule="auto"/>
            </w:pPr>
          </w:p>
          <w:p w14:paraId="02E7886D">
            <w:pPr>
              <w:pStyle w:val="23"/>
              <w:spacing w:line="282" w:lineRule="auto"/>
            </w:pPr>
          </w:p>
          <w:p w14:paraId="0FBAB7AF">
            <w:pPr>
              <w:pStyle w:val="23"/>
              <w:spacing w:line="282" w:lineRule="auto"/>
            </w:pPr>
          </w:p>
          <w:p w14:paraId="0098EDE3">
            <w:pPr>
              <w:pStyle w:val="23"/>
              <w:spacing w:line="282" w:lineRule="auto"/>
            </w:pPr>
          </w:p>
          <w:p w14:paraId="6252AB5E">
            <w:pPr>
              <w:spacing w:before="71" w:line="219" w:lineRule="auto"/>
              <w:ind w:left="81"/>
              <w:rPr>
                <w:rFonts w:ascii="宋体" w:hAnsi="宋体" w:eastAsia="宋体" w:cs="宋体"/>
                <w:sz w:val="22"/>
                <w:szCs w:val="22"/>
              </w:rPr>
            </w:pPr>
            <w:r>
              <w:rPr>
                <w:rFonts w:ascii="宋体" w:hAnsi="宋体" w:eastAsia="宋体" w:cs="宋体"/>
                <w:spacing w:val="-2"/>
                <w:sz w:val="22"/>
                <w:szCs w:val="22"/>
              </w:rPr>
              <w:t>轮转管理</w:t>
            </w:r>
          </w:p>
        </w:tc>
        <w:tc>
          <w:tcPr>
            <w:tcW w:w="6867" w:type="dxa"/>
            <w:vAlign w:val="top"/>
          </w:tcPr>
          <w:p w14:paraId="4646EF27">
            <w:pPr>
              <w:spacing w:before="27" w:line="248" w:lineRule="auto"/>
              <w:ind w:left="102" w:hanging="39"/>
              <w:rPr>
                <w:rFonts w:ascii="宋体" w:hAnsi="宋体" w:eastAsia="宋体" w:cs="宋体"/>
                <w:sz w:val="22"/>
                <w:szCs w:val="22"/>
              </w:rPr>
            </w:pPr>
            <w:r>
              <w:rPr>
                <w:rFonts w:ascii="宋体" w:hAnsi="宋体" w:eastAsia="宋体" w:cs="宋体"/>
                <w:spacing w:val="-4"/>
                <w:sz w:val="22"/>
                <w:szCs w:val="22"/>
              </w:rPr>
              <w:t>90.管理人员可按照开始和结束时间、科室、学生类型及轮</w:t>
            </w:r>
            <w:r>
              <w:rPr>
                <w:rFonts w:ascii="宋体" w:hAnsi="宋体" w:eastAsia="宋体" w:cs="宋体"/>
                <w:spacing w:val="-5"/>
                <w:sz w:val="22"/>
                <w:szCs w:val="22"/>
              </w:rPr>
              <w:t>转状态对科室</w:t>
            </w:r>
            <w:r>
              <w:rPr>
                <w:rFonts w:ascii="宋体" w:hAnsi="宋体" w:eastAsia="宋体" w:cs="宋体"/>
                <w:sz w:val="22"/>
                <w:szCs w:val="22"/>
              </w:rPr>
              <w:t xml:space="preserve"> </w:t>
            </w:r>
            <w:r>
              <w:rPr>
                <w:rFonts w:ascii="宋体" w:hAnsi="宋体" w:eastAsia="宋体" w:cs="宋体"/>
                <w:spacing w:val="8"/>
                <w:sz w:val="22"/>
                <w:szCs w:val="22"/>
              </w:rPr>
              <w:t>当前人数进行查询和统计；</w:t>
            </w:r>
          </w:p>
        </w:tc>
      </w:tr>
      <w:tr w14:paraId="6AFFF6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764" w:type="dxa"/>
            <w:vMerge w:val="continue"/>
            <w:tcBorders>
              <w:top w:val="nil"/>
              <w:bottom w:val="nil"/>
            </w:tcBorders>
            <w:vAlign w:val="top"/>
          </w:tcPr>
          <w:p w14:paraId="41F27D44">
            <w:pPr>
              <w:pStyle w:val="23"/>
            </w:pPr>
          </w:p>
        </w:tc>
        <w:tc>
          <w:tcPr>
            <w:tcW w:w="1388" w:type="dxa"/>
            <w:vMerge w:val="continue"/>
            <w:tcBorders>
              <w:top w:val="nil"/>
              <w:bottom w:val="nil"/>
            </w:tcBorders>
            <w:vAlign w:val="top"/>
          </w:tcPr>
          <w:p w14:paraId="1A8A3218">
            <w:pPr>
              <w:pStyle w:val="23"/>
            </w:pPr>
          </w:p>
        </w:tc>
        <w:tc>
          <w:tcPr>
            <w:tcW w:w="6867" w:type="dxa"/>
            <w:vAlign w:val="top"/>
          </w:tcPr>
          <w:p w14:paraId="57287FDE">
            <w:pPr>
              <w:spacing w:before="40" w:line="247" w:lineRule="auto"/>
              <w:ind w:left="102" w:hanging="19"/>
              <w:rPr>
                <w:rFonts w:ascii="宋体" w:hAnsi="宋体" w:eastAsia="宋体" w:cs="宋体"/>
                <w:sz w:val="22"/>
                <w:szCs w:val="22"/>
              </w:rPr>
            </w:pPr>
            <w:r>
              <w:rPr>
                <w:rFonts w:ascii="宋体" w:hAnsi="宋体" w:eastAsia="宋体" w:cs="宋体"/>
                <w:spacing w:val="-5"/>
                <w:sz w:val="22"/>
                <w:szCs w:val="22"/>
              </w:rPr>
              <w:t>91.支持规培生、实习生的轮转计划，可按周、按半月、按月、分阶段生</w:t>
            </w:r>
            <w:r>
              <w:rPr>
                <w:rFonts w:ascii="宋体" w:hAnsi="宋体" w:eastAsia="宋体" w:cs="宋体"/>
                <w:spacing w:val="7"/>
                <w:sz w:val="22"/>
                <w:szCs w:val="22"/>
              </w:rPr>
              <w:t xml:space="preserve"> </w:t>
            </w:r>
            <w:r>
              <w:rPr>
                <w:rFonts w:ascii="宋体" w:hAnsi="宋体" w:eastAsia="宋体" w:cs="宋体"/>
                <w:spacing w:val="18"/>
                <w:sz w:val="22"/>
                <w:szCs w:val="22"/>
              </w:rPr>
              <w:t>成轮转计划；</w:t>
            </w:r>
          </w:p>
        </w:tc>
      </w:tr>
      <w:tr w14:paraId="41F2E0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64" w:type="dxa"/>
            <w:vMerge w:val="continue"/>
            <w:tcBorders>
              <w:top w:val="nil"/>
              <w:bottom w:val="nil"/>
            </w:tcBorders>
            <w:vAlign w:val="top"/>
          </w:tcPr>
          <w:p w14:paraId="77AD4635">
            <w:pPr>
              <w:pStyle w:val="23"/>
            </w:pPr>
          </w:p>
        </w:tc>
        <w:tc>
          <w:tcPr>
            <w:tcW w:w="1388" w:type="dxa"/>
            <w:vMerge w:val="continue"/>
            <w:tcBorders>
              <w:top w:val="nil"/>
              <w:bottom w:val="nil"/>
            </w:tcBorders>
            <w:vAlign w:val="top"/>
          </w:tcPr>
          <w:p w14:paraId="61998065">
            <w:pPr>
              <w:pStyle w:val="23"/>
            </w:pPr>
          </w:p>
        </w:tc>
        <w:tc>
          <w:tcPr>
            <w:tcW w:w="6867" w:type="dxa"/>
            <w:vAlign w:val="top"/>
          </w:tcPr>
          <w:p w14:paraId="3B7A92B0">
            <w:pPr>
              <w:spacing w:before="20" w:line="251" w:lineRule="auto"/>
              <w:ind w:left="102" w:hanging="19"/>
              <w:rPr>
                <w:rFonts w:ascii="宋体" w:hAnsi="宋体" w:eastAsia="宋体" w:cs="宋体"/>
                <w:sz w:val="22"/>
                <w:szCs w:val="22"/>
              </w:rPr>
            </w:pPr>
            <w:r>
              <w:rPr>
                <w:rFonts w:ascii="宋体" w:hAnsi="宋体" w:eastAsia="宋体" w:cs="宋体"/>
                <w:spacing w:val="-5"/>
                <w:sz w:val="22"/>
                <w:szCs w:val="22"/>
              </w:rPr>
              <w:t>92.月度出科人员，支持按月统计科室有哪些学员即将出科，用于教学秘</w:t>
            </w:r>
            <w:r>
              <w:rPr>
                <w:rFonts w:ascii="宋体" w:hAnsi="宋体" w:eastAsia="宋体" w:cs="宋体"/>
                <w:spacing w:val="7"/>
                <w:sz w:val="22"/>
                <w:szCs w:val="22"/>
              </w:rPr>
              <w:t xml:space="preserve"> </w:t>
            </w:r>
            <w:r>
              <w:rPr>
                <w:rFonts w:ascii="宋体" w:hAnsi="宋体" w:eastAsia="宋体" w:cs="宋体"/>
                <w:spacing w:val="13"/>
                <w:sz w:val="22"/>
                <w:szCs w:val="22"/>
              </w:rPr>
              <w:t>书出科业务处置；</w:t>
            </w:r>
          </w:p>
        </w:tc>
      </w:tr>
      <w:tr w14:paraId="6F8610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64" w:type="dxa"/>
            <w:vMerge w:val="continue"/>
            <w:tcBorders>
              <w:top w:val="nil"/>
              <w:bottom w:val="nil"/>
            </w:tcBorders>
            <w:vAlign w:val="top"/>
          </w:tcPr>
          <w:p w14:paraId="0472D7CF">
            <w:pPr>
              <w:pStyle w:val="23"/>
            </w:pPr>
          </w:p>
        </w:tc>
        <w:tc>
          <w:tcPr>
            <w:tcW w:w="1388" w:type="dxa"/>
            <w:vMerge w:val="continue"/>
            <w:tcBorders>
              <w:top w:val="nil"/>
              <w:bottom w:val="nil"/>
            </w:tcBorders>
            <w:vAlign w:val="top"/>
          </w:tcPr>
          <w:p w14:paraId="5CF16B80">
            <w:pPr>
              <w:pStyle w:val="23"/>
            </w:pPr>
          </w:p>
        </w:tc>
        <w:tc>
          <w:tcPr>
            <w:tcW w:w="6867" w:type="dxa"/>
            <w:vAlign w:val="top"/>
          </w:tcPr>
          <w:p w14:paraId="1720E8F9">
            <w:pPr>
              <w:spacing w:before="20" w:line="251" w:lineRule="auto"/>
              <w:ind w:left="102" w:hanging="29"/>
              <w:rPr>
                <w:rFonts w:ascii="宋体" w:hAnsi="宋体" w:eastAsia="宋体" w:cs="宋体"/>
                <w:sz w:val="22"/>
                <w:szCs w:val="22"/>
              </w:rPr>
            </w:pPr>
            <w:r>
              <w:rPr>
                <w:rFonts w:ascii="宋体" w:hAnsi="宋体" w:eastAsia="宋体" w:cs="宋体"/>
                <w:spacing w:val="-5"/>
                <w:sz w:val="22"/>
                <w:szCs w:val="22"/>
              </w:rPr>
              <w:t>93.月度入科人员，支持按月统计即将进入科室轮转的学员名单，用于教</w:t>
            </w:r>
            <w:r>
              <w:rPr>
                <w:rFonts w:ascii="宋体" w:hAnsi="宋体" w:eastAsia="宋体" w:cs="宋体"/>
                <w:spacing w:val="17"/>
                <w:sz w:val="22"/>
                <w:szCs w:val="22"/>
              </w:rPr>
              <w:t xml:space="preserve"> </w:t>
            </w:r>
            <w:r>
              <w:rPr>
                <w:rFonts w:ascii="宋体" w:hAnsi="宋体" w:eastAsia="宋体" w:cs="宋体"/>
                <w:spacing w:val="10"/>
                <w:sz w:val="22"/>
                <w:szCs w:val="22"/>
              </w:rPr>
              <w:t>秘提早准备入科事宜；</w:t>
            </w:r>
          </w:p>
        </w:tc>
      </w:tr>
      <w:tr w14:paraId="3EB6B3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764" w:type="dxa"/>
            <w:vMerge w:val="continue"/>
            <w:tcBorders>
              <w:top w:val="nil"/>
              <w:bottom w:val="nil"/>
            </w:tcBorders>
            <w:vAlign w:val="top"/>
          </w:tcPr>
          <w:p w14:paraId="16788E61">
            <w:pPr>
              <w:pStyle w:val="23"/>
            </w:pPr>
          </w:p>
        </w:tc>
        <w:tc>
          <w:tcPr>
            <w:tcW w:w="1388" w:type="dxa"/>
            <w:vMerge w:val="continue"/>
            <w:tcBorders>
              <w:top w:val="nil"/>
              <w:bottom w:val="nil"/>
            </w:tcBorders>
            <w:vAlign w:val="top"/>
          </w:tcPr>
          <w:p w14:paraId="26B5102C">
            <w:pPr>
              <w:pStyle w:val="23"/>
            </w:pPr>
          </w:p>
        </w:tc>
        <w:tc>
          <w:tcPr>
            <w:tcW w:w="6867" w:type="dxa"/>
            <w:vAlign w:val="top"/>
          </w:tcPr>
          <w:p w14:paraId="5D0C693B">
            <w:pPr>
              <w:spacing w:before="52" w:line="208" w:lineRule="auto"/>
              <w:ind w:left="103"/>
              <w:rPr>
                <w:rFonts w:ascii="宋体" w:hAnsi="宋体" w:eastAsia="宋体" w:cs="宋体"/>
                <w:sz w:val="22"/>
                <w:szCs w:val="22"/>
              </w:rPr>
            </w:pPr>
            <w:r>
              <w:rPr>
                <w:rFonts w:ascii="宋体" w:hAnsi="宋体" w:eastAsia="宋体" w:cs="宋体"/>
                <w:spacing w:val="10"/>
                <w:sz w:val="22"/>
                <w:szCs w:val="22"/>
              </w:rPr>
              <w:t>94.导入导出轮科表；</w:t>
            </w:r>
          </w:p>
        </w:tc>
      </w:tr>
      <w:tr w14:paraId="6D2E23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764" w:type="dxa"/>
            <w:vMerge w:val="continue"/>
            <w:tcBorders>
              <w:top w:val="nil"/>
              <w:bottom w:val="nil"/>
            </w:tcBorders>
            <w:vAlign w:val="top"/>
          </w:tcPr>
          <w:p w14:paraId="3BD3431A">
            <w:pPr>
              <w:pStyle w:val="23"/>
            </w:pPr>
          </w:p>
        </w:tc>
        <w:tc>
          <w:tcPr>
            <w:tcW w:w="1388" w:type="dxa"/>
            <w:vMerge w:val="continue"/>
            <w:tcBorders>
              <w:top w:val="nil"/>
            </w:tcBorders>
            <w:vAlign w:val="top"/>
          </w:tcPr>
          <w:p w14:paraId="790DDA46">
            <w:pPr>
              <w:pStyle w:val="23"/>
            </w:pPr>
          </w:p>
        </w:tc>
        <w:tc>
          <w:tcPr>
            <w:tcW w:w="6867" w:type="dxa"/>
            <w:vAlign w:val="top"/>
          </w:tcPr>
          <w:p w14:paraId="4019C28C">
            <w:pPr>
              <w:spacing w:before="52" w:line="208" w:lineRule="auto"/>
              <w:ind w:left="103"/>
              <w:rPr>
                <w:rFonts w:ascii="宋体" w:hAnsi="宋体" w:eastAsia="宋体" w:cs="宋体"/>
                <w:sz w:val="22"/>
                <w:szCs w:val="22"/>
              </w:rPr>
            </w:pPr>
            <w:r>
              <w:rPr>
                <w:rFonts w:ascii="宋体" w:hAnsi="宋体" w:eastAsia="宋体" w:cs="宋体"/>
                <w:sz w:val="22"/>
                <w:szCs w:val="22"/>
              </w:rPr>
              <w:t>95.支持学员轮转过程中阶段出科。</w:t>
            </w:r>
          </w:p>
        </w:tc>
      </w:tr>
      <w:tr w14:paraId="722E83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764" w:type="dxa"/>
            <w:vMerge w:val="continue"/>
            <w:tcBorders>
              <w:top w:val="nil"/>
              <w:bottom w:val="nil"/>
            </w:tcBorders>
            <w:vAlign w:val="top"/>
          </w:tcPr>
          <w:p w14:paraId="15AFB992">
            <w:pPr>
              <w:pStyle w:val="23"/>
            </w:pPr>
          </w:p>
        </w:tc>
        <w:tc>
          <w:tcPr>
            <w:tcW w:w="1388" w:type="dxa"/>
            <w:vAlign w:val="top"/>
          </w:tcPr>
          <w:p w14:paraId="442211EE">
            <w:pPr>
              <w:spacing w:before="53" w:line="207" w:lineRule="auto"/>
              <w:ind w:left="81"/>
              <w:rPr>
                <w:rFonts w:ascii="宋体" w:hAnsi="宋体" w:eastAsia="宋体" w:cs="宋体"/>
                <w:sz w:val="22"/>
                <w:szCs w:val="22"/>
              </w:rPr>
            </w:pPr>
            <w:r>
              <w:rPr>
                <w:rFonts w:ascii="宋体" w:hAnsi="宋体" w:eastAsia="宋体" w:cs="宋体"/>
                <w:spacing w:val="-3"/>
                <w:sz w:val="22"/>
                <w:szCs w:val="22"/>
              </w:rPr>
              <w:t>指定带教</w:t>
            </w:r>
          </w:p>
        </w:tc>
        <w:tc>
          <w:tcPr>
            <w:tcW w:w="6867" w:type="dxa"/>
            <w:vAlign w:val="top"/>
          </w:tcPr>
          <w:p w14:paraId="4C688A4F">
            <w:pPr>
              <w:spacing w:before="53" w:line="207" w:lineRule="auto"/>
              <w:ind w:left="103"/>
              <w:rPr>
                <w:rFonts w:ascii="宋体" w:hAnsi="宋体" w:eastAsia="宋体" w:cs="宋体"/>
                <w:sz w:val="22"/>
                <w:szCs w:val="22"/>
              </w:rPr>
            </w:pPr>
            <w:r>
              <w:rPr>
                <w:rFonts w:ascii="宋体" w:hAnsi="宋体" w:eastAsia="宋体" w:cs="宋体"/>
                <w:sz w:val="22"/>
                <w:szCs w:val="22"/>
              </w:rPr>
              <w:t>96.给学员指定带教老师，以便统计绩效。</w:t>
            </w:r>
          </w:p>
        </w:tc>
      </w:tr>
      <w:tr w14:paraId="71BED5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764" w:type="dxa"/>
            <w:vMerge w:val="continue"/>
            <w:tcBorders>
              <w:top w:val="nil"/>
              <w:bottom w:val="nil"/>
            </w:tcBorders>
            <w:vAlign w:val="top"/>
          </w:tcPr>
          <w:p w14:paraId="3EF4D266">
            <w:pPr>
              <w:pStyle w:val="23"/>
            </w:pPr>
          </w:p>
        </w:tc>
        <w:tc>
          <w:tcPr>
            <w:tcW w:w="1388" w:type="dxa"/>
            <w:vAlign w:val="top"/>
          </w:tcPr>
          <w:p w14:paraId="63FC7453">
            <w:pPr>
              <w:spacing w:before="54" w:line="233" w:lineRule="auto"/>
              <w:ind w:left="81" w:right="186"/>
              <w:rPr>
                <w:rFonts w:ascii="宋体" w:hAnsi="宋体" w:eastAsia="宋体" w:cs="宋体"/>
                <w:sz w:val="22"/>
                <w:szCs w:val="22"/>
              </w:rPr>
            </w:pPr>
            <w:r>
              <w:rPr>
                <w:rFonts w:ascii="宋体" w:hAnsi="宋体" w:eastAsia="宋体" w:cs="宋体"/>
                <w:spacing w:val="2"/>
                <w:sz w:val="22"/>
                <w:szCs w:val="22"/>
              </w:rPr>
              <w:t>导出汇总大</w:t>
            </w:r>
            <w:r>
              <w:rPr>
                <w:rFonts w:ascii="宋体" w:hAnsi="宋体" w:eastAsia="宋体" w:cs="宋体"/>
                <w:sz w:val="22"/>
                <w:szCs w:val="22"/>
              </w:rPr>
              <w:t xml:space="preserve"> 表</w:t>
            </w:r>
          </w:p>
        </w:tc>
        <w:tc>
          <w:tcPr>
            <w:tcW w:w="6867" w:type="dxa"/>
            <w:vAlign w:val="top"/>
          </w:tcPr>
          <w:p w14:paraId="46E092EA">
            <w:pPr>
              <w:spacing w:before="21" w:line="247" w:lineRule="auto"/>
              <w:ind w:left="102" w:hanging="19"/>
              <w:rPr>
                <w:rFonts w:ascii="宋体" w:hAnsi="宋体" w:eastAsia="宋体" w:cs="宋体"/>
                <w:sz w:val="22"/>
                <w:szCs w:val="22"/>
              </w:rPr>
            </w:pPr>
            <w:r>
              <w:rPr>
                <w:rFonts w:ascii="宋体" w:hAnsi="宋体" w:eastAsia="宋体" w:cs="宋体"/>
                <w:spacing w:val="-5"/>
                <w:sz w:val="22"/>
                <w:szCs w:val="22"/>
              </w:rPr>
              <w:t>97.支持导出包含学员姓名/轮转周期/轮转科室等全部轮转计划信息的大</w:t>
            </w:r>
            <w:r>
              <w:rPr>
                <w:rFonts w:ascii="宋体" w:hAnsi="宋体" w:eastAsia="宋体" w:cs="宋体"/>
                <w:spacing w:val="12"/>
                <w:sz w:val="22"/>
                <w:szCs w:val="22"/>
              </w:rPr>
              <w:t xml:space="preserve"> </w:t>
            </w:r>
            <w:r>
              <w:rPr>
                <w:rFonts w:ascii="宋体" w:hAnsi="宋体" w:eastAsia="宋体" w:cs="宋体"/>
                <w:sz w:val="22"/>
                <w:szCs w:val="22"/>
              </w:rPr>
              <w:t>型汇总Excel表，并支持按科室设置的颜色</w:t>
            </w:r>
            <w:r>
              <w:rPr>
                <w:rFonts w:ascii="宋体" w:hAnsi="宋体" w:eastAsia="宋体" w:cs="宋体"/>
                <w:spacing w:val="-1"/>
                <w:sz w:val="22"/>
                <w:szCs w:val="22"/>
              </w:rPr>
              <w:t>分区块显示。</w:t>
            </w:r>
          </w:p>
        </w:tc>
      </w:tr>
      <w:tr w14:paraId="0D50AA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9" w:hRule="atLeast"/>
        </w:trPr>
        <w:tc>
          <w:tcPr>
            <w:tcW w:w="764" w:type="dxa"/>
            <w:vMerge w:val="continue"/>
            <w:tcBorders>
              <w:top w:val="nil"/>
              <w:bottom w:val="nil"/>
            </w:tcBorders>
            <w:vAlign w:val="top"/>
          </w:tcPr>
          <w:p w14:paraId="783FFCD7">
            <w:pPr>
              <w:pStyle w:val="23"/>
            </w:pPr>
          </w:p>
        </w:tc>
        <w:tc>
          <w:tcPr>
            <w:tcW w:w="1388" w:type="dxa"/>
            <w:vAlign w:val="top"/>
          </w:tcPr>
          <w:p w14:paraId="71796BE0">
            <w:pPr>
              <w:pStyle w:val="23"/>
              <w:spacing w:line="308" w:lineRule="auto"/>
            </w:pPr>
          </w:p>
          <w:p w14:paraId="321B8A54">
            <w:pPr>
              <w:spacing w:before="72" w:line="265" w:lineRule="auto"/>
              <w:ind w:left="81" w:right="207"/>
              <w:rPr>
                <w:rFonts w:ascii="宋体" w:hAnsi="宋体" w:eastAsia="宋体" w:cs="宋体"/>
                <w:sz w:val="22"/>
                <w:szCs w:val="22"/>
              </w:rPr>
            </w:pPr>
            <w:r>
              <w:rPr>
                <w:rFonts w:ascii="宋体" w:hAnsi="宋体" w:eastAsia="宋体" w:cs="宋体"/>
                <w:spacing w:val="-3"/>
                <w:sz w:val="22"/>
                <w:szCs w:val="22"/>
              </w:rPr>
              <w:t>数据互联互</w:t>
            </w:r>
            <w:r>
              <w:rPr>
                <w:rFonts w:ascii="宋体" w:hAnsi="宋体" w:eastAsia="宋体" w:cs="宋体"/>
                <w:spacing w:val="3"/>
                <w:sz w:val="22"/>
                <w:szCs w:val="22"/>
              </w:rPr>
              <w:t xml:space="preserve"> </w:t>
            </w:r>
            <w:r>
              <w:rPr>
                <w:rFonts w:ascii="宋体" w:hAnsi="宋体" w:eastAsia="宋体" w:cs="宋体"/>
                <w:sz w:val="22"/>
                <w:szCs w:val="22"/>
              </w:rPr>
              <w:t>通</w:t>
            </w:r>
          </w:p>
        </w:tc>
        <w:tc>
          <w:tcPr>
            <w:tcW w:w="6867" w:type="dxa"/>
            <w:vAlign w:val="top"/>
          </w:tcPr>
          <w:p w14:paraId="7F555ED5">
            <w:pPr>
              <w:spacing w:before="42" w:line="251" w:lineRule="auto"/>
              <w:ind w:left="102" w:hanging="19"/>
              <w:jc w:val="both"/>
              <w:rPr>
                <w:rFonts w:ascii="宋体" w:hAnsi="宋体" w:eastAsia="宋体" w:cs="宋体"/>
                <w:sz w:val="22"/>
                <w:szCs w:val="22"/>
              </w:rPr>
            </w:pPr>
            <w:r>
              <w:rPr>
                <w:rFonts w:ascii="宋体" w:hAnsi="宋体" w:eastAsia="宋体" w:cs="宋体"/>
                <w:spacing w:val="-8"/>
                <w:sz w:val="22"/>
                <w:szCs w:val="22"/>
              </w:rPr>
              <w:t>98.★满足本院现有考试系统成绩与教学管理系统无缝对接，出科等成绩</w:t>
            </w:r>
            <w:r>
              <w:rPr>
                <w:rFonts w:ascii="宋体" w:hAnsi="宋体" w:eastAsia="宋体" w:cs="宋体"/>
                <w:spacing w:val="3"/>
                <w:sz w:val="22"/>
                <w:szCs w:val="22"/>
              </w:rPr>
              <w:t xml:space="preserve">  </w:t>
            </w:r>
            <w:r>
              <w:rPr>
                <w:rFonts w:ascii="宋体" w:hAnsi="宋体" w:eastAsia="宋体" w:cs="宋体"/>
                <w:spacing w:val="-12"/>
                <w:sz w:val="22"/>
                <w:szCs w:val="22"/>
              </w:rPr>
              <w:t>自动与教学管理系统对接。(需实现与招标人考试系统的数据对接的能力。</w:t>
            </w:r>
            <w:r>
              <w:rPr>
                <w:rFonts w:ascii="宋体" w:hAnsi="宋体" w:eastAsia="宋体" w:cs="宋体"/>
                <w:sz w:val="22"/>
                <w:szCs w:val="22"/>
              </w:rPr>
              <w:t xml:space="preserve"> </w:t>
            </w:r>
            <w:r>
              <w:rPr>
                <w:rFonts w:ascii="宋体" w:hAnsi="宋体" w:eastAsia="宋体" w:cs="宋体"/>
                <w:spacing w:val="-3"/>
                <w:sz w:val="22"/>
                <w:szCs w:val="22"/>
              </w:rPr>
              <w:t>提供CMA/CNAS资质检测机构出具的接口兼容性及安</w:t>
            </w:r>
            <w:r>
              <w:rPr>
                <w:rFonts w:ascii="宋体" w:hAnsi="宋体" w:eastAsia="宋体" w:cs="宋体"/>
                <w:spacing w:val="-4"/>
                <w:sz w:val="22"/>
                <w:szCs w:val="22"/>
              </w:rPr>
              <w:t>全性检测报告(有效</w:t>
            </w:r>
            <w:r>
              <w:rPr>
                <w:rFonts w:ascii="宋体" w:hAnsi="宋体" w:eastAsia="宋体" w:cs="宋体"/>
                <w:sz w:val="22"/>
                <w:szCs w:val="22"/>
              </w:rPr>
              <w:t xml:space="preserve">  </w:t>
            </w:r>
            <w:r>
              <w:rPr>
                <w:rFonts w:ascii="宋体" w:hAnsi="宋体" w:eastAsia="宋体" w:cs="宋体"/>
                <w:spacing w:val="-2"/>
                <w:sz w:val="22"/>
                <w:szCs w:val="22"/>
              </w:rPr>
              <w:t>期2年内),或原厂/授权第三方出具的技术兼容性证明。)</w:t>
            </w:r>
          </w:p>
        </w:tc>
      </w:tr>
      <w:tr w14:paraId="679984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9" w:hRule="atLeast"/>
        </w:trPr>
        <w:tc>
          <w:tcPr>
            <w:tcW w:w="764" w:type="dxa"/>
            <w:vMerge w:val="continue"/>
            <w:tcBorders>
              <w:top w:val="nil"/>
              <w:bottom w:val="nil"/>
            </w:tcBorders>
            <w:vAlign w:val="top"/>
          </w:tcPr>
          <w:p w14:paraId="6587236D">
            <w:pPr>
              <w:pStyle w:val="23"/>
            </w:pPr>
          </w:p>
        </w:tc>
        <w:tc>
          <w:tcPr>
            <w:tcW w:w="1388" w:type="dxa"/>
            <w:vMerge w:val="restart"/>
            <w:tcBorders>
              <w:bottom w:val="nil"/>
            </w:tcBorders>
            <w:vAlign w:val="top"/>
          </w:tcPr>
          <w:p w14:paraId="7C274CF5">
            <w:pPr>
              <w:pStyle w:val="23"/>
              <w:spacing w:line="344" w:lineRule="auto"/>
            </w:pPr>
          </w:p>
          <w:p w14:paraId="223D31EA">
            <w:pPr>
              <w:pStyle w:val="23"/>
              <w:spacing w:line="345" w:lineRule="auto"/>
            </w:pPr>
          </w:p>
          <w:p w14:paraId="32533D51">
            <w:pPr>
              <w:spacing w:before="71" w:line="264" w:lineRule="auto"/>
              <w:ind w:left="81" w:right="205"/>
              <w:rPr>
                <w:rFonts w:ascii="宋体" w:hAnsi="宋体" w:eastAsia="宋体" w:cs="宋体"/>
                <w:sz w:val="22"/>
                <w:szCs w:val="22"/>
              </w:rPr>
            </w:pPr>
            <w:r>
              <w:rPr>
                <w:rFonts w:ascii="宋体" w:hAnsi="宋体" w:eastAsia="宋体" w:cs="宋体"/>
                <w:spacing w:val="-2"/>
                <w:sz w:val="22"/>
                <w:szCs w:val="22"/>
              </w:rPr>
              <w:t>轮转统计报</w:t>
            </w:r>
            <w:r>
              <w:rPr>
                <w:rFonts w:ascii="宋体" w:hAnsi="宋体" w:eastAsia="宋体" w:cs="宋体"/>
                <w:sz w:val="22"/>
                <w:szCs w:val="22"/>
              </w:rPr>
              <w:t xml:space="preserve"> 表</w:t>
            </w:r>
          </w:p>
        </w:tc>
        <w:tc>
          <w:tcPr>
            <w:tcW w:w="6867" w:type="dxa"/>
            <w:vAlign w:val="top"/>
          </w:tcPr>
          <w:p w14:paraId="1DD7CF32">
            <w:pPr>
              <w:spacing w:before="104" w:line="219" w:lineRule="auto"/>
              <w:ind w:left="103"/>
              <w:rPr>
                <w:rFonts w:ascii="宋体" w:hAnsi="宋体" w:eastAsia="宋体" w:cs="宋体"/>
                <w:sz w:val="22"/>
                <w:szCs w:val="22"/>
              </w:rPr>
            </w:pPr>
            <w:r>
              <w:rPr>
                <w:rFonts w:ascii="宋体" w:hAnsi="宋体" w:eastAsia="宋体" w:cs="宋体"/>
                <w:spacing w:val="4"/>
                <w:sz w:val="22"/>
                <w:szCs w:val="22"/>
              </w:rPr>
              <w:t>99.轮转管理支持至少6种不同统计口径的月年报统计</w:t>
            </w:r>
            <w:r>
              <w:rPr>
                <w:rFonts w:ascii="宋体" w:hAnsi="宋体" w:eastAsia="宋体" w:cs="宋体"/>
                <w:spacing w:val="3"/>
                <w:sz w:val="22"/>
                <w:szCs w:val="22"/>
              </w:rPr>
              <w:t>报表；</w:t>
            </w:r>
          </w:p>
        </w:tc>
      </w:tr>
      <w:tr w14:paraId="432BA2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764" w:type="dxa"/>
            <w:vMerge w:val="continue"/>
            <w:tcBorders>
              <w:top w:val="nil"/>
              <w:bottom w:val="nil"/>
            </w:tcBorders>
            <w:vAlign w:val="top"/>
          </w:tcPr>
          <w:p w14:paraId="1C153170">
            <w:pPr>
              <w:pStyle w:val="23"/>
            </w:pPr>
          </w:p>
        </w:tc>
        <w:tc>
          <w:tcPr>
            <w:tcW w:w="1388" w:type="dxa"/>
            <w:vMerge w:val="continue"/>
            <w:tcBorders>
              <w:top w:val="nil"/>
              <w:bottom w:val="nil"/>
            </w:tcBorders>
            <w:vAlign w:val="top"/>
          </w:tcPr>
          <w:p w14:paraId="1C36DC7A">
            <w:pPr>
              <w:pStyle w:val="23"/>
            </w:pPr>
          </w:p>
        </w:tc>
        <w:tc>
          <w:tcPr>
            <w:tcW w:w="6867" w:type="dxa"/>
            <w:vAlign w:val="top"/>
          </w:tcPr>
          <w:p w14:paraId="67AD27BE">
            <w:pPr>
              <w:spacing w:before="24" w:line="250" w:lineRule="auto"/>
              <w:ind w:left="102" w:hanging="9"/>
              <w:rPr>
                <w:rFonts w:ascii="宋体" w:hAnsi="宋体" w:eastAsia="宋体" w:cs="宋体"/>
                <w:sz w:val="22"/>
                <w:szCs w:val="22"/>
              </w:rPr>
            </w:pPr>
            <w:r>
              <w:rPr>
                <w:rFonts w:ascii="宋体" w:hAnsi="宋体" w:eastAsia="宋体" w:cs="宋体"/>
                <w:spacing w:val="-8"/>
                <w:sz w:val="22"/>
                <w:szCs w:val="22"/>
              </w:rPr>
              <w:t>100.科室轮转人数统计，以图表和折线图等方式展现各个月</w:t>
            </w:r>
            <w:r>
              <w:rPr>
                <w:rFonts w:ascii="宋体" w:hAnsi="宋体" w:eastAsia="宋体" w:cs="宋体"/>
                <w:spacing w:val="-9"/>
                <w:sz w:val="22"/>
                <w:szCs w:val="22"/>
              </w:rPr>
              <w:t>份的人员变化</w:t>
            </w:r>
            <w:r>
              <w:rPr>
                <w:rFonts w:ascii="宋体" w:hAnsi="宋体" w:eastAsia="宋体" w:cs="宋体"/>
                <w:sz w:val="22"/>
                <w:szCs w:val="22"/>
              </w:rPr>
              <w:t xml:space="preserve"> </w:t>
            </w:r>
            <w:r>
              <w:rPr>
                <w:rFonts w:ascii="宋体" w:hAnsi="宋体" w:eastAsia="宋体" w:cs="宋体"/>
                <w:spacing w:val="-7"/>
                <w:sz w:val="22"/>
                <w:szCs w:val="22"/>
              </w:rPr>
              <w:t>情</w:t>
            </w:r>
            <w:r>
              <w:rPr>
                <w:rFonts w:ascii="宋体" w:hAnsi="宋体" w:eastAsia="宋体" w:cs="宋体"/>
                <w:spacing w:val="-15"/>
                <w:sz w:val="22"/>
                <w:szCs w:val="22"/>
              </w:rPr>
              <w:t xml:space="preserve"> </w:t>
            </w:r>
            <w:r>
              <w:rPr>
                <w:rFonts w:ascii="宋体" w:hAnsi="宋体" w:eastAsia="宋体" w:cs="宋体"/>
                <w:spacing w:val="-7"/>
                <w:sz w:val="22"/>
                <w:szCs w:val="22"/>
              </w:rPr>
              <w:t>况</w:t>
            </w:r>
            <w:r>
              <w:rPr>
                <w:rFonts w:ascii="宋体" w:hAnsi="宋体" w:eastAsia="宋体" w:cs="宋体"/>
                <w:spacing w:val="-25"/>
                <w:sz w:val="22"/>
                <w:szCs w:val="22"/>
              </w:rPr>
              <w:t xml:space="preserve"> </w:t>
            </w:r>
            <w:r>
              <w:rPr>
                <w:rFonts w:ascii="宋体" w:hAnsi="宋体" w:eastAsia="宋体" w:cs="宋体"/>
                <w:spacing w:val="-7"/>
                <w:sz w:val="22"/>
                <w:szCs w:val="22"/>
              </w:rPr>
              <w:t>；</w:t>
            </w:r>
          </w:p>
        </w:tc>
      </w:tr>
      <w:tr w14:paraId="76D15E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764" w:type="dxa"/>
            <w:vMerge w:val="continue"/>
            <w:tcBorders>
              <w:top w:val="nil"/>
              <w:bottom w:val="nil"/>
            </w:tcBorders>
            <w:vAlign w:val="top"/>
          </w:tcPr>
          <w:p w14:paraId="7AC29E70">
            <w:pPr>
              <w:pStyle w:val="23"/>
            </w:pPr>
          </w:p>
        </w:tc>
        <w:tc>
          <w:tcPr>
            <w:tcW w:w="1388" w:type="dxa"/>
            <w:vMerge w:val="continue"/>
            <w:tcBorders>
              <w:top w:val="nil"/>
              <w:bottom w:val="nil"/>
            </w:tcBorders>
            <w:vAlign w:val="top"/>
          </w:tcPr>
          <w:p w14:paraId="61DE4535">
            <w:pPr>
              <w:pStyle w:val="23"/>
            </w:pPr>
          </w:p>
        </w:tc>
        <w:tc>
          <w:tcPr>
            <w:tcW w:w="6867" w:type="dxa"/>
            <w:vAlign w:val="top"/>
          </w:tcPr>
          <w:p w14:paraId="357BEEEC">
            <w:pPr>
              <w:spacing w:before="54" w:line="214" w:lineRule="auto"/>
              <w:ind w:left="103"/>
              <w:rPr>
                <w:rFonts w:ascii="宋体" w:hAnsi="宋体" w:eastAsia="宋体" w:cs="宋体"/>
                <w:sz w:val="22"/>
                <w:szCs w:val="22"/>
              </w:rPr>
            </w:pPr>
            <w:r>
              <w:rPr>
                <w:rFonts w:ascii="宋体" w:hAnsi="宋体" w:eastAsia="宋体" w:cs="宋体"/>
                <w:spacing w:val="8"/>
                <w:sz w:val="22"/>
                <w:szCs w:val="22"/>
              </w:rPr>
              <w:t>101.老师带教人数统计；</w:t>
            </w:r>
          </w:p>
        </w:tc>
      </w:tr>
      <w:tr w14:paraId="5B74A2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trPr>
        <w:tc>
          <w:tcPr>
            <w:tcW w:w="764" w:type="dxa"/>
            <w:vMerge w:val="continue"/>
            <w:tcBorders>
              <w:top w:val="nil"/>
              <w:bottom w:val="nil"/>
            </w:tcBorders>
            <w:vAlign w:val="top"/>
          </w:tcPr>
          <w:p w14:paraId="2E34B3B1">
            <w:pPr>
              <w:pStyle w:val="23"/>
            </w:pPr>
          </w:p>
        </w:tc>
        <w:tc>
          <w:tcPr>
            <w:tcW w:w="1388" w:type="dxa"/>
            <w:vMerge w:val="continue"/>
            <w:tcBorders>
              <w:top w:val="nil"/>
              <w:bottom w:val="nil"/>
            </w:tcBorders>
            <w:vAlign w:val="top"/>
          </w:tcPr>
          <w:p w14:paraId="4387CAD9">
            <w:pPr>
              <w:pStyle w:val="23"/>
            </w:pPr>
          </w:p>
        </w:tc>
        <w:tc>
          <w:tcPr>
            <w:tcW w:w="6867" w:type="dxa"/>
            <w:vAlign w:val="top"/>
          </w:tcPr>
          <w:p w14:paraId="4A998CBC">
            <w:pPr>
              <w:spacing w:before="44" w:line="206" w:lineRule="auto"/>
              <w:ind w:left="103"/>
              <w:rPr>
                <w:rFonts w:ascii="宋体" w:hAnsi="宋体" w:eastAsia="宋体" w:cs="宋体"/>
                <w:sz w:val="22"/>
                <w:szCs w:val="22"/>
              </w:rPr>
            </w:pPr>
            <w:r>
              <w:rPr>
                <w:rFonts w:ascii="宋体" w:hAnsi="宋体" w:eastAsia="宋体" w:cs="宋体"/>
                <w:spacing w:val="8"/>
                <w:sz w:val="22"/>
                <w:szCs w:val="22"/>
              </w:rPr>
              <w:t>102.科室轮转人数统计；</w:t>
            </w:r>
          </w:p>
        </w:tc>
      </w:tr>
      <w:tr w14:paraId="041FD3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764" w:type="dxa"/>
            <w:vMerge w:val="continue"/>
            <w:tcBorders>
              <w:top w:val="nil"/>
            </w:tcBorders>
            <w:vAlign w:val="top"/>
          </w:tcPr>
          <w:p w14:paraId="667AA396">
            <w:pPr>
              <w:pStyle w:val="23"/>
            </w:pPr>
          </w:p>
        </w:tc>
        <w:tc>
          <w:tcPr>
            <w:tcW w:w="1388" w:type="dxa"/>
            <w:vMerge w:val="continue"/>
            <w:tcBorders>
              <w:top w:val="nil"/>
            </w:tcBorders>
            <w:vAlign w:val="top"/>
          </w:tcPr>
          <w:p w14:paraId="15B74321">
            <w:pPr>
              <w:pStyle w:val="23"/>
            </w:pPr>
          </w:p>
        </w:tc>
        <w:tc>
          <w:tcPr>
            <w:tcW w:w="6867" w:type="dxa"/>
            <w:vAlign w:val="top"/>
          </w:tcPr>
          <w:p w14:paraId="3D6658D3">
            <w:pPr>
              <w:spacing w:before="54" w:line="206" w:lineRule="auto"/>
              <w:ind w:left="103"/>
              <w:rPr>
                <w:rFonts w:ascii="宋体" w:hAnsi="宋体" w:eastAsia="宋体" w:cs="宋体"/>
                <w:sz w:val="22"/>
                <w:szCs w:val="22"/>
              </w:rPr>
            </w:pPr>
            <w:r>
              <w:rPr>
                <w:rFonts w:ascii="宋体" w:hAnsi="宋体" w:eastAsia="宋体" w:cs="宋体"/>
                <w:sz w:val="22"/>
                <w:szCs w:val="22"/>
              </w:rPr>
              <w:t>103.基地轮转人数统计。</w:t>
            </w:r>
          </w:p>
        </w:tc>
      </w:tr>
      <w:tr w14:paraId="23B31A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764" w:type="dxa"/>
            <w:vMerge w:val="restart"/>
            <w:tcBorders>
              <w:bottom w:val="nil"/>
            </w:tcBorders>
            <w:vAlign w:val="top"/>
          </w:tcPr>
          <w:p w14:paraId="357726D5">
            <w:pPr>
              <w:pStyle w:val="23"/>
              <w:spacing w:line="257" w:lineRule="auto"/>
            </w:pPr>
          </w:p>
          <w:p w14:paraId="2C2498C3">
            <w:pPr>
              <w:pStyle w:val="23"/>
              <w:spacing w:line="257" w:lineRule="auto"/>
            </w:pPr>
          </w:p>
          <w:p w14:paraId="049A31B2">
            <w:pPr>
              <w:pStyle w:val="23"/>
              <w:spacing w:line="257" w:lineRule="auto"/>
            </w:pPr>
          </w:p>
          <w:p w14:paraId="1DF7CB25">
            <w:pPr>
              <w:pStyle w:val="23"/>
              <w:spacing w:line="257" w:lineRule="auto"/>
            </w:pPr>
          </w:p>
          <w:p w14:paraId="25B22CAE">
            <w:pPr>
              <w:pStyle w:val="23"/>
              <w:spacing w:line="258" w:lineRule="auto"/>
            </w:pPr>
          </w:p>
          <w:p w14:paraId="38617005">
            <w:pPr>
              <w:spacing w:before="72" w:line="262" w:lineRule="auto"/>
              <w:ind w:left="154" w:right="68" w:hanging="60"/>
              <w:rPr>
                <w:rFonts w:ascii="宋体" w:hAnsi="宋体" w:eastAsia="宋体" w:cs="宋体"/>
                <w:sz w:val="22"/>
                <w:szCs w:val="22"/>
              </w:rPr>
            </w:pPr>
            <w:r>
              <w:rPr>
                <w:rFonts w:ascii="宋体" w:hAnsi="宋体" w:eastAsia="宋体" w:cs="宋体"/>
                <w:spacing w:val="-16"/>
                <w:sz w:val="22"/>
                <w:szCs w:val="22"/>
              </w:rPr>
              <w:t>学</w:t>
            </w:r>
            <w:r>
              <w:rPr>
                <w:rFonts w:ascii="宋体" w:hAnsi="宋体" w:eastAsia="宋体" w:cs="宋体"/>
                <w:spacing w:val="71"/>
                <w:sz w:val="22"/>
                <w:szCs w:val="22"/>
              </w:rPr>
              <w:t xml:space="preserve"> </w:t>
            </w:r>
            <w:r>
              <w:rPr>
                <w:rFonts w:ascii="宋体" w:hAnsi="宋体" w:eastAsia="宋体" w:cs="宋体"/>
                <w:spacing w:val="-16"/>
                <w:sz w:val="22"/>
                <w:szCs w:val="22"/>
              </w:rPr>
              <w:t>员</w:t>
            </w:r>
            <w:r>
              <w:rPr>
                <w:rFonts w:ascii="宋体" w:hAnsi="宋体" w:eastAsia="宋体" w:cs="宋体"/>
                <w:sz w:val="22"/>
                <w:szCs w:val="22"/>
              </w:rPr>
              <w:t xml:space="preserve"> </w:t>
            </w:r>
            <w:r>
              <w:rPr>
                <w:rFonts w:ascii="宋体" w:hAnsi="宋体" w:eastAsia="宋体" w:cs="宋体"/>
                <w:spacing w:val="-3"/>
                <w:sz w:val="22"/>
                <w:szCs w:val="22"/>
              </w:rPr>
              <w:t>招录</w:t>
            </w:r>
          </w:p>
        </w:tc>
        <w:tc>
          <w:tcPr>
            <w:tcW w:w="1388" w:type="dxa"/>
            <w:vAlign w:val="top"/>
          </w:tcPr>
          <w:p w14:paraId="667B1544">
            <w:pPr>
              <w:spacing w:before="54" w:line="206" w:lineRule="auto"/>
              <w:ind w:left="81"/>
              <w:rPr>
                <w:rFonts w:ascii="宋体" w:hAnsi="宋体" w:eastAsia="宋体" w:cs="宋体"/>
                <w:sz w:val="22"/>
                <w:szCs w:val="22"/>
              </w:rPr>
            </w:pPr>
            <w:r>
              <w:rPr>
                <w:rFonts w:ascii="宋体" w:hAnsi="宋体" w:eastAsia="宋体" w:cs="宋体"/>
                <w:spacing w:val="-2"/>
                <w:sz w:val="22"/>
                <w:szCs w:val="22"/>
              </w:rPr>
              <w:t>招录支持</w:t>
            </w:r>
          </w:p>
        </w:tc>
        <w:tc>
          <w:tcPr>
            <w:tcW w:w="6867" w:type="dxa"/>
            <w:vAlign w:val="top"/>
          </w:tcPr>
          <w:p w14:paraId="19BAB162">
            <w:pPr>
              <w:spacing w:before="54" w:line="206" w:lineRule="auto"/>
              <w:ind w:left="103"/>
              <w:rPr>
                <w:rFonts w:ascii="宋体" w:hAnsi="宋体" w:eastAsia="宋体" w:cs="宋体"/>
                <w:sz w:val="22"/>
                <w:szCs w:val="22"/>
              </w:rPr>
            </w:pPr>
            <w:r>
              <w:rPr>
                <w:rFonts w:ascii="宋体" w:hAnsi="宋体" w:eastAsia="宋体" w:cs="宋体"/>
                <w:sz w:val="22"/>
                <w:szCs w:val="22"/>
              </w:rPr>
              <w:t>104.系统内置学员招录模块。</w:t>
            </w:r>
          </w:p>
        </w:tc>
      </w:tr>
      <w:tr w14:paraId="60ED18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764" w:type="dxa"/>
            <w:vMerge w:val="continue"/>
            <w:tcBorders>
              <w:top w:val="nil"/>
              <w:bottom w:val="nil"/>
            </w:tcBorders>
            <w:vAlign w:val="top"/>
          </w:tcPr>
          <w:p w14:paraId="4152AA79">
            <w:pPr>
              <w:pStyle w:val="23"/>
            </w:pPr>
          </w:p>
        </w:tc>
        <w:tc>
          <w:tcPr>
            <w:tcW w:w="1388" w:type="dxa"/>
            <w:vMerge w:val="restart"/>
            <w:tcBorders>
              <w:bottom w:val="nil"/>
            </w:tcBorders>
            <w:vAlign w:val="top"/>
          </w:tcPr>
          <w:p w14:paraId="63090C95">
            <w:pPr>
              <w:spacing w:before="73" w:line="229" w:lineRule="auto"/>
              <w:ind w:left="81" w:right="168"/>
              <w:rPr>
                <w:rFonts w:ascii="宋体" w:hAnsi="宋体" w:eastAsia="宋体" w:cs="宋体"/>
                <w:sz w:val="22"/>
                <w:szCs w:val="22"/>
              </w:rPr>
            </w:pPr>
            <w:r>
              <w:rPr>
                <w:rFonts w:ascii="宋体" w:hAnsi="宋体" w:eastAsia="宋体" w:cs="宋体"/>
                <w:spacing w:val="5"/>
                <w:sz w:val="22"/>
                <w:szCs w:val="22"/>
              </w:rPr>
              <w:t>多终端报名</w:t>
            </w:r>
            <w:r>
              <w:rPr>
                <w:rFonts w:ascii="宋体" w:hAnsi="宋体" w:eastAsia="宋体" w:cs="宋体"/>
                <w:spacing w:val="2"/>
                <w:sz w:val="22"/>
                <w:szCs w:val="22"/>
              </w:rPr>
              <w:t xml:space="preserve"> </w:t>
            </w:r>
            <w:r>
              <w:rPr>
                <w:rFonts w:ascii="宋体" w:hAnsi="宋体" w:eastAsia="宋体" w:cs="宋体"/>
                <w:spacing w:val="-3"/>
                <w:sz w:val="22"/>
                <w:szCs w:val="22"/>
              </w:rPr>
              <w:t>支持</w:t>
            </w:r>
          </w:p>
        </w:tc>
        <w:tc>
          <w:tcPr>
            <w:tcW w:w="6867" w:type="dxa"/>
            <w:vAlign w:val="top"/>
          </w:tcPr>
          <w:p w14:paraId="4069A27A">
            <w:pPr>
              <w:spacing w:before="54" w:line="206" w:lineRule="auto"/>
              <w:ind w:left="103"/>
              <w:rPr>
                <w:rFonts w:ascii="宋体" w:hAnsi="宋体" w:eastAsia="宋体" w:cs="宋体"/>
                <w:sz w:val="22"/>
                <w:szCs w:val="22"/>
              </w:rPr>
            </w:pPr>
            <w:r>
              <w:rPr>
                <w:rFonts w:ascii="宋体" w:hAnsi="宋体" w:eastAsia="宋体" w:cs="宋体"/>
                <w:spacing w:val="5"/>
                <w:sz w:val="22"/>
                <w:szCs w:val="22"/>
              </w:rPr>
              <w:t>105.提供手机端的报名入口，支持</w:t>
            </w:r>
            <w:r>
              <w:rPr>
                <w:rFonts w:ascii="宋体" w:hAnsi="宋体" w:eastAsia="宋体" w:cs="宋体"/>
                <w:sz w:val="22"/>
                <w:szCs w:val="22"/>
              </w:rPr>
              <w:t>APP</w:t>
            </w:r>
            <w:r>
              <w:rPr>
                <w:rFonts w:ascii="宋体" w:hAnsi="宋体" w:eastAsia="宋体" w:cs="宋体"/>
                <w:spacing w:val="5"/>
                <w:sz w:val="22"/>
                <w:szCs w:val="22"/>
              </w:rPr>
              <w:t>扫码报</w:t>
            </w:r>
            <w:r>
              <w:rPr>
                <w:rFonts w:ascii="宋体" w:hAnsi="宋体" w:eastAsia="宋体" w:cs="宋体"/>
                <w:spacing w:val="4"/>
                <w:sz w:val="22"/>
                <w:szCs w:val="22"/>
              </w:rPr>
              <w:t>名；</w:t>
            </w:r>
          </w:p>
        </w:tc>
      </w:tr>
      <w:tr w14:paraId="0AB8B2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764" w:type="dxa"/>
            <w:vMerge w:val="continue"/>
            <w:tcBorders>
              <w:top w:val="nil"/>
              <w:bottom w:val="nil"/>
            </w:tcBorders>
            <w:vAlign w:val="top"/>
          </w:tcPr>
          <w:p w14:paraId="6A75F2B7">
            <w:pPr>
              <w:pStyle w:val="23"/>
            </w:pPr>
          </w:p>
        </w:tc>
        <w:tc>
          <w:tcPr>
            <w:tcW w:w="1388" w:type="dxa"/>
            <w:vMerge w:val="continue"/>
            <w:tcBorders>
              <w:top w:val="nil"/>
            </w:tcBorders>
            <w:vAlign w:val="top"/>
          </w:tcPr>
          <w:p w14:paraId="5EFA9762">
            <w:pPr>
              <w:pStyle w:val="23"/>
            </w:pPr>
          </w:p>
        </w:tc>
        <w:tc>
          <w:tcPr>
            <w:tcW w:w="6867" w:type="dxa"/>
            <w:vAlign w:val="top"/>
          </w:tcPr>
          <w:p w14:paraId="30CF2A16">
            <w:pPr>
              <w:spacing w:before="54" w:line="206" w:lineRule="auto"/>
              <w:ind w:left="103"/>
              <w:rPr>
                <w:rFonts w:ascii="宋体" w:hAnsi="宋体" w:eastAsia="宋体" w:cs="宋体"/>
                <w:sz w:val="22"/>
                <w:szCs w:val="22"/>
              </w:rPr>
            </w:pPr>
            <w:r>
              <w:rPr>
                <w:rFonts w:ascii="宋体" w:hAnsi="宋体" w:eastAsia="宋体" w:cs="宋体"/>
                <w:spacing w:val="-1"/>
                <w:sz w:val="22"/>
                <w:szCs w:val="22"/>
              </w:rPr>
              <w:t>106.提供电脑网页端的报名入口。</w:t>
            </w:r>
          </w:p>
        </w:tc>
      </w:tr>
      <w:tr w14:paraId="16EF48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64" w:type="dxa"/>
            <w:vMerge w:val="continue"/>
            <w:tcBorders>
              <w:top w:val="nil"/>
              <w:bottom w:val="nil"/>
            </w:tcBorders>
            <w:vAlign w:val="top"/>
          </w:tcPr>
          <w:p w14:paraId="590A0D08">
            <w:pPr>
              <w:pStyle w:val="23"/>
            </w:pPr>
          </w:p>
        </w:tc>
        <w:tc>
          <w:tcPr>
            <w:tcW w:w="1388" w:type="dxa"/>
            <w:vAlign w:val="top"/>
          </w:tcPr>
          <w:p w14:paraId="703C6B06">
            <w:pPr>
              <w:spacing w:before="54" w:line="237" w:lineRule="auto"/>
              <w:ind w:left="81" w:right="184"/>
              <w:rPr>
                <w:rFonts w:ascii="宋体" w:hAnsi="宋体" w:eastAsia="宋体" w:cs="宋体"/>
                <w:sz w:val="22"/>
                <w:szCs w:val="22"/>
              </w:rPr>
            </w:pPr>
            <w:r>
              <w:rPr>
                <w:rFonts w:ascii="宋体" w:hAnsi="宋体" w:eastAsia="宋体" w:cs="宋体"/>
                <w:spacing w:val="2"/>
                <w:sz w:val="22"/>
                <w:szCs w:val="22"/>
              </w:rPr>
              <w:t>招录活动管</w:t>
            </w:r>
            <w:r>
              <w:rPr>
                <w:rFonts w:ascii="宋体" w:hAnsi="宋体" w:eastAsia="宋体" w:cs="宋体"/>
                <w:spacing w:val="1"/>
                <w:sz w:val="22"/>
                <w:szCs w:val="22"/>
              </w:rPr>
              <w:t xml:space="preserve"> </w:t>
            </w:r>
            <w:r>
              <w:rPr>
                <w:rFonts w:ascii="宋体" w:hAnsi="宋体" w:eastAsia="宋体" w:cs="宋体"/>
                <w:sz w:val="22"/>
                <w:szCs w:val="22"/>
              </w:rPr>
              <w:t>理</w:t>
            </w:r>
          </w:p>
        </w:tc>
        <w:tc>
          <w:tcPr>
            <w:tcW w:w="6867" w:type="dxa"/>
            <w:vAlign w:val="top"/>
          </w:tcPr>
          <w:p w14:paraId="409199F4">
            <w:pPr>
              <w:spacing w:before="215" w:line="219" w:lineRule="auto"/>
              <w:ind w:left="103"/>
              <w:rPr>
                <w:rFonts w:ascii="宋体" w:hAnsi="宋体" w:eastAsia="宋体" w:cs="宋体"/>
                <w:sz w:val="22"/>
                <w:szCs w:val="22"/>
              </w:rPr>
            </w:pPr>
            <w:r>
              <w:rPr>
                <w:rFonts w:ascii="宋体" w:hAnsi="宋体" w:eastAsia="宋体" w:cs="宋体"/>
                <w:sz w:val="22"/>
                <w:szCs w:val="22"/>
              </w:rPr>
              <w:t>107.招录活动时间、内容、标题、开启等管</w:t>
            </w:r>
            <w:r>
              <w:rPr>
                <w:rFonts w:ascii="宋体" w:hAnsi="宋体" w:eastAsia="宋体" w:cs="宋体"/>
                <w:spacing w:val="-1"/>
                <w:sz w:val="22"/>
                <w:szCs w:val="22"/>
              </w:rPr>
              <w:t>理。</w:t>
            </w:r>
          </w:p>
        </w:tc>
      </w:tr>
      <w:tr w14:paraId="7B97C1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64" w:type="dxa"/>
            <w:vMerge w:val="continue"/>
            <w:tcBorders>
              <w:top w:val="nil"/>
              <w:bottom w:val="nil"/>
            </w:tcBorders>
            <w:vAlign w:val="top"/>
          </w:tcPr>
          <w:p w14:paraId="01C21B52">
            <w:pPr>
              <w:pStyle w:val="23"/>
            </w:pPr>
          </w:p>
        </w:tc>
        <w:tc>
          <w:tcPr>
            <w:tcW w:w="1388" w:type="dxa"/>
            <w:vAlign w:val="top"/>
          </w:tcPr>
          <w:p w14:paraId="3FEE2E84">
            <w:pPr>
              <w:spacing w:before="56" w:line="236" w:lineRule="auto"/>
              <w:ind w:left="81" w:right="203"/>
              <w:rPr>
                <w:rFonts w:ascii="宋体" w:hAnsi="宋体" w:eastAsia="宋体" w:cs="宋体"/>
                <w:sz w:val="22"/>
                <w:szCs w:val="22"/>
              </w:rPr>
            </w:pPr>
            <w:r>
              <w:rPr>
                <w:rFonts w:ascii="宋体" w:hAnsi="宋体" w:eastAsia="宋体" w:cs="宋体"/>
                <w:spacing w:val="-2"/>
                <w:sz w:val="22"/>
                <w:szCs w:val="22"/>
              </w:rPr>
              <w:t>报名数据管</w:t>
            </w:r>
            <w:r>
              <w:rPr>
                <w:rFonts w:ascii="宋体" w:hAnsi="宋体" w:eastAsia="宋体" w:cs="宋体"/>
                <w:spacing w:val="2"/>
                <w:sz w:val="22"/>
                <w:szCs w:val="22"/>
              </w:rPr>
              <w:t xml:space="preserve"> </w:t>
            </w:r>
            <w:r>
              <w:rPr>
                <w:rFonts w:ascii="宋体" w:hAnsi="宋体" w:eastAsia="宋体" w:cs="宋体"/>
                <w:sz w:val="22"/>
                <w:szCs w:val="22"/>
              </w:rPr>
              <w:t>理</w:t>
            </w:r>
          </w:p>
        </w:tc>
        <w:tc>
          <w:tcPr>
            <w:tcW w:w="6867" w:type="dxa"/>
            <w:vAlign w:val="top"/>
          </w:tcPr>
          <w:p w14:paraId="615E5F5A">
            <w:pPr>
              <w:spacing w:before="216" w:line="219" w:lineRule="auto"/>
              <w:ind w:left="103"/>
              <w:rPr>
                <w:rFonts w:ascii="宋体" w:hAnsi="宋体" w:eastAsia="宋体" w:cs="宋体"/>
                <w:sz w:val="22"/>
                <w:szCs w:val="22"/>
              </w:rPr>
            </w:pPr>
            <w:r>
              <w:rPr>
                <w:rFonts w:ascii="宋体" w:hAnsi="宋体" w:eastAsia="宋体" w:cs="宋体"/>
                <w:sz w:val="22"/>
                <w:szCs w:val="22"/>
              </w:rPr>
              <w:t>108.对学员的报名数据进行增删改查。</w:t>
            </w:r>
          </w:p>
        </w:tc>
      </w:tr>
      <w:tr w14:paraId="499CE0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 w:hRule="atLeast"/>
        </w:trPr>
        <w:tc>
          <w:tcPr>
            <w:tcW w:w="764" w:type="dxa"/>
            <w:vMerge w:val="continue"/>
            <w:tcBorders>
              <w:top w:val="nil"/>
              <w:bottom w:val="nil"/>
            </w:tcBorders>
            <w:vAlign w:val="top"/>
          </w:tcPr>
          <w:p w14:paraId="0F504748">
            <w:pPr>
              <w:pStyle w:val="23"/>
            </w:pPr>
          </w:p>
        </w:tc>
        <w:tc>
          <w:tcPr>
            <w:tcW w:w="1388" w:type="dxa"/>
            <w:vAlign w:val="top"/>
          </w:tcPr>
          <w:p w14:paraId="19DB82B0">
            <w:pPr>
              <w:spacing w:before="107" w:line="219" w:lineRule="auto"/>
              <w:ind w:left="81"/>
              <w:rPr>
                <w:rFonts w:ascii="宋体" w:hAnsi="宋体" w:eastAsia="宋体" w:cs="宋体"/>
                <w:sz w:val="22"/>
                <w:szCs w:val="22"/>
              </w:rPr>
            </w:pPr>
            <w:r>
              <w:rPr>
                <w:rFonts w:ascii="宋体" w:hAnsi="宋体" w:eastAsia="宋体" w:cs="宋体"/>
                <w:spacing w:val="2"/>
                <w:sz w:val="22"/>
                <w:szCs w:val="22"/>
              </w:rPr>
              <w:t>防伪条形码</w:t>
            </w:r>
          </w:p>
        </w:tc>
        <w:tc>
          <w:tcPr>
            <w:tcW w:w="6867" w:type="dxa"/>
            <w:vAlign w:val="top"/>
          </w:tcPr>
          <w:p w14:paraId="31F97434">
            <w:pPr>
              <w:spacing w:before="107" w:line="219" w:lineRule="auto"/>
              <w:ind w:left="103"/>
              <w:rPr>
                <w:rFonts w:ascii="宋体" w:hAnsi="宋体" w:eastAsia="宋体" w:cs="宋体"/>
                <w:sz w:val="22"/>
                <w:szCs w:val="22"/>
              </w:rPr>
            </w:pPr>
            <w:r>
              <w:rPr>
                <w:rFonts w:ascii="宋体" w:hAnsi="宋体" w:eastAsia="宋体" w:cs="宋体"/>
                <w:sz w:val="22"/>
                <w:szCs w:val="22"/>
              </w:rPr>
              <w:t>109.支持导出的报名表内嵌防伪条形码，且一人一号。</w:t>
            </w:r>
          </w:p>
        </w:tc>
      </w:tr>
      <w:tr w14:paraId="26E7E8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trPr>
        <w:tc>
          <w:tcPr>
            <w:tcW w:w="764" w:type="dxa"/>
            <w:vMerge w:val="continue"/>
            <w:tcBorders>
              <w:top w:val="nil"/>
            </w:tcBorders>
            <w:vAlign w:val="top"/>
          </w:tcPr>
          <w:p w14:paraId="6D80272E">
            <w:pPr>
              <w:pStyle w:val="23"/>
            </w:pPr>
          </w:p>
        </w:tc>
        <w:tc>
          <w:tcPr>
            <w:tcW w:w="1388" w:type="dxa"/>
            <w:vAlign w:val="top"/>
          </w:tcPr>
          <w:p w14:paraId="33C0DEAD">
            <w:pPr>
              <w:spacing w:before="55" w:line="228" w:lineRule="auto"/>
              <w:ind w:left="81" w:right="184"/>
              <w:rPr>
                <w:rFonts w:ascii="宋体" w:hAnsi="宋体" w:eastAsia="宋体" w:cs="宋体"/>
                <w:sz w:val="22"/>
                <w:szCs w:val="22"/>
              </w:rPr>
            </w:pPr>
            <w:r>
              <w:rPr>
                <w:rFonts w:ascii="宋体" w:hAnsi="宋体" w:eastAsia="宋体" w:cs="宋体"/>
                <w:spacing w:val="2"/>
                <w:sz w:val="22"/>
                <w:szCs w:val="22"/>
              </w:rPr>
              <w:t>文档导出及</w:t>
            </w:r>
            <w:r>
              <w:rPr>
                <w:rFonts w:ascii="宋体" w:hAnsi="宋体" w:eastAsia="宋体" w:cs="宋体"/>
                <w:spacing w:val="1"/>
                <w:sz w:val="22"/>
                <w:szCs w:val="22"/>
              </w:rPr>
              <w:t xml:space="preserve"> </w:t>
            </w:r>
            <w:r>
              <w:rPr>
                <w:rFonts w:ascii="宋体" w:hAnsi="宋体" w:eastAsia="宋体" w:cs="宋体"/>
                <w:spacing w:val="9"/>
                <w:sz w:val="22"/>
                <w:szCs w:val="22"/>
              </w:rPr>
              <w:t>打印</w:t>
            </w:r>
          </w:p>
        </w:tc>
        <w:tc>
          <w:tcPr>
            <w:tcW w:w="6867" w:type="dxa"/>
            <w:vAlign w:val="top"/>
          </w:tcPr>
          <w:p w14:paraId="1B53D319">
            <w:pPr>
              <w:spacing w:before="207" w:line="219" w:lineRule="auto"/>
              <w:ind w:left="103"/>
              <w:rPr>
                <w:rFonts w:ascii="宋体" w:hAnsi="宋体" w:eastAsia="宋体" w:cs="宋体"/>
                <w:sz w:val="22"/>
                <w:szCs w:val="22"/>
              </w:rPr>
            </w:pPr>
            <w:r>
              <w:rPr>
                <w:rFonts w:ascii="宋体" w:hAnsi="宋体" w:eastAsia="宋体" w:cs="宋体"/>
                <w:spacing w:val="-2"/>
                <w:sz w:val="22"/>
                <w:szCs w:val="22"/>
              </w:rPr>
              <w:t>110.</w:t>
            </w:r>
            <w:r>
              <w:rPr>
                <w:rFonts w:ascii="宋体" w:hAnsi="宋体" w:eastAsia="宋体" w:cs="宋体"/>
                <w:spacing w:val="-62"/>
                <w:sz w:val="22"/>
                <w:szCs w:val="22"/>
              </w:rPr>
              <w:t xml:space="preserve"> </w:t>
            </w:r>
            <w:r>
              <w:rPr>
                <w:rFonts w:ascii="宋体" w:hAnsi="宋体" w:eastAsia="宋体" w:cs="宋体"/>
                <w:spacing w:val="-2"/>
                <w:sz w:val="22"/>
                <w:szCs w:val="22"/>
              </w:rPr>
              <w:t>自动生成报名表格，支持报名表导出及打印。</w:t>
            </w:r>
          </w:p>
        </w:tc>
      </w:tr>
      <w:tr w14:paraId="7A33DC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764" w:type="dxa"/>
            <w:vMerge w:val="restart"/>
            <w:tcBorders>
              <w:bottom w:val="nil"/>
            </w:tcBorders>
            <w:vAlign w:val="top"/>
          </w:tcPr>
          <w:p w14:paraId="29032E4C">
            <w:pPr>
              <w:pStyle w:val="23"/>
              <w:spacing w:line="256" w:lineRule="auto"/>
            </w:pPr>
          </w:p>
          <w:p w14:paraId="486F2B29">
            <w:pPr>
              <w:pStyle w:val="23"/>
              <w:spacing w:line="257" w:lineRule="auto"/>
            </w:pPr>
          </w:p>
          <w:p w14:paraId="0F6FA315">
            <w:pPr>
              <w:pStyle w:val="23"/>
              <w:spacing w:line="257" w:lineRule="auto"/>
            </w:pPr>
          </w:p>
          <w:p w14:paraId="6B0A20B3">
            <w:pPr>
              <w:spacing w:before="71" w:line="219" w:lineRule="auto"/>
              <w:ind w:left="94"/>
              <w:rPr>
                <w:rFonts w:ascii="宋体" w:hAnsi="宋体" w:eastAsia="宋体" w:cs="宋体"/>
                <w:sz w:val="22"/>
                <w:szCs w:val="22"/>
              </w:rPr>
            </w:pPr>
            <w:r>
              <w:rPr>
                <w:rFonts w:ascii="宋体" w:hAnsi="宋体" w:eastAsia="宋体" w:cs="宋体"/>
                <w:spacing w:val="-5"/>
                <w:sz w:val="22"/>
                <w:szCs w:val="22"/>
              </w:rPr>
              <w:t>考</w:t>
            </w:r>
            <w:r>
              <w:rPr>
                <w:rFonts w:ascii="宋体" w:hAnsi="宋体" w:eastAsia="宋体" w:cs="宋体"/>
                <w:spacing w:val="41"/>
                <w:sz w:val="22"/>
                <w:szCs w:val="22"/>
              </w:rPr>
              <w:t xml:space="preserve"> </w:t>
            </w:r>
            <w:r>
              <w:rPr>
                <w:rFonts w:ascii="宋体" w:hAnsi="宋体" w:eastAsia="宋体" w:cs="宋体"/>
                <w:spacing w:val="-5"/>
                <w:sz w:val="22"/>
                <w:szCs w:val="22"/>
              </w:rPr>
              <w:t>勤</w:t>
            </w:r>
          </w:p>
          <w:p w14:paraId="51DF8C8A">
            <w:pPr>
              <w:spacing w:before="50" w:line="219" w:lineRule="auto"/>
              <w:ind w:left="155"/>
              <w:rPr>
                <w:rFonts w:ascii="宋体" w:hAnsi="宋体" w:eastAsia="宋体" w:cs="宋体"/>
                <w:sz w:val="22"/>
                <w:szCs w:val="22"/>
              </w:rPr>
            </w:pPr>
            <w:r>
              <w:rPr>
                <w:rFonts w:ascii="宋体" w:hAnsi="宋体" w:eastAsia="宋体" w:cs="宋体"/>
                <w:spacing w:val="3"/>
                <w:sz w:val="22"/>
                <w:szCs w:val="22"/>
              </w:rPr>
              <w:t>管理</w:t>
            </w:r>
          </w:p>
        </w:tc>
        <w:tc>
          <w:tcPr>
            <w:tcW w:w="1388" w:type="dxa"/>
            <w:vAlign w:val="top"/>
          </w:tcPr>
          <w:p w14:paraId="0ACEE5D2">
            <w:pPr>
              <w:spacing w:before="59" w:line="202" w:lineRule="auto"/>
              <w:ind w:left="81"/>
              <w:rPr>
                <w:rFonts w:ascii="宋体" w:hAnsi="宋体" w:eastAsia="宋体" w:cs="宋体"/>
                <w:sz w:val="22"/>
                <w:szCs w:val="22"/>
              </w:rPr>
            </w:pPr>
            <w:r>
              <w:rPr>
                <w:rFonts w:ascii="宋体" w:hAnsi="宋体" w:eastAsia="宋体" w:cs="宋体"/>
                <w:spacing w:val="4"/>
                <w:sz w:val="22"/>
                <w:szCs w:val="22"/>
              </w:rPr>
              <w:t>排班计划</w:t>
            </w:r>
          </w:p>
        </w:tc>
        <w:tc>
          <w:tcPr>
            <w:tcW w:w="6867" w:type="dxa"/>
            <w:vAlign w:val="top"/>
          </w:tcPr>
          <w:p w14:paraId="753BE56D">
            <w:pPr>
              <w:spacing w:before="56" w:line="204" w:lineRule="auto"/>
              <w:ind w:left="103"/>
              <w:rPr>
                <w:rFonts w:ascii="宋体" w:hAnsi="宋体" w:eastAsia="宋体" w:cs="宋体"/>
                <w:sz w:val="22"/>
                <w:szCs w:val="22"/>
              </w:rPr>
            </w:pPr>
            <w:r>
              <w:rPr>
                <w:rFonts w:ascii="宋体" w:hAnsi="宋体" w:eastAsia="宋体" w:cs="宋体"/>
                <w:sz w:val="22"/>
                <w:szCs w:val="22"/>
              </w:rPr>
              <w:t>111.通过系统排班，并支持导入和导出科室排班计</w:t>
            </w:r>
            <w:r>
              <w:rPr>
                <w:rFonts w:ascii="宋体" w:hAnsi="宋体" w:eastAsia="宋体" w:cs="宋体"/>
                <w:spacing w:val="-1"/>
                <w:sz w:val="22"/>
                <w:szCs w:val="22"/>
              </w:rPr>
              <w:t>划。</w:t>
            </w:r>
          </w:p>
        </w:tc>
      </w:tr>
      <w:tr w14:paraId="7084AD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764" w:type="dxa"/>
            <w:vMerge w:val="continue"/>
            <w:tcBorders>
              <w:top w:val="nil"/>
              <w:bottom w:val="nil"/>
            </w:tcBorders>
            <w:vAlign w:val="top"/>
          </w:tcPr>
          <w:p w14:paraId="1488CD63">
            <w:pPr>
              <w:pStyle w:val="23"/>
            </w:pPr>
          </w:p>
        </w:tc>
        <w:tc>
          <w:tcPr>
            <w:tcW w:w="1388" w:type="dxa"/>
            <w:vAlign w:val="top"/>
          </w:tcPr>
          <w:p w14:paraId="1B9E1FC6">
            <w:pPr>
              <w:spacing w:before="56" w:line="204" w:lineRule="auto"/>
              <w:ind w:left="81"/>
              <w:rPr>
                <w:rFonts w:ascii="宋体" w:hAnsi="宋体" w:eastAsia="宋体" w:cs="宋体"/>
                <w:sz w:val="22"/>
                <w:szCs w:val="22"/>
              </w:rPr>
            </w:pPr>
            <w:r>
              <w:rPr>
                <w:rFonts w:ascii="宋体" w:hAnsi="宋体" w:eastAsia="宋体" w:cs="宋体"/>
                <w:spacing w:val="3"/>
                <w:sz w:val="22"/>
                <w:szCs w:val="22"/>
              </w:rPr>
              <w:t>考勤类型</w:t>
            </w:r>
          </w:p>
        </w:tc>
        <w:tc>
          <w:tcPr>
            <w:tcW w:w="6867" w:type="dxa"/>
            <w:vAlign w:val="top"/>
          </w:tcPr>
          <w:p w14:paraId="2ECE830D">
            <w:pPr>
              <w:spacing w:before="56" w:line="204" w:lineRule="auto"/>
              <w:ind w:left="103"/>
              <w:rPr>
                <w:rFonts w:ascii="宋体" w:hAnsi="宋体" w:eastAsia="宋体" w:cs="宋体"/>
                <w:sz w:val="22"/>
                <w:szCs w:val="22"/>
              </w:rPr>
            </w:pPr>
            <w:r>
              <w:rPr>
                <w:rFonts w:ascii="宋体" w:hAnsi="宋体" w:eastAsia="宋体" w:cs="宋体"/>
                <w:sz w:val="22"/>
                <w:szCs w:val="22"/>
              </w:rPr>
              <w:t>112.支持日班/值班/休息/请假等至少4中考勤类</w:t>
            </w:r>
            <w:r>
              <w:rPr>
                <w:rFonts w:ascii="宋体" w:hAnsi="宋体" w:eastAsia="宋体" w:cs="宋体"/>
                <w:spacing w:val="-1"/>
                <w:sz w:val="22"/>
                <w:szCs w:val="22"/>
              </w:rPr>
              <w:t>型。</w:t>
            </w:r>
          </w:p>
        </w:tc>
      </w:tr>
      <w:tr w14:paraId="1A11E6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764" w:type="dxa"/>
            <w:vMerge w:val="continue"/>
            <w:tcBorders>
              <w:top w:val="nil"/>
              <w:bottom w:val="nil"/>
            </w:tcBorders>
            <w:vAlign w:val="top"/>
          </w:tcPr>
          <w:p w14:paraId="49F7161B">
            <w:pPr>
              <w:pStyle w:val="23"/>
            </w:pPr>
          </w:p>
        </w:tc>
        <w:tc>
          <w:tcPr>
            <w:tcW w:w="1388" w:type="dxa"/>
            <w:vAlign w:val="top"/>
          </w:tcPr>
          <w:p w14:paraId="4022A1A9">
            <w:pPr>
              <w:spacing w:before="67" w:line="227" w:lineRule="auto"/>
              <w:ind w:left="81" w:right="205"/>
              <w:rPr>
                <w:rFonts w:ascii="宋体" w:hAnsi="宋体" w:eastAsia="宋体" w:cs="宋体"/>
                <w:sz w:val="22"/>
                <w:szCs w:val="22"/>
              </w:rPr>
            </w:pPr>
            <w:r>
              <w:rPr>
                <w:rFonts w:ascii="宋体" w:hAnsi="宋体" w:eastAsia="宋体" w:cs="宋体"/>
                <w:spacing w:val="-2"/>
                <w:sz w:val="22"/>
                <w:szCs w:val="22"/>
              </w:rPr>
              <w:t>考勤班次设</w:t>
            </w:r>
            <w:r>
              <w:rPr>
                <w:rFonts w:ascii="宋体" w:hAnsi="宋体" w:eastAsia="宋体" w:cs="宋体"/>
                <w:sz w:val="22"/>
                <w:szCs w:val="22"/>
              </w:rPr>
              <w:t xml:space="preserve"> 置</w:t>
            </w:r>
          </w:p>
        </w:tc>
        <w:tc>
          <w:tcPr>
            <w:tcW w:w="6867" w:type="dxa"/>
            <w:vAlign w:val="top"/>
          </w:tcPr>
          <w:p w14:paraId="35BF6C5C">
            <w:pPr>
              <w:spacing w:before="206" w:line="219" w:lineRule="auto"/>
              <w:ind w:left="103"/>
              <w:rPr>
                <w:rFonts w:ascii="宋体" w:hAnsi="宋体" w:eastAsia="宋体" w:cs="宋体"/>
                <w:sz w:val="22"/>
                <w:szCs w:val="22"/>
              </w:rPr>
            </w:pPr>
            <w:r>
              <w:rPr>
                <w:rFonts w:ascii="宋体" w:hAnsi="宋体" w:eastAsia="宋体" w:cs="宋体"/>
                <w:sz w:val="22"/>
                <w:szCs w:val="22"/>
              </w:rPr>
              <w:t>113.支持设置考勤班次，并支持至少3种日班类型，2种值班类型。</w:t>
            </w:r>
          </w:p>
        </w:tc>
      </w:tr>
      <w:tr w14:paraId="0ED974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764" w:type="dxa"/>
            <w:vMerge w:val="continue"/>
            <w:tcBorders>
              <w:top w:val="nil"/>
              <w:bottom w:val="nil"/>
            </w:tcBorders>
            <w:vAlign w:val="top"/>
          </w:tcPr>
          <w:p w14:paraId="46C646C8">
            <w:pPr>
              <w:pStyle w:val="23"/>
            </w:pPr>
          </w:p>
        </w:tc>
        <w:tc>
          <w:tcPr>
            <w:tcW w:w="1388" w:type="dxa"/>
            <w:vAlign w:val="top"/>
          </w:tcPr>
          <w:p w14:paraId="08A51E0E">
            <w:pPr>
              <w:spacing w:before="57" w:line="236" w:lineRule="auto"/>
              <w:ind w:left="81" w:right="187"/>
              <w:rPr>
                <w:rFonts w:ascii="宋体" w:hAnsi="宋体" w:eastAsia="宋体" w:cs="宋体"/>
                <w:sz w:val="22"/>
                <w:szCs w:val="22"/>
              </w:rPr>
            </w:pPr>
            <w:r>
              <w:rPr>
                <w:rFonts w:ascii="宋体" w:hAnsi="宋体" w:eastAsia="宋体" w:cs="宋体"/>
                <w:spacing w:val="1"/>
                <w:sz w:val="22"/>
                <w:szCs w:val="22"/>
              </w:rPr>
              <w:t>日常考勤签</w:t>
            </w:r>
            <w:r>
              <w:rPr>
                <w:rFonts w:ascii="宋体" w:hAnsi="宋体" w:eastAsia="宋体" w:cs="宋体"/>
                <w:spacing w:val="3"/>
                <w:sz w:val="22"/>
                <w:szCs w:val="22"/>
              </w:rPr>
              <w:t xml:space="preserve"> </w:t>
            </w:r>
            <w:r>
              <w:rPr>
                <w:rFonts w:ascii="宋体" w:hAnsi="宋体" w:eastAsia="宋体" w:cs="宋体"/>
                <w:sz w:val="22"/>
                <w:szCs w:val="22"/>
              </w:rPr>
              <w:t>到</w:t>
            </w:r>
          </w:p>
        </w:tc>
        <w:tc>
          <w:tcPr>
            <w:tcW w:w="6867" w:type="dxa"/>
            <w:vAlign w:val="top"/>
          </w:tcPr>
          <w:p w14:paraId="25417961">
            <w:pPr>
              <w:spacing w:before="217" w:line="219" w:lineRule="auto"/>
              <w:ind w:left="103"/>
              <w:rPr>
                <w:rFonts w:ascii="宋体" w:hAnsi="宋体" w:eastAsia="宋体" w:cs="宋体"/>
                <w:sz w:val="22"/>
                <w:szCs w:val="22"/>
              </w:rPr>
            </w:pPr>
            <w:r>
              <w:rPr>
                <w:rFonts w:ascii="宋体" w:hAnsi="宋体" w:eastAsia="宋体" w:cs="宋体"/>
                <w:sz w:val="22"/>
                <w:szCs w:val="22"/>
              </w:rPr>
              <w:t>114.支持APPGPS考勤。</w:t>
            </w:r>
          </w:p>
        </w:tc>
      </w:tr>
      <w:tr w14:paraId="5BD552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5" w:hRule="atLeast"/>
        </w:trPr>
        <w:tc>
          <w:tcPr>
            <w:tcW w:w="764" w:type="dxa"/>
            <w:vMerge w:val="continue"/>
            <w:tcBorders>
              <w:top w:val="nil"/>
            </w:tcBorders>
            <w:vAlign w:val="top"/>
          </w:tcPr>
          <w:p w14:paraId="74BF4C86">
            <w:pPr>
              <w:pStyle w:val="23"/>
            </w:pPr>
          </w:p>
        </w:tc>
        <w:tc>
          <w:tcPr>
            <w:tcW w:w="1388" w:type="dxa"/>
            <w:vAlign w:val="top"/>
          </w:tcPr>
          <w:p w14:paraId="5BB99C5C">
            <w:pPr>
              <w:spacing w:before="59" w:line="206" w:lineRule="auto"/>
              <w:ind w:left="81"/>
              <w:rPr>
                <w:rFonts w:ascii="宋体" w:hAnsi="宋体" w:eastAsia="宋体" w:cs="宋体"/>
                <w:sz w:val="22"/>
                <w:szCs w:val="22"/>
              </w:rPr>
            </w:pPr>
            <w:r>
              <w:rPr>
                <w:rFonts w:ascii="宋体" w:hAnsi="宋体" w:eastAsia="宋体" w:cs="宋体"/>
                <w:spacing w:val="2"/>
                <w:sz w:val="22"/>
                <w:szCs w:val="22"/>
              </w:rPr>
              <w:t>电子围栏设</w:t>
            </w:r>
          </w:p>
        </w:tc>
        <w:tc>
          <w:tcPr>
            <w:tcW w:w="6867" w:type="dxa"/>
            <w:vAlign w:val="top"/>
          </w:tcPr>
          <w:p w14:paraId="63C0538D">
            <w:pPr>
              <w:spacing w:before="58" w:line="207" w:lineRule="auto"/>
              <w:jc w:val="right"/>
              <w:rPr>
                <w:rFonts w:ascii="宋体" w:hAnsi="宋体" w:eastAsia="宋体" w:cs="宋体"/>
                <w:sz w:val="22"/>
                <w:szCs w:val="22"/>
              </w:rPr>
            </w:pPr>
            <w:r>
              <w:rPr>
                <w:rFonts w:ascii="宋体" w:hAnsi="宋体" w:eastAsia="宋体" w:cs="宋体"/>
                <w:spacing w:val="-9"/>
                <w:sz w:val="22"/>
                <w:szCs w:val="22"/>
              </w:rPr>
              <w:t>115.设置允许考勤的地理范围，包括但不限于医院、社区医院、医联体医</w:t>
            </w:r>
          </w:p>
        </w:tc>
      </w:tr>
    </w:tbl>
    <w:p w14:paraId="1F2C982D">
      <w:pPr>
        <w:rPr>
          <w:rFonts w:ascii="Arial"/>
          <w:sz w:val="21"/>
        </w:rPr>
      </w:pPr>
    </w:p>
    <w:p w14:paraId="20909DBA">
      <w:pPr>
        <w:rPr>
          <w:rFonts w:ascii="Arial" w:hAnsi="Arial" w:eastAsia="Arial" w:cs="Arial"/>
          <w:sz w:val="21"/>
          <w:szCs w:val="21"/>
        </w:rPr>
        <w:sectPr>
          <w:headerReference r:id="rId9" w:type="default"/>
          <w:footerReference r:id="rId10" w:type="default"/>
          <w:pgSz w:w="11900" w:h="16840"/>
          <w:pgMar w:top="1025" w:right="1365" w:bottom="1242" w:left="1504" w:header="748" w:footer="1107" w:gutter="0"/>
          <w:cols w:space="720" w:num="1"/>
        </w:sectPr>
      </w:pPr>
    </w:p>
    <w:p w14:paraId="449D8B5A">
      <w:pPr>
        <w:spacing w:line="239" w:lineRule="exact"/>
      </w:pPr>
    </w:p>
    <w:tbl>
      <w:tblPr>
        <w:tblStyle w:val="22"/>
        <w:tblW w:w="905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54"/>
        <w:gridCol w:w="1379"/>
        <w:gridCol w:w="6917"/>
      </w:tblGrid>
      <w:tr w14:paraId="7CF74F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5" w:hRule="atLeast"/>
        </w:trPr>
        <w:tc>
          <w:tcPr>
            <w:tcW w:w="754" w:type="dxa"/>
            <w:vMerge w:val="restart"/>
            <w:tcBorders>
              <w:bottom w:val="nil"/>
            </w:tcBorders>
            <w:vAlign w:val="top"/>
          </w:tcPr>
          <w:p w14:paraId="12E3A029">
            <w:pPr>
              <w:pStyle w:val="23"/>
            </w:pPr>
          </w:p>
        </w:tc>
        <w:tc>
          <w:tcPr>
            <w:tcW w:w="1379" w:type="dxa"/>
            <w:vAlign w:val="top"/>
          </w:tcPr>
          <w:p w14:paraId="16C9AC98">
            <w:pPr>
              <w:spacing w:before="60" w:line="215" w:lineRule="auto"/>
              <w:ind w:left="81"/>
              <w:rPr>
                <w:rFonts w:ascii="宋体" w:hAnsi="宋体" w:eastAsia="宋体" w:cs="宋体"/>
                <w:sz w:val="21"/>
                <w:szCs w:val="21"/>
              </w:rPr>
            </w:pPr>
            <w:r>
              <w:rPr>
                <w:rFonts w:ascii="宋体" w:hAnsi="宋体" w:eastAsia="宋体" w:cs="宋体"/>
                <w:sz w:val="21"/>
                <w:szCs w:val="21"/>
              </w:rPr>
              <w:t>置</w:t>
            </w:r>
          </w:p>
        </w:tc>
        <w:tc>
          <w:tcPr>
            <w:tcW w:w="6917" w:type="dxa"/>
            <w:vAlign w:val="top"/>
          </w:tcPr>
          <w:p w14:paraId="6895ED44">
            <w:pPr>
              <w:spacing w:before="53" w:line="219" w:lineRule="auto"/>
              <w:ind w:left="112"/>
              <w:rPr>
                <w:rFonts w:ascii="宋体" w:hAnsi="宋体" w:eastAsia="宋体" w:cs="宋体"/>
                <w:sz w:val="21"/>
                <w:szCs w:val="21"/>
              </w:rPr>
            </w:pPr>
            <w:r>
              <w:rPr>
                <w:rFonts w:ascii="宋体" w:hAnsi="宋体" w:eastAsia="宋体" w:cs="宋体"/>
                <w:spacing w:val="1"/>
                <w:sz w:val="21"/>
                <w:szCs w:val="21"/>
              </w:rPr>
              <w:t>院等。</w:t>
            </w:r>
          </w:p>
        </w:tc>
      </w:tr>
      <w:tr w14:paraId="3FEB67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754" w:type="dxa"/>
            <w:vMerge w:val="continue"/>
            <w:tcBorders>
              <w:top w:val="nil"/>
              <w:bottom w:val="nil"/>
            </w:tcBorders>
            <w:vAlign w:val="top"/>
          </w:tcPr>
          <w:p w14:paraId="7ED4D3B7">
            <w:pPr>
              <w:pStyle w:val="23"/>
            </w:pPr>
          </w:p>
        </w:tc>
        <w:tc>
          <w:tcPr>
            <w:tcW w:w="1379" w:type="dxa"/>
            <w:vAlign w:val="top"/>
          </w:tcPr>
          <w:p w14:paraId="1387A832">
            <w:pPr>
              <w:spacing w:before="57" w:line="219" w:lineRule="auto"/>
              <w:ind w:left="81"/>
              <w:rPr>
                <w:rFonts w:ascii="宋体" w:hAnsi="宋体" w:eastAsia="宋体" w:cs="宋体"/>
                <w:sz w:val="21"/>
                <w:szCs w:val="21"/>
              </w:rPr>
            </w:pPr>
            <w:r>
              <w:rPr>
                <w:rFonts w:ascii="宋体" w:hAnsi="宋体" w:eastAsia="宋体" w:cs="宋体"/>
                <w:spacing w:val="-2"/>
                <w:sz w:val="21"/>
                <w:szCs w:val="21"/>
              </w:rPr>
              <w:t>考勤打卡</w:t>
            </w:r>
          </w:p>
        </w:tc>
        <w:tc>
          <w:tcPr>
            <w:tcW w:w="6917" w:type="dxa"/>
            <w:vAlign w:val="top"/>
          </w:tcPr>
          <w:p w14:paraId="36A9F622">
            <w:pPr>
              <w:spacing w:before="58" w:line="219" w:lineRule="auto"/>
              <w:ind w:left="112"/>
              <w:rPr>
                <w:rFonts w:ascii="宋体" w:hAnsi="宋体" w:eastAsia="宋体" w:cs="宋体"/>
                <w:sz w:val="21"/>
                <w:szCs w:val="21"/>
              </w:rPr>
            </w:pPr>
            <w:r>
              <w:rPr>
                <w:rFonts w:ascii="宋体" w:hAnsi="宋体" w:eastAsia="宋体" w:cs="宋体"/>
                <w:sz w:val="21"/>
                <w:szCs w:val="21"/>
              </w:rPr>
              <w:t>116.支持扫码打卡和定位打卡。</w:t>
            </w:r>
          </w:p>
        </w:tc>
      </w:tr>
      <w:tr w14:paraId="38E01B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754" w:type="dxa"/>
            <w:vMerge w:val="continue"/>
            <w:tcBorders>
              <w:top w:val="nil"/>
              <w:bottom w:val="nil"/>
            </w:tcBorders>
            <w:vAlign w:val="top"/>
          </w:tcPr>
          <w:p w14:paraId="32DC0686">
            <w:pPr>
              <w:pStyle w:val="23"/>
            </w:pPr>
          </w:p>
        </w:tc>
        <w:tc>
          <w:tcPr>
            <w:tcW w:w="1379" w:type="dxa"/>
            <w:vAlign w:val="top"/>
          </w:tcPr>
          <w:p w14:paraId="260E088D">
            <w:pPr>
              <w:spacing w:before="47" w:line="219" w:lineRule="auto"/>
              <w:ind w:left="81"/>
              <w:rPr>
                <w:rFonts w:ascii="宋体" w:hAnsi="宋体" w:eastAsia="宋体" w:cs="宋体"/>
                <w:sz w:val="21"/>
                <w:szCs w:val="21"/>
              </w:rPr>
            </w:pPr>
            <w:r>
              <w:rPr>
                <w:rFonts w:ascii="宋体" w:hAnsi="宋体" w:eastAsia="宋体" w:cs="宋体"/>
                <w:spacing w:val="-2"/>
                <w:sz w:val="21"/>
                <w:szCs w:val="21"/>
              </w:rPr>
              <w:t>请假销假</w:t>
            </w:r>
          </w:p>
        </w:tc>
        <w:tc>
          <w:tcPr>
            <w:tcW w:w="6917" w:type="dxa"/>
            <w:vAlign w:val="top"/>
          </w:tcPr>
          <w:p w14:paraId="0F7AF2AC">
            <w:pPr>
              <w:spacing w:before="47" w:line="219" w:lineRule="auto"/>
              <w:ind w:left="112"/>
              <w:rPr>
                <w:rFonts w:ascii="宋体" w:hAnsi="宋体" w:eastAsia="宋体" w:cs="宋体"/>
                <w:sz w:val="21"/>
                <w:szCs w:val="21"/>
              </w:rPr>
            </w:pPr>
            <w:r>
              <w:rPr>
                <w:rFonts w:ascii="宋体" w:hAnsi="宋体" w:eastAsia="宋体" w:cs="宋体"/>
                <w:sz w:val="21"/>
                <w:szCs w:val="21"/>
              </w:rPr>
              <w:t>117.支持学员在移动端提交请销假申请。</w:t>
            </w:r>
          </w:p>
        </w:tc>
      </w:tr>
      <w:tr w14:paraId="35D73F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754" w:type="dxa"/>
            <w:vMerge w:val="continue"/>
            <w:tcBorders>
              <w:top w:val="nil"/>
              <w:bottom w:val="nil"/>
            </w:tcBorders>
            <w:vAlign w:val="top"/>
          </w:tcPr>
          <w:p w14:paraId="78DE1FDA">
            <w:pPr>
              <w:pStyle w:val="23"/>
            </w:pPr>
          </w:p>
        </w:tc>
        <w:tc>
          <w:tcPr>
            <w:tcW w:w="1379" w:type="dxa"/>
            <w:vAlign w:val="top"/>
          </w:tcPr>
          <w:p w14:paraId="1C104572">
            <w:pPr>
              <w:spacing w:before="57" w:line="219" w:lineRule="auto"/>
              <w:ind w:left="81"/>
              <w:rPr>
                <w:rFonts w:ascii="宋体" w:hAnsi="宋体" w:eastAsia="宋体" w:cs="宋体"/>
                <w:sz w:val="21"/>
                <w:szCs w:val="21"/>
              </w:rPr>
            </w:pPr>
            <w:r>
              <w:rPr>
                <w:rFonts w:ascii="宋体" w:hAnsi="宋体" w:eastAsia="宋体" w:cs="宋体"/>
                <w:spacing w:val="3"/>
                <w:sz w:val="21"/>
                <w:szCs w:val="21"/>
              </w:rPr>
              <w:t>考勤审核</w:t>
            </w:r>
          </w:p>
        </w:tc>
        <w:tc>
          <w:tcPr>
            <w:tcW w:w="6917" w:type="dxa"/>
            <w:vAlign w:val="top"/>
          </w:tcPr>
          <w:p w14:paraId="6EBBDEBE">
            <w:pPr>
              <w:spacing w:before="59" w:line="220" w:lineRule="auto"/>
              <w:ind w:left="112"/>
              <w:rPr>
                <w:rFonts w:ascii="宋体" w:hAnsi="宋体" w:eastAsia="宋体" w:cs="宋体"/>
                <w:sz w:val="21"/>
                <w:szCs w:val="21"/>
              </w:rPr>
            </w:pPr>
            <w:r>
              <w:rPr>
                <w:rFonts w:ascii="宋体" w:hAnsi="宋体" w:eastAsia="宋体" w:cs="宋体"/>
                <w:sz w:val="21"/>
                <w:szCs w:val="21"/>
              </w:rPr>
              <w:t>118.可自定义审核人流程。</w:t>
            </w:r>
          </w:p>
        </w:tc>
      </w:tr>
      <w:tr w14:paraId="6F7471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754" w:type="dxa"/>
            <w:vMerge w:val="continue"/>
            <w:tcBorders>
              <w:top w:val="nil"/>
              <w:bottom w:val="nil"/>
            </w:tcBorders>
            <w:vAlign w:val="top"/>
          </w:tcPr>
          <w:p w14:paraId="48177592">
            <w:pPr>
              <w:pStyle w:val="23"/>
            </w:pPr>
          </w:p>
        </w:tc>
        <w:tc>
          <w:tcPr>
            <w:tcW w:w="1379" w:type="dxa"/>
            <w:vAlign w:val="top"/>
          </w:tcPr>
          <w:p w14:paraId="716A3322">
            <w:pPr>
              <w:spacing w:before="57" w:line="219" w:lineRule="auto"/>
              <w:ind w:left="81"/>
              <w:rPr>
                <w:rFonts w:ascii="宋体" w:hAnsi="宋体" w:eastAsia="宋体" w:cs="宋体"/>
                <w:sz w:val="21"/>
                <w:szCs w:val="21"/>
              </w:rPr>
            </w:pPr>
            <w:r>
              <w:rPr>
                <w:rFonts w:ascii="宋体" w:hAnsi="宋体" w:eastAsia="宋体" w:cs="宋体"/>
                <w:spacing w:val="-2"/>
                <w:sz w:val="21"/>
                <w:szCs w:val="21"/>
              </w:rPr>
              <w:t>考勤日报表</w:t>
            </w:r>
          </w:p>
        </w:tc>
        <w:tc>
          <w:tcPr>
            <w:tcW w:w="6917" w:type="dxa"/>
            <w:vAlign w:val="top"/>
          </w:tcPr>
          <w:p w14:paraId="6DDBEF4E">
            <w:pPr>
              <w:spacing w:before="57" w:line="219" w:lineRule="auto"/>
              <w:ind w:left="112"/>
              <w:rPr>
                <w:rFonts w:ascii="宋体" w:hAnsi="宋体" w:eastAsia="宋体" w:cs="宋体"/>
                <w:sz w:val="21"/>
                <w:szCs w:val="21"/>
              </w:rPr>
            </w:pPr>
            <w:r>
              <w:rPr>
                <w:rFonts w:ascii="宋体" w:hAnsi="宋体" w:eastAsia="宋体" w:cs="宋体"/>
                <w:sz w:val="21"/>
                <w:szCs w:val="21"/>
              </w:rPr>
              <w:t>119.统计每天各科室学员考勤情况。</w:t>
            </w:r>
          </w:p>
        </w:tc>
      </w:tr>
      <w:tr w14:paraId="261045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754" w:type="dxa"/>
            <w:vMerge w:val="continue"/>
            <w:tcBorders>
              <w:top w:val="nil"/>
              <w:bottom w:val="nil"/>
            </w:tcBorders>
            <w:vAlign w:val="top"/>
          </w:tcPr>
          <w:p w14:paraId="3890AF20">
            <w:pPr>
              <w:pStyle w:val="23"/>
            </w:pPr>
          </w:p>
        </w:tc>
        <w:tc>
          <w:tcPr>
            <w:tcW w:w="1379" w:type="dxa"/>
            <w:vAlign w:val="top"/>
          </w:tcPr>
          <w:p w14:paraId="0D8D4806">
            <w:pPr>
              <w:spacing w:before="57" w:line="219" w:lineRule="auto"/>
              <w:ind w:left="81"/>
              <w:rPr>
                <w:rFonts w:ascii="宋体" w:hAnsi="宋体" w:eastAsia="宋体" w:cs="宋体"/>
                <w:sz w:val="21"/>
                <w:szCs w:val="21"/>
              </w:rPr>
            </w:pPr>
            <w:r>
              <w:rPr>
                <w:rFonts w:ascii="宋体" w:hAnsi="宋体" w:eastAsia="宋体" w:cs="宋体"/>
                <w:spacing w:val="-2"/>
                <w:sz w:val="21"/>
                <w:szCs w:val="21"/>
              </w:rPr>
              <w:t>考勤月报表</w:t>
            </w:r>
          </w:p>
        </w:tc>
        <w:tc>
          <w:tcPr>
            <w:tcW w:w="6917" w:type="dxa"/>
            <w:vAlign w:val="top"/>
          </w:tcPr>
          <w:p w14:paraId="37B07C3E">
            <w:pPr>
              <w:spacing w:before="57" w:line="219" w:lineRule="auto"/>
              <w:ind w:left="112"/>
              <w:rPr>
                <w:rFonts w:ascii="宋体" w:hAnsi="宋体" w:eastAsia="宋体" w:cs="宋体"/>
                <w:sz w:val="21"/>
                <w:szCs w:val="21"/>
              </w:rPr>
            </w:pPr>
            <w:r>
              <w:rPr>
                <w:rFonts w:ascii="宋体" w:hAnsi="宋体" w:eastAsia="宋体" w:cs="宋体"/>
                <w:sz w:val="21"/>
                <w:szCs w:val="21"/>
              </w:rPr>
              <w:t>120.统计每月各科室学员考勤情况。</w:t>
            </w:r>
          </w:p>
        </w:tc>
      </w:tr>
      <w:tr w14:paraId="0A00D8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trPr>
        <w:tc>
          <w:tcPr>
            <w:tcW w:w="754" w:type="dxa"/>
            <w:vMerge w:val="continue"/>
            <w:tcBorders>
              <w:top w:val="nil"/>
              <w:bottom w:val="nil"/>
            </w:tcBorders>
            <w:vAlign w:val="top"/>
          </w:tcPr>
          <w:p w14:paraId="57E509D5">
            <w:pPr>
              <w:pStyle w:val="23"/>
            </w:pPr>
          </w:p>
        </w:tc>
        <w:tc>
          <w:tcPr>
            <w:tcW w:w="1379" w:type="dxa"/>
            <w:vAlign w:val="top"/>
          </w:tcPr>
          <w:p w14:paraId="39EDCCA5">
            <w:pPr>
              <w:spacing w:before="37" w:line="247" w:lineRule="auto"/>
              <w:ind w:left="81" w:right="226"/>
              <w:rPr>
                <w:rFonts w:ascii="宋体" w:hAnsi="宋体" w:eastAsia="宋体" w:cs="宋体"/>
                <w:sz w:val="21"/>
                <w:szCs w:val="21"/>
              </w:rPr>
            </w:pPr>
            <w:r>
              <w:rPr>
                <w:rFonts w:ascii="宋体" w:hAnsi="宋体" w:eastAsia="宋体" w:cs="宋体"/>
                <w:spacing w:val="2"/>
                <w:sz w:val="21"/>
                <w:szCs w:val="21"/>
              </w:rPr>
              <w:t>月考勤异常</w:t>
            </w:r>
            <w:r>
              <w:rPr>
                <w:rFonts w:ascii="宋体" w:hAnsi="宋体" w:eastAsia="宋体" w:cs="宋体"/>
                <w:sz w:val="21"/>
                <w:szCs w:val="21"/>
              </w:rPr>
              <w:t xml:space="preserve"> </w:t>
            </w:r>
            <w:r>
              <w:rPr>
                <w:rFonts w:ascii="宋体" w:hAnsi="宋体" w:eastAsia="宋体" w:cs="宋体"/>
                <w:spacing w:val="-2"/>
                <w:sz w:val="21"/>
                <w:szCs w:val="21"/>
              </w:rPr>
              <w:t>记录</w:t>
            </w:r>
          </w:p>
        </w:tc>
        <w:tc>
          <w:tcPr>
            <w:tcW w:w="6917" w:type="dxa"/>
            <w:vAlign w:val="top"/>
          </w:tcPr>
          <w:p w14:paraId="28D1422F">
            <w:pPr>
              <w:spacing w:before="197" w:line="219" w:lineRule="auto"/>
              <w:ind w:left="112"/>
              <w:rPr>
                <w:rFonts w:ascii="宋体" w:hAnsi="宋体" w:eastAsia="宋体" w:cs="宋体"/>
                <w:sz w:val="21"/>
                <w:szCs w:val="21"/>
              </w:rPr>
            </w:pPr>
            <w:r>
              <w:rPr>
                <w:rFonts w:ascii="宋体" w:hAnsi="宋体" w:eastAsia="宋体" w:cs="宋体"/>
                <w:sz w:val="21"/>
                <w:szCs w:val="21"/>
              </w:rPr>
              <w:t>121.对考勤异常数据进行汇总统计。</w:t>
            </w:r>
          </w:p>
        </w:tc>
      </w:tr>
      <w:tr w14:paraId="3C1092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54" w:type="dxa"/>
            <w:vMerge w:val="continue"/>
            <w:tcBorders>
              <w:top w:val="nil"/>
              <w:bottom w:val="nil"/>
            </w:tcBorders>
            <w:vAlign w:val="top"/>
          </w:tcPr>
          <w:p w14:paraId="334A0832">
            <w:pPr>
              <w:pStyle w:val="23"/>
            </w:pPr>
          </w:p>
        </w:tc>
        <w:tc>
          <w:tcPr>
            <w:tcW w:w="1379" w:type="dxa"/>
            <w:vAlign w:val="top"/>
          </w:tcPr>
          <w:p w14:paraId="2DA71C6E">
            <w:pPr>
              <w:spacing w:before="59" w:line="246" w:lineRule="auto"/>
              <w:ind w:left="81" w:right="246"/>
              <w:rPr>
                <w:rFonts w:ascii="宋体" w:hAnsi="宋体" w:eastAsia="宋体" w:cs="宋体"/>
                <w:sz w:val="21"/>
                <w:szCs w:val="21"/>
              </w:rPr>
            </w:pPr>
            <w:r>
              <w:rPr>
                <w:rFonts w:ascii="宋体" w:hAnsi="宋体" w:eastAsia="宋体" w:cs="宋体"/>
                <w:spacing w:val="-2"/>
                <w:sz w:val="21"/>
                <w:szCs w:val="21"/>
              </w:rPr>
              <w:t>考勤统计年</w:t>
            </w:r>
            <w:r>
              <w:rPr>
                <w:rFonts w:ascii="宋体" w:hAnsi="宋体" w:eastAsia="宋体" w:cs="宋体"/>
                <w:sz w:val="21"/>
                <w:szCs w:val="21"/>
              </w:rPr>
              <w:t xml:space="preserve"> 报</w:t>
            </w:r>
          </w:p>
        </w:tc>
        <w:tc>
          <w:tcPr>
            <w:tcW w:w="6917" w:type="dxa"/>
            <w:vAlign w:val="top"/>
          </w:tcPr>
          <w:p w14:paraId="521829CB">
            <w:pPr>
              <w:spacing w:before="208" w:line="219" w:lineRule="auto"/>
              <w:ind w:left="112"/>
              <w:rPr>
                <w:rFonts w:ascii="宋体" w:hAnsi="宋体" w:eastAsia="宋体" w:cs="宋体"/>
                <w:sz w:val="21"/>
                <w:szCs w:val="21"/>
              </w:rPr>
            </w:pPr>
            <w:r>
              <w:rPr>
                <w:rFonts w:ascii="宋体" w:hAnsi="宋体" w:eastAsia="宋体" w:cs="宋体"/>
                <w:sz w:val="21"/>
                <w:szCs w:val="21"/>
              </w:rPr>
              <w:t>122.对学员整个年度的考勤情况进行汇总统计。</w:t>
            </w:r>
          </w:p>
        </w:tc>
      </w:tr>
      <w:tr w14:paraId="2B59C4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54" w:type="dxa"/>
            <w:vMerge w:val="continue"/>
            <w:tcBorders>
              <w:top w:val="nil"/>
            </w:tcBorders>
            <w:vAlign w:val="top"/>
          </w:tcPr>
          <w:p w14:paraId="1E17A491">
            <w:pPr>
              <w:pStyle w:val="23"/>
            </w:pPr>
          </w:p>
        </w:tc>
        <w:tc>
          <w:tcPr>
            <w:tcW w:w="1379" w:type="dxa"/>
            <w:vAlign w:val="top"/>
          </w:tcPr>
          <w:p w14:paraId="19F15D10">
            <w:pPr>
              <w:spacing w:before="59" w:line="246" w:lineRule="auto"/>
              <w:ind w:left="81" w:right="246"/>
              <w:rPr>
                <w:rFonts w:ascii="宋体" w:hAnsi="宋体" w:eastAsia="宋体" w:cs="宋体"/>
                <w:sz w:val="21"/>
                <w:szCs w:val="21"/>
              </w:rPr>
            </w:pPr>
            <w:r>
              <w:rPr>
                <w:rFonts w:ascii="宋体" w:hAnsi="宋体" w:eastAsia="宋体" w:cs="宋体"/>
                <w:spacing w:val="-2"/>
                <w:sz w:val="21"/>
                <w:szCs w:val="21"/>
              </w:rPr>
              <w:t>考勤统计报</w:t>
            </w:r>
            <w:r>
              <w:rPr>
                <w:rFonts w:ascii="宋体" w:hAnsi="宋体" w:eastAsia="宋体" w:cs="宋体"/>
                <w:sz w:val="21"/>
                <w:szCs w:val="21"/>
              </w:rPr>
              <w:t xml:space="preserve"> 表</w:t>
            </w:r>
          </w:p>
        </w:tc>
        <w:tc>
          <w:tcPr>
            <w:tcW w:w="6917" w:type="dxa"/>
            <w:vAlign w:val="top"/>
          </w:tcPr>
          <w:p w14:paraId="128BAC13">
            <w:pPr>
              <w:spacing w:before="209" w:line="219" w:lineRule="auto"/>
              <w:ind w:left="112"/>
              <w:rPr>
                <w:rFonts w:ascii="宋体" w:hAnsi="宋体" w:eastAsia="宋体" w:cs="宋体"/>
                <w:sz w:val="21"/>
                <w:szCs w:val="21"/>
              </w:rPr>
            </w:pPr>
            <w:r>
              <w:rPr>
                <w:rFonts w:ascii="宋体" w:hAnsi="宋体" w:eastAsia="宋体" w:cs="宋体"/>
                <w:sz w:val="21"/>
                <w:szCs w:val="21"/>
              </w:rPr>
              <w:t>123.考勤管理至少支持4种不同统计口径的月年报统计报表。</w:t>
            </w:r>
          </w:p>
        </w:tc>
      </w:tr>
      <w:tr w14:paraId="0EF9B4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754" w:type="dxa"/>
            <w:vMerge w:val="restart"/>
            <w:tcBorders>
              <w:bottom w:val="nil"/>
            </w:tcBorders>
            <w:vAlign w:val="top"/>
          </w:tcPr>
          <w:p w14:paraId="02702205">
            <w:pPr>
              <w:pStyle w:val="23"/>
              <w:spacing w:line="249" w:lineRule="auto"/>
            </w:pPr>
          </w:p>
          <w:p w14:paraId="6F20886F">
            <w:pPr>
              <w:pStyle w:val="23"/>
              <w:spacing w:line="249" w:lineRule="auto"/>
            </w:pPr>
          </w:p>
          <w:p w14:paraId="537847A1">
            <w:pPr>
              <w:pStyle w:val="23"/>
              <w:spacing w:line="249" w:lineRule="auto"/>
            </w:pPr>
          </w:p>
          <w:p w14:paraId="1350EDB4">
            <w:pPr>
              <w:pStyle w:val="23"/>
              <w:spacing w:line="249" w:lineRule="auto"/>
            </w:pPr>
          </w:p>
          <w:p w14:paraId="7ECC2526">
            <w:pPr>
              <w:pStyle w:val="23"/>
              <w:spacing w:line="249" w:lineRule="auto"/>
            </w:pPr>
          </w:p>
          <w:p w14:paraId="600CCEE3">
            <w:pPr>
              <w:pStyle w:val="23"/>
              <w:spacing w:line="249" w:lineRule="auto"/>
            </w:pPr>
          </w:p>
          <w:p w14:paraId="726DC9BD">
            <w:pPr>
              <w:pStyle w:val="23"/>
              <w:spacing w:line="249" w:lineRule="auto"/>
            </w:pPr>
          </w:p>
          <w:p w14:paraId="253CED55">
            <w:pPr>
              <w:pStyle w:val="23"/>
              <w:spacing w:line="249" w:lineRule="auto"/>
            </w:pPr>
          </w:p>
          <w:p w14:paraId="1457EB71">
            <w:pPr>
              <w:pStyle w:val="23"/>
              <w:spacing w:line="249" w:lineRule="auto"/>
            </w:pPr>
          </w:p>
          <w:p w14:paraId="4BD2A5A4">
            <w:pPr>
              <w:pStyle w:val="23"/>
              <w:spacing w:line="249" w:lineRule="auto"/>
            </w:pPr>
          </w:p>
          <w:p w14:paraId="74EA786A">
            <w:pPr>
              <w:pStyle w:val="23"/>
              <w:spacing w:line="249" w:lineRule="auto"/>
            </w:pPr>
          </w:p>
          <w:p w14:paraId="585F3C17">
            <w:pPr>
              <w:pStyle w:val="23"/>
              <w:spacing w:line="249" w:lineRule="auto"/>
            </w:pPr>
          </w:p>
          <w:p w14:paraId="385DC75E">
            <w:pPr>
              <w:pStyle w:val="23"/>
              <w:spacing w:line="249" w:lineRule="auto"/>
            </w:pPr>
          </w:p>
          <w:p w14:paraId="0DE34E4D">
            <w:pPr>
              <w:pStyle w:val="23"/>
              <w:spacing w:line="249" w:lineRule="auto"/>
            </w:pPr>
          </w:p>
          <w:p w14:paraId="32589DE3">
            <w:pPr>
              <w:pStyle w:val="23"/>
              <w:spacing w:line="249" w:lineRule="auto"/>
            </w:pPr>
          </w:p>
          <w:p w14:paraId="1D417BF9">
            <w:pPr>
              <w:pStyle w:val="23"/>
              <w:spacing w:line="250" w:lineRule="auto"/>
            </w:pPr>
          </w:p>
          <w:p w14:paraId="63E771A7">
            <w:pPr>
              <w:pStyle w:val="23"/>
              <w:spacing w:line="250" w:lineRule="auto"/>
            </w:pPr>
          </w:p>
          <w:p w14:paraId="5139B661">
            <w:pPr>
              <w:pStyle w:val="23"/>
              <w:spacing w:line="250" w:lineRule="auto"/>
            </w:pPr>
          </w:p>
          <w:p w14:paraId="4D8E8A77">
            <w:pPr>
              <w:spacing w:before="69" w:line="219" w:lineRule="auto"/>
              <w:ind w:left="84"/>
              <w:rPr>
                <w:rFonts w:ascii="宋体" w:hAnsi="宋体" w:eastAsia="宋体" w:cs="宋体"/>
                <w:sz w:val="21"/>
                <w:szCs w:val="21"/>
              </w:rPr>
            </w:pPr>
            <w:r>
              <w:rPr>
                <w:rFonts w:ascii="宋体" w:hAnsi="宋体" w:eastAsia="宋体" w:cs="宋体"/>
                <w:spacing w:val="-6"/>
                <w:sz w:val="21"/>
                <w:szCs w:val="21"/>
              </w:rPr>
              <w:t>教</w:t>
            </w:r>
            <w:r>
              <w:rPr>
                <w:rFonts w:ascii="宋体" w:hAnsi="宋体" w:eastAsia="宋体" w:cs="宋体"/>
                <w:spacing w:val="69"/>
                <w:sz w:val="21"/>
                <w:szCs w:val="21"/>
              </w:rPr>
              <w:t xml:space="preserve"> </w:t>
            </w:r>
            <w:r>
              <w:rPr>
                <w:rFonts w:ascii="宋体" w:hAnsi="宋体" w:eastAsia="宋体" w:cs="宋体"/>
                <w:spacing w:val="-6"/>
                <w:sz w:val="21"/>
                <w:szCs w:val="21"/>
              </w:rPr>
              <w:t>学</w:t>
            </w:r>
          </w:p>
          <w:p w14:paraId="1FBD339C">
            <w:pPr>
              <w:spacing w:before="51" w:line="220" w:lineRule="auto"/>
              <w:ind w:left="84"/>
              <w:rPr>
                <w:rFonts w:ascii="宋体" w:hAnsi="宋体" w:eastAsia="宋体" w:cs="宋体"/>
                <w:sz w:val="21"/>
                <w:szCs w:val="21"/>
              </w:rPr>
            </w:pPr>
            <w:r>
              <w:rPr>
                <w:rFonts w:ascii="宋体" w:hAnsi="宋体" w:eastAsia="宋体" w:cs="宋体"/>
                <w:spacing w:val="-6"/>
                <w:sz w:val="21"/>
                <w:szCs w:val="21"/>
              </w:rPr>
              <w:t>活</w:t>
            </w:r>
            <w:r>
              <w:rPr>
                <w:rFonts w:ascii="宋体" w:hAnsi="宋体" w:eastAsia="宋体" w:cs="宋体"/>
                <w:spacing w:val="70"/>
                <w:sz w:val="21"/>
                <w:szCs w:val="21"/>
              </w:rPr>
              <w:t xml:space="preserve"> </w:t>
            </w:r>
            <w:r>
              <w:rPr>
                <w:rFonts w:ascii="宋体" w:hAnsi="宋体" w:eastAsia="宋体" w:cs="宋体"/>
                <w:spacing w:val="-6"/>
                <w:sz w:val="21"/>
                <w:szCs w:val="21"/>
              </w:rPr>
              <w:t>动</w:t>
            </w:r>
          </w:p>
          <w:p w14:paraId="34AD452C">
            <w:pPr>
              <w:spacing w:before="79" w:line="219" w:lineRule="auto"/>
              <w:ind w:left="154"/>
              <w:rPr>
                <w:rFonts w:ascii="宋体" w:hAnsi="宋体" w:eastAsia="宋体" w:cs="宋体"/>
                <w:sz w:val="21"/>
                <w:szCs w:val="21"/>
              </w:rPr>
            </w:pPr>
            <w:r>
              <w:rPr>
                <w:rFonts w:ascii="宋体" w:hAnsi="宋体" w:eastAsia="宋体" w:cs="宋体"/>
                <w:spacing w:val="3"/>
                <w:sz w:val="21"/>
                <w:szCs w:val="21"/>
              </w:rPr>
              <w:t>管理</w:t>
            </w:r>
          </w:p>
        </w:tc>
        <w:tc>
          <w:tcPr>
            <w:tcW w:w="1379" w:type="dxa"/>
            <w:vAlign w:val="top"/>
          </w:tcPr>
          <w:p w14:paraId="2E08A594">
            <w:pPr>
              <w:spacing w:before="50" w:line="246" w:lineRule="auto"/>
              <w:ind w:left="81" w:right="224"/>
              <w:rPr>
                <w:rFonts w:ascii="宋体" w:hAnsi="宋体" w:eastAsia="宋体" w:cs="宋体"/>
                <w:sz w:val="21"/>
                <w:szCs w:val="21"/>
              </w:rPr>
            </w:pPr>
            <w:r>
              <w:rPr>
                <w:rFonts w:ascii="宋体" w:hAnsi="宋体" w:eastAsia="宋体" w:cs="宋体"/>
                <w:spacing w:val="2"/>
                <w:sz w:val="21"/>
                <w:szCs w:val="21"/>
              </w:rPr>
              <w:t xml:space="preserve">教学活动级 </w:t>
            </w:r>
            <w:r>
              <w:rPr>
                <w:rFonts w:ascii="宋体" w:hAnsi="宋体" w:eastAsia="宋体" w:cs="宋体"/>
                <w:sz w:val="21"/>
                <w:szCs w:val="21"/>
              </w:rPr>
              <w:t>别</w:t>
            </w:r>
          </w:p>
        </w:tc>
        <w:tc>
          <w:tcPr>
            <w:tcW w:w="6917" w:type="dxa"/>
            <w:vAlign w:val="top"/>
          </w:tcPr>
          <w:p w14:paraId="1C7E4470">
            <w:pPr>
              <w:spacing w:before="211" w:line="219" w:lineRule="auto"/>
              <w:ind w:left="112"/>
              <w:rPr>
                <w:rFonts w:ascii="宋体" w:hAnsi="宋体" w:eastAsia="宋体" w:cs="宋体"/>
                <w:sz w:val="21"/>
                <w:szCs w:val="21"/>
              </w:rPr>
            </w:pPr>
            <w:r>
              <w:rPr>
                <w:rFonts w:ascii="宋体" w:hAnsi="宋体" w:eastAsia="宋体" w:cs="宋体"/>
                <w:sz w:val="21"/>
                <w:szCs w:val="21"/>
              </w:rPr>
              <w:t>124.支持定义教学活动级别，支持至少3种教学活动级</w:t>
            </w:r>
            <w:r>
              <w:rPr>
                <w:rFonts w:ascii="宋体" w:hAnsi="宋体" w:eastAsia="宋体" w:cs="宋体"/>
                <w:spacing w:val="-1"/>
                <w:sz w:val="21"/>
                <w:szCs w:val="21"/>
              </w:rPr>
              <w:t>别。</w:t>
            </w:r>
          </w:p>
        </w:tc>
      </w:tr>
      <w:tr w14:paraId="7C0818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54" w:type="dxa"/>
            <w:vMerge w:val="continue"/>
            <w:tcBorders>
              <w:top w:val="nil"/>
              <w:bottom w:val="nil"/>
            </w:tcBorders>
            <w:vAlign w:val="top"/>
          </w:tcPr>
          <w:p w14:paraId="596FEB16">
            <w:pPr>
              <w:pStyle w:val="23"/>
            </w:pPr>
          </w:p>
        </w:tc>
        <w:tc>
          <w:tcPr>
            <w:tcW w:w="1379" w:type="dxa"/>
            <w:vAlign w:val="top"/>
          </w:tcPr>
          <w:p w14:paraId="6F786D28">
            <w:pPr>
              <w:spacing w:before="41" w:line="254" w:lineRule="auto"/>
              <w:ind w:left="81" w:right="248"/>
              <w:rPr>
                <w:rFonts w:ascii="宋体" w:hAnsi="宋体" w:eastAsia="宋体" w:cs="宋体"/>
                <w:sz w:val="21"/>
                <w:szCs w:val="21"/>
              </w:rPr>
            </w:pPr>
            <w:r>
              <w:rPr>
                <w:rFonts w:ascii="宋体" w:hAnsi="宋体" w:eastAsia="宋体" w:cs="宋体"/>
                <w:spacing w:val="-3"/>
                <w:sz w:val="21"/>
                <w:szCs w:val="21"/>
              </w:rPr>
              <w:t>教学活动类</w:t>
            </w:r>
            <w:r>
              <w:rPr>
                <w:rFonts w:ascii="宋体" w:hAnsi="宋体" w:eastAsia="宋体" w:cs="宋体"/>
                <w:spacing w:val="3"/>
                <w:sz w:val="21"/>
                <w:szCs w:val="21"/>
              </w:rPr>
              <w:t xml:space="preserve"> </w:t>
            </w:r>
            <w:r>
              <w:rPr>
                <w:rFonts w:ascii="宋体" w:hAnsi="宋体" w:eastAsia="宋体" w:cs="宋体"/>
                <w:sz w:val="21"/>
                <w:szCs w:val="21"/>
              </w:rPr>
              <w:t>别</w:t>
            </w:r>
          </w:p>
        </w:tc>
        <w:tc>
          <w:tcPr>
            <w:tcW w:w="6917" w:type="dxa"/>
            <w:vAlign w:val="top"/>
          </w:tcPr>
          <w:p w14:paraId="3785E056">
            <w:pPr>
              <w:spacing w:before="41" w:line="254" w:lineRule="auto"/>
              <w:ind w:left="112" w:right="283" w:hanging="10"/>
              <w:rPr>
                <w:rFonts w:ascii="宋体" w:hAnsi="宋体" w:eastAsia="宋体" w:cs="宋体"/>
                <w:sz w:val="21"/>
                <w:szCs w:val="21"/>
              </w:rPr>
            </w:pPr>
            <w:r>
              <w:rPr>
                <w:rFonts w:ascii="宋体" w:hAnsi="宋体" w:eastAsia="宋体" w:cs="宋体"/>
                <w:sz w:val="21"/>
                <w:szCs w:val="21"/>
              </w:rPr>
              <w:t>125.支持至少10种以上教学活动类别，可根据实际需求自定义其他教学</w:t>
            </w:r>
            <w:r>
              <w:rPr>
                <w:rFonts w:ascii="宋体" w:hAnsi="宋体" w:eastAsia="宋体" w:cs="宋体"/>
                <w:spacing w:val="10"/>
                <w:sz w:val="21"/>
                <w:szCs w:val="21"/>
              </w:rPr>
              <w:t xml:space="preserve"> </w:t>
            </w:r>
            <w:r>
              <w:rPr>
                <w:rFonts w:ascii="宋体" w:hAnsi="宋体" w:eastAsia="宋体" w:cs="宋体"/>
                <w:spacing w:val="1"/>
                <w:sz w:val="21"/>
                <w:szCs w:val="21"/>
              </w:rPr>
              <w:t>活动类别。</w:t>
            </w:r>
          </w:p>
        </w:tc>
      </w:tr>
      <w:tr w14:paraId="234C66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754" w:type="dxa"/>
            <w:vMerge w:val="continue"/>
            <w:tcBorders>
              <w:top w:val="nil"/>
              <w:bottom w:val="nil"/>
            </w:tcBorders>
            <w:vAlign w:val="top"/>
          </w:tcPr>
          <w:p w14:paraId="0F89C705">
            <w:pPr>
              <w:pStyle w:val="23"/>
            </w:pPr>
          </w:p>
        </w:tc>
        <w:tc>
          <w:tcPr>
            <w:tcW w:w="1379" w:type="dxa"/>
            <w:vAlign w:val="top"/>
          </w:tcPr>
          <w:p w14:paraId="7CC41023">
            <w:pPr>
              <w:spacing w:before="42" w:line="258" w:lineRule="auto"/>
              <w:ind w:left="80" w:right="258" w:hanging="10"/>
              <w:rPr>
                <w:rFonts w:ascii="宋体" w:hAnsi="宋体" w:eastAsia="宋体" w:cs="宋体"/>
                <w:sz w:val="21"/>
                <w:szCs w:val="21"/>
              </w:rPr>
            </w:pPr>
            <w:r>
              <w:rPr>
                <w:rFonts w:ascii="宋体" w:hAnsi="宋体" w:eastAsia="宋体" w:cs="宋体"/>
                <w:spacing w:val="-3"/>
                <w:sz w:val="21"/>
                <w:szCs w:val="21"/>
              </w:rPr>
              <w:t>教学活动达</w:t>
            </w:r>
            <w:r>
              <w:rPr>
                <w:rFonts w:ascii="宋体" w:hAnsi="宋体" w:eastAsia="宋体" w:cs="宋体"/>
                <w:spacing w:val="3"/>
                <w:sz w:val="21"/>
                <w:szCs w:val="21"/>
              </w:rPr>
              <w:t xml:space="preserve"> </w:t>
            </w:r>
            <w:r>
              <w:rPr>
                <w:rFonts w:ascii="宋体" w:hAnsi="宋体" w:eastAsia="宋体" w:cs="宋体"/>
                <w:spacing w:val="-2"/>
                <w:sz w:val="21"/>
                <w:szCs w:val="21"/>
              </w:rPr>
              <w:t>标/计酬</w:t>
            </w:r>
          </w:p>
        </w:tc>
        <w:tc>
          <w:tcPr>
            <w:tcW w:w="6917" w:type="dxa"/>
            <w:vAlign w:val="top"/>
          </w:tcPr>
          <w:p w14:paraId="4E6CDDBA">
            <w:pPr>
              <w:spacing w:before="222" w:line="219" w:lineRule="auto"/>
              <w:ind w:left="112"/>
              <w:rPr>
                <w:rFonts w:ascii="宋体" w:hAnsi="宋体" w:eastAsia="宋体" w:cs="宋体"/>
                <w:sz w:val="21"/>
                <w:szCs w:val="21"/>
              </w:rPr>
            </w:pPr>
            <w:r>
              <w:rPr>
                <w:rFonts w:ascii="宋体" w:hAnsi="宋体" w:eastAsia="宋体" w:cs="宋体"/>
                <w:sz w:val="21"/>
                <w:szCs w:val="21"/>
              </w:rPr>
              <w:t>126.支持按教学活动类别达标计算因子，自动计算达标/计</w:t>
            </w:r>
            <w:r>
              <w:rPr>
                <w:rFonts w:ascii="宋体" w:hAnsi="宋体" w:eastAsia="宋体" w:cs="宋体"/>
                <w:spacing w:val="-1"/>
                <w:sz w:val="21"/>
                <w:szCs w:val="21"/>
              </w:rPr>
              <w:t>酬。</w:t>
            </w:r>
          </w:p>
        </w:tc>
      </w:tr>
      <w:tr w14:paraId="2A87C8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754" w:type="dxa"/>
            <w:vMerge w:val="continue"/>
            <w:tcBorders>
              <w:top w:val="nil"/>
              <w:bottom w:val="nil"/>
            </w:tcBorders>
            <w:vAlign w:val="top"/>
          </w:tcPr>
          <w:p w14:paraId="2950CD99">
            <w:pPr>
              <w:pStyle w:val="23"/>
            </w:pPr>
          </w:p>
        </w:tc>
        <w:tc>
          <w:tcPr>
            <w:tcW w:w="1379" w:type="dxa"/>
            <w:vAlign w:val="top"/>
          </w:tcPr>
          <w:p w14:paraId="25637583">
            <w:pPr>
              <w:spacing w:before="42" w:line="254" w:lineRule="auto"/>
              <w:ind w:left="80" w:right="256" w:hanging="10"/>
              <w:rPr>
                <w:rFonts w:ascii="宋体" w:hAnsi="宋体" w:eastAsia="宋体" w:cs="宋体"/>
                <w:sz w:val="21"/>
                <w:szCs w:val="21"/>
              </w:rPr>
            </w:pPr>
            <w:r>
              <w:rPr>
                <w:rFonts w:ascii="宋体" w:hAnsi="宋体" w:eastAsia="宋体" w:cs="宋体"/>
                <w:spacing w:val="-2"/>
                <w:sz w:val="21"/>
                <w:szCs w:val="21"/>
              </w:rPr>
              <w:t>精华教学活</w:t>
            </w:r>
            <w:r>
              <w:rPr>
                <w:rFonts w:ascii="宋体" w:hAnsi="宋体" w:eastAsia="宋体" w:cs="宋体"/>
                <w:sz w:val="21"/>
                <w:szCs w:val="21"/>
              </w:rPr>
              <w:t xml:space="preserve"> 动</w:t>
            </w:r>
          </w:p>
        </w:tc>
        <w:tc>
          <w:tcPr>
            <w:tcW w:w="6917" w:type="dxa"/>
            <w:vAlign w:val="top"/>
          </w:tcPr>
          <w:p w14:paraId="42F32FEA">
            <w:pPr>
              <w:spacing w:before="212" w:line="219" w:lineRule="auto"/>
              <w:ind w:left="112"/>
              <w:rPr>
                <w:rFonts w:ascii="宋体" w:hAnsi="宋体" w:eastAsia="宋体" w:cs="宋体"/>
                <w:sz w:val="21"/>
                <w:szCs w:val="21"/>
              </w:rPr>
            </w:pPr>
            <w:r>
              <w:rPr>
                <w:rFonts w:ascii="宋体" w:hAnsi="宋体" w:eastAsia="宋体" w:cs="宋体"/>
                <w:sz w:val="21"/>
                <w:szCs w:val="21"/>
              </w:rPr>
              <w:t>127.支持科教科设定精华教学活动，树立标杆。</w:t>
            </w:r>
          </w:p>
        </w:tc>
      </w:tr>
      <w:tr w14:paraId="494B5F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754" w:type="dxa"/>
            <w:vMerge w:val="continue"/>
            <w:tcBorders>
              <w:top w:val="nil"/>
              <w:bottom w:val="nil"/>
            </w:tcBorders>
            <w:vAlign w:val="top"/>
          </w:tcPr>
          <w:p w14:paraId="4AFB7337">
            <w:pPr>
              <w:pStyle w:val="23"/>
            </w:pPr>
          </w:p>
        </w:tc>
        <w:tc>
          <w:tcPr>
            <w:tcW w:w="1379" w:type="dxa"/>
            <w:vAlign w:val="top"/>
          </w:tcPr>
          <w:p w14:paraId="1B5E0DD9">
            <w:pPr>
              <w:spacing w:before="214" w:line="220" w:lineRule="auto"/>
              <w:ind w:left="81"/>
              <w:rPr>
                <w:rFonts w:ascii="宋体" w:hAnsi="宋体" w:eastAsia="宋体" w:cs="宋体"/>
                <w:sz w:val="21"/>
                <w:szCs w:val="21"/>
              </w:rPr>
            </w:pPr>
            <w:r>
              <w:rPr>
                <w:rFonts w:ascii="宋体" w:hAnsi="宋体" w:eastAsia="宋体" w:cs="宋体"/>
                <w:spacing w:val="3"/>
                <w:sz w:val="21"/>
                <w:szCs w:val="21"/>
              </w:rPr>
              <w:t>活动督导</w:t>
            </w:r>
          </w:p>
        </w:tc>
        <w:tc>
          <w:tcPr>
            <w:tcW w:w="6917" w:type="dxa"/>
            <w:vAlign w:val="top"/>
          </w:tcPr>
          <w:p w14:paraId="4C594428">
            <w:pPr>
              <w:spacing w:before="43" w:line="249" w:lineRule="auto"/>
              <w:ind w:left="112" w:right="77" w:hanging="10"/>
              <w:rPr>
                <w:rFonts w:ascii="宋体" w:hAnsi="宋体" w:eastAsia="宋体" w:cs="宋体"/>
                <w:sz w:val="21"/>
                <w:szCs w:val="21"/>
              </w:rPr>
            </w:pPr>
            <w:r>
              <w:rPr>
                <w:rFonts w:ascii="宋体" w:hAnsi="宋体" w:eastAsia="宋体" w:cs="宋体"/>
                <w:sz w:val="21"/>
                <w:szCs w:val="21"/>
              </w:rPr>
              <w:t>128.支持教学督导、科室督导、出科督导，支持配置督导专家组及专家组</w:t>
            </w:r>
            <w:r>
              <w:rPr>
                <w:rFonts w:ascii="宋体" w:hAnsi="宋体" w:eastAsia="宋体" w:cs="宋体"/>
                <w:spacing w:val="6"/>
                <w:sz w:val="21"/>
                <w:szCs w:val="21"/>
              </w:rPr>
              <w:t xml:space="preserve"> </w:t>
            </w:r>
            <w:r>
              <w:rPr>
                <w:rFonts w:ascii="宋体" w:hAnsi="宋体" w:eastAsia="宋体" w:cs="宋体"/>
                <w:sz w:val="21"/>
                <w:szCs w:val="21"/>
              </w:rPr>
              <w:t>成员，支持在线填写整改报告，支持导出督导报告。</w:t>
            </w:r>
          </w:p>
        </w:tc>
      </w:tr>
      <w:tr w14:paraId="197CAE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54" w:type="dxa"/>
            <w:vMerge w:val="continue"/>
            <w:tcBorders>
              <w:top w:val="nil"/>
              <w:bottom w:val="nil"/>
            </w:tcBorders>
            <w:vAlign w:val="top"/>
          </w:tcPr>
          <w:p w14:paraId="3AF80831">
            <w:pPr>
              <w:pStyle w:val="23"/>
            </w:pPr>
          </w:p>
        </w:tc>
        <w:tc>
          <w:tcPr>
            <w:tcW w:w="1379" w:type="dxa"/>
            <w:vAlign w:val="top"/>
          </w:tcPr>
          <w:p w14:paraId="513DAC98">
            <w:pPr>
              <w:spacing w:before="22" w:line="262" w:lineRule="auto"/>
              <w:ind w:left="80" w:right="236" w:hanging="10"/>
              <w:rPr>
                <w:rFonts w:ascii="宋体" w:hAnsi="宋体" w:eastAsia="宋体" w:cs="宋体"/>
                <w:sz w:val="21"/>
                <w:szCs w:val="21"/>
              </w:rPr>
            </w:pPr>
            <w:r>
              <w:rPr>
                <w:rFonts w:ascii="宋体" w:hAnsi="宋体" w:eastAsia="宋体" w:cs="宋体"/>
                <w:spacing w:val="2"/>
                <w:sz w:val="21"/>
                <w:szCs w:val="21"/>
              </w:rPr>
              <w:t>活动人员管</w:t>
            </w:r>
            <w:r>
              <w:rPr>
                <w:rFonts w:ascii="宋体" w:hAnsi="宋体" w:eastAsia="宋体" w:cs="宋体"/>
                <w:sz w:val="21"/>
                <w:szCs w:val="21"/>
              </w:rPr>
              <w:t xml:space="preserve"> 理</w:t>
            </w:r>
          </w:p>
        </w:tc>
        <w:tc>
          <w:tcPr>
            <w:tcW w:w="6917" w:type="dxa"/>
            <w:vAlign w:val="top"/>
          </w:tcPr>
          <w:p w14:paraId="4D7C999D">
            <w:pPr>
              <w:spacing w:before="22" w:line="262" w:lineRule="auto"/>
              <w:ind w:left="111" w:right="78" w:hanging="20"/>
              <w:rPr>
                <w:rFonts w:ascii="宋体" w:hAnsi="宋体" w:eastAsia="宋体" w:cs="宋体"/>
                <w:sz w:val="21"/>
                <w:szCs w:val="21"/>
              </w:rPr>
            </w:pPr>
            <w:r>
              <w:rPr>
                <w:rFonts w:ascii="宋体" w:hAnsi="宋体" w:eastAsia="宋体" w:cs="宋体"/>
                <w:sz w:val="21"/>
                <w:szCs w:val="21"/>
              </w:rPr>
              <w:t>129.根据创建活动时选择的科室、专业基地、科室组自动筛选教学活动的</w:t>
            </w:r>
            <w:r>
              <w:rPr>
                <w:rFonts w:ascii="宋体" w:hAnsi="宋体" w:eastAsia="宋体" w:cs="宋体"/>
                <w:spacing w:val="15"/>
                <w:sz w:val="21"/>
                <w:szCs w:val="21"/>
              </w:rPr>
              <w:t xml:space="preserve"> </w:t>
            </w:r>
            <w:r>
              <w:rPr>
                <w:rFonts w:ascii="宋体" w:hAnsi="宋体" w:eastAsia="宋体" w:cs="宋体"/>
                <w:sz w:val="21"/>
                <w:szCs w:val="21"/>
              </w:rPr>
              <w:t>参加人员，并且生成签到表。</w:t>
            </w:r>
          </w:p>
        </w:tc>
      </w:tr>
      <w:tr w14:paraId="15E6F4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trPr>
        <w:tc>
          <w:tcPr>
            <w:tcW w:w="754" w:type="dxa"/>
            <w:vMerge w:val="continue"/>
            <w:tcBorders>
              <w:top w:val="nil"/>
              <w:bottom w:val="nil"/>
            </w:tcBorders>
            <w:vAlign w:val="top"/>
          </w:tcPr>
          <w:p w14:paraId="2FEB4D59">
            <w:pPr>
              <w:pStyle w:val="23"/>
            </w:pPr>
          </w:p>
        </w:tc>
        <w:tc>
          <w:tcPr>
            <w:tcW w:w="1379" w:type="dxa"/>
            <w:vAlign w:val="top"/>
          </w:tcPr>
          <w:p w14:paraId="04AD805B">
            <w:pPr>
              <w:spacing w:before="55" w:line="206" w:lineRule="auto"/>
              <w:ind w:left="81"/>
              <w:rPr>
                <w:rFonts w:ascii="宋体" w:hAnsi="宋体" w:eastAsia="宋体" w:cs="宋体"/>
                <w:sz w:val="21"/>
                <w:szCs w:val="21"/>
              </w:rPr>
            </w:pPr>
            <w:r>
              <w:rPr>
                <w:rFonts w:ascii="宋体" w:hAnsi="宋体" w:eastAsia="宋体" w:cs="宋体"/>
                <w:spacing w:val="4"/>
                <w:sz w:val="21"/>
                <w:szCs w:val="21"/>
              </w:rPr>
              <w:t>活动通知</w:t>
            </w:r>
          </w:p>
        </w:tc>
        <w:tc>
          <w:tcPr>
            <w:tcW w:w="6917" w:type="dxa"/>
            <w:vAlign w:val="top"/>
          </w:tcPr>
          <w:p w14:paraId="333C9CE1">
            <w:pPr>
              <w:spacing w:before="54" w:line="207" w:lineRule="auto"/>
              <w:ind w:left="112"/>
              <w:rPr>
                <w:rFonts w:ascii="宋体" w:hAnsi="宋体" w:eastAsia="宋体" w:cs="宋体"/>
                <w:sz w:val="21"/>
                <w:szCs w:val="21"/>
              </w:rPr>
            </w:pPr>
            <w:r>
              <w:rPr>
                <w:rFonts w:ascii="宋体" w:hAnsi="宋体" w:eastAsia="宋体" w:cs="宋体"/>
                <w:sz w:val="21"/>
                <w:szCs w:val="21"/>
              </w:rPr>
              <w:t>130.创建教学活动以后，自动发送短信。</w:t>
            </w:r>
          </w:p>
        </w:tc>
      </w:tr>
      <w:tr w14:paraId="2034D4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54" w:type="dxa"/>
            <w:vMerge w:val="continue"/>
            <w:tcBorders>
              <w:top w:val="nil"/>
              <w:bottom w:val="nil"/>
            </w:tcBorders>
            <w:vAlign w:val="top"/>
          </w:tcPr>
          <w:p w14:paraId="10ACEB7F">
            <w:pPr>
              <w:pStyle w:val="23"/>
            </w:pPr>
          </w:p>
        </w:tc>
        <w:tc>
          <w:tcPr>
            <w:tcW w:w="1379" w:type="dxa"/>
            <w:vAlign w:val="top"/>
          </w:tcPr>
          <w:p w14:paraId="7D53281F">
            <w:pPr>
              <w:spacing w:before="215" w:line="220" w:lineRule="auto"/>
              <w:ind w:left="81"/>
              <w:rPr>
                <w:rFonts w:ascii="宋体" w:hAnsi="宋体" w:eastAsia="宋体" w:cs="宋体"/>
                <w:sz w:val="21"/>
                <w:szCs w:val="21"/>
              </w:rPr>
            </w:pPr>
            <w:r>
              <w:rPr>
                <w:rFonts w:ascii="宋体" w:hAnsi="宋体" w:eastAsia="宋体" w:cs="宋体"/>
                <w:spacing w:val="1"/>
                <w:sz w:val="21"/>
                <w:szCs w:val="21"/>
              </w:rPr>
              <w:t>二维码生成</w:t>
            </w:r>
          </w:p>
        </w:tc>
        <w:tc>
          <w:tcPr>
            <w:tcW w:w="6917" w:type="dxa"/>
            <w:vAlign w:val="top"/>
          </w:tcPr>
          <w:p w14:paraId="402B77D2">
            <w:pPr>
              <w:spacing w:before="54" w:line="248" w:lineRule="auto"/>
              <w:ind w:left="112" w:right="285" w:hanging="10"/>
              <w:rPr>
                <w:rFonts w:ascii="宋体" w:hAnsi="宋体" w:eastAsia="宋体" w:cs="宋体"/>
                <w:sz w:val="21"/>
                <w:szCs w:val="21"/>
              </w:rPr>
            </w:pPr>
            <w:r>
              <w:rPr>
                <w:rFonts w:ascii="宋体" w:hAnsi="宋体" w:eastAsia="宋体" w:cs="宋体"/>
                <w:sz w:val="21"/>
                <w:szCs w:val="21"/>
              </w:rPr>
              <w:t>131.支持动态二维码/静态二维码2种二维码生成方式，实现防伪及防止</w:t>
            </w:r>
            <w:r>
              <w:rPr>
                <w:rFonts w:ascii="宋体" w:hAnsi="宋体" w:eastAsia="宋体" w:cs="宋体"/>
                <w:spacing w:val="8"/>
                <w:sz w:val="21"/>
                <w:szCs w:val="21"/>
              </w:rPr>
              <w:t xml:space="preserve"> </w:t>
            </w:r>
            <w:r>
              <w:rPr>
                <w:rFonts w:ascii="宋体" w:hAnsi="宋体" w:eastAsia="宋体" w:cs="宋体"/>
                <w:sz w:val="21"/>
                <w:szCs w:val="21"/>
              </w:rPr>
              <w:t>非现场扫码签到。</w:t>
            </w:r>
          </w:p>
        </w:tc>
      </w:tr>
      <w:tr w14:paraId="2059B5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 w:hRule="atLeast"/>
        </w:trPr>
        <w:tc>
          <w:tcPr>
            <w:tcW w:w="754" w:type="dxa"/>
            <w:vMerge w:val="continue"/>
            <w:tcBorders>
              <w:top w:val="nil"/>
              <w:bottom w:val="nil"/>
            </w:tcBorders>
            <w:vAlign w:val="top"/>
          </w:tcPr>
          <w:p w14:paraId="48A43067">
            <w:pPr>
              <w:pStyle w:val="23"/>
            </w:pPr>
          </w:p>
        </w:tc>
        <w:tc>
          <w:tcPr>
            <w:tcW w:w="1379" w:type="dxa"/>
            <w:vAlign w:val="top"/>
          </w:tcPr>
          <w:p w14:paraId="070FAD15">
            <w:pPr>
              <w:spacing w:before="106" w:line="220" w:lineRule="auto"/>
              <w:ind w:left="81"/>
              <w:rPr>
                <w:rFonts w:ascii="宋体" w:hAnsi="宋体" w:eastAsia="宋体" w:cs="宋体"/>
                <w:sz w:val="21"/>
                <w:szCs w:val="21"/>
              </w:rPr>
            </w:pPr>
            <w:r>
              <w:rPr>
                <w:rFonts w:ascii="宋体" w:hAnsi="宋体" w:eastAsia="宋体" w:cs="宋体"/>
                <w:spacing w:val="2"/>
                <w:sz w:val="21"/>
                <w:szCs w:val="21"/>
              </w:rPr>
              <w:t>二维码签到</w:t>
            </w:r>
          </w:p>
        </w:tc>
        <w:tc>
          <w:tcPr>
            <w:tcW w:w="6917" w:type="dxa"/>
            <w:vAlign w:val="top"/>
          </w:tcPr>
          <w:p w14:paraId="08451ECB">
            <w:pPr>
              <w:spacing w:before="104" w:line="219" w:lineRule="auto"/>
              <w:ind w:left="112"/>
              <w:rPr>
                <w:rFonts w:ascii="宋体" w:hAnsi="宋体" w:eastAsia="宋体" w:cs="宋体"/>
                <w:sz w:val="21"/>
                <w:szCs w:val="21"/>
              </w:rPr>
            </w:pPr>
            <w:r>
              <w:rPr>
                <w:rFonts w:ascii="宋体" w:hAnsi="宋体" w:eastAsia="宋体" w:cs="宋体"/>
                <w:sz w:val="21"/>
                <w:szCs w:val="21"/>
              </w:rPr>
              <w:t>132.支持使用手机扫码签到。</w:t>
            </w:r>
          </w:p>
        </w:tc>
      </w:tr>
      <w:tr w14:paraId="0B118A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trPr>
        <w:tc>
          <w:tcPr>
            <w:tcW w:w="754" w:type="dxa"/>
            <w:vMerge w:val="continue"/>
            <w:tcBorders>
              <w:top w:val="nil"/>
              <w:bottom w:val="nil"/>
            </w:tcBorders>
            <w:vAlign w:val="top"/>
          </w:tcPr>
          <w:p w14:paraId="30F0E926">
            <w:pPr>
              <w:pStyle w:val="23"/>
            </w:pPr>
          </w:p>
        </w:tc>
        <w:tc>
          <w:tcPr>
            <w:tcW w:w="1379" w:type="dxa"/>
            <w:vAlign w:val="top"/>
          </w:tcPr>
          <w:p w14:paraId="50A7620C">
            <w:pPr>
              <w:spacing w:before="55" w:line="206" w:lineRule="auto"/>
              <w:ind w:left="81"/>
              <w:rPr>
                <w:rFonts w:ascii="宋体" w:hAnsi="宋体" w:eastAsia="宋体" w:cs="宋体"/>
                <w:sz w:val="21"/>
                <w:szCs w:val="21"/>
              </w:rPr>
            </w:pPr>
            <w:r>
              <w:rPr>
                <w:rFonts w:ascii="宋体" w:hAnsi="宋体" w:eastAsia="宋体" w:cs="宋体"/>
                <w:spacing w:val="6"/>
                <w:sz w:val="21"/>
                <w:szCs w:val="21"/>
              </w:rPr>
              <w:t>活动报名</w:t>
            </w:r>
          </w:p>
        </w:tc>
        <w:tc>
          <w:tcPr>
            <w:tcW w:w="6917" w:type="dxa"/>
            <w:vAlign w:val="top"/>
          </w:tcPr>
          <w:p w14:paraId="6F17428C">
            <w:pPr>
              <w:spacing w:before="54" w:line="207" w:lineRule="auto"/>
              <w:ind w:left="112"/>
              <w:rPr>
                <w:rFonts w:ascii="宋体" w:hAnsi="宋体" w:eastAsia="宋体" w:cs="宋体"/>
                <w:sz w:val="21"/>
                <w:szCs w:val="21"/>
              </w:rPr>
            </w:pPr>
            <w:r>
              <w:rPr>
                <w:rFonts w:ascii="宋体" w:hAnsi="宋体" w:eastAsia="宋体" w:cs="宋体"/>
                <w:sz w:val="21"/>
                <w:szCs w:val="21"/>
              </w:rPr>
              <w:t>133.对未在参会人员列表中的人员，允许活动报名。</w:t>
            </w:r>
          </w:p>
        </w:tc>
      </w:tr>
      <w:tr w14:paraId="34F4DC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754" w:type="dxa"/>
            <w:vMerge w:val="continue"/>
            <w:tcBorders>
              <w:top w:val="nil"/>
              <w:bottom w:val="nil"/>
            </w:tcBorders>
            <w:vAlign w:val="top"/>
          </w:tcPr>
          <w:p w14:paraId="02EFB823">
            <w:pPr>
              <w:pStyle w:val="23"/>
            </w:pPr>
          </w:p>
        </w:tc>
        <w:tc>
          <w:tcPr>
            <w:tcW w:w="1379" w:type="dxa"/>
            <w:vAlign w:val="top"/>
          </w:tcPr>
          <w:p w14:paraId="480EB6A6">
            <w:pPr>
              <w:spacing w:before="76" w:line="239" w:lineRule="auto"/>
              <w:ind w:left="81" w:right="208" w:firstLine="20"/>
              <w:rPr>
                <w:rFonts w:ascii="宋体" w:hAnsi="宋体" w:eastAsia="宋体" w:cs="宋体"/>
                <w:sz w:val="21"/>
                <w:szCs w:val="21"/>
              </w:rPr>
            </w:pPr>
            <w:r>
              <w:rPr>
                <w:rFonts w:ascii="宋体" w:hAnsi="宋体" w:eastAsia="宋体" w:cs="宋体"/>
                <w:spacing w:val="1"/>
                <w:sz w:val="21"/>
                <w:szCs w:val="21"/>
              </w:rPr>
              <w:t>活动评分表</w:t>
            </w:r>
            <w:r>
              <w:rPr>
                <w:rFonts w:ascii="宋体" w:hAnsi="宋体" w:eastAsia="宋体" w:cs="宋体"/>
                <w:spacing w:val="3"/>
                <w:sz w:val="21"/>
                <w:szCs w:val="21"/>
              </w:rPr>
              <w:t xml:space="preserve"> 管理</w:t>
            </w:r>
          </w:p>
        </w:tc>
        <w:tc>
          <w:tcPr>
            <w:tcW w:w="6917" w:type="dxa"/>
            <w:vAlign w:val="top"/>
          </w:tcPr>
          <w:p w14:paraId="2ED6F481">
            <w:pPr>
              <w:spacing w:before="215" w:line="219" w:lineRule="auto"/>
              <w:ind w:left="112"/>
              <w:rPr>
                <w:rFonts w:ascii="宋体" w:hAnsi="宋体" w:eastAsia="宋体" w:cs="宋体"/>
                <w:sz w:val="21"/>
                <w:szCs w:val="21"/>
              </w:rPr>
            </w:pPr>
            <w:r>
              <w:rPr>
                <w:rFonts w:ascii="宋体" w:hAnsi="宋体" w:eastAsia="宋体" w:cs="宋体"/>
                <w:sz w:val="21"/>
                <w:szCs w:val="21"/>
              </w:rPr>
              <w:t>134.设置不同类型活动的评分表。</w:t>
            </w:r>
          </w:p>
        </w:tc>
      </w:tr>
      <w:tr w14:paraId="174ECE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754" w:type="dxa"/>
            <w:vMerge w:val="continue"/>
            <w:tcBorders>
              <w:top w:val="nil"/>
              <w:bottom w:val="nil"/>
            </w:tcBorders>
            <w:vAlign w:val="top"/>
          </w:tcPr>
          <w:p w14:paraId="17FF602B">
            <w:pPr>
              <w:pStyle w:val="23"/>
            </w:pPr>
          </w:p>
        </w:tc>
        <w:tc>
          <w:tcPr>
            <w:tcW w:w="1379" w:type="dxa"/>
            <w:vAlign w:val="top"/>
          </w:tcPr>
          <w:p w14:paraId="0237719D">
            <w:pPr>
              <w:spacing w:before="65" w:line="215" w:lineRule="auto"/>
              <w:ind w:left="81"/>
              <w:rPr>
                <w:rFonts w:ascii="宋体" w:hAnsi="宋体" w:eastAsia="宋体" w:cs="宋体"/>
                <w:sz w:val="21"/>
                <w:szCs w:val="21"/>
              </w:rPr>
            </w:pPr>
            <w:r>
              <w:rPr>
                <w:rFonts w:ascii="宋体" w:hAnsi="宋体" w:eastAsia="宋体" w:cs="宋体"/>
                <w:spacing w:val="-2"/>
                <w:sz w:val="21"/>
                <w:szCs w:val="21"/>
              </w:rPr>
              <w:t>课件管理</w:t>
            </w:r>
          </w:p>
        </w:tc>
        <w:tc>
          <w:tcPr>
            <w:tcW w:w="6917" w:type="dxa"/>
            <w:vAlign w:val="top"/>
          </w:tcPr>
          <w:p w14:paraId="585191AE">
            <w:pPr>
              <w:spacing w:before="64" w:line="216" w:lineRule="auto"/>
              <w:ind w:left="112"/>
              <w:rPr>
                <w:rFonts w:ascii="宋体" w:hAnsi="宋体" w:eastAsia="宋体" w:cs="宋体"/>
                <w:sz w:val="21"/>
                <w:szCs w:val="21"/>
              </w:rPr>
            </w:pPr>
            <w:r>
              <w:rPr>
                <w:rFonts w:ascii="宋体" w:hAnsi="宋体" w:eastAsia="宋体" w:cs="宋体"/>
                <w:sz w:val="21"/>
                <w:szCs w:val="21"/>
              </w:rPr>
              <w:t>135.允许上传PPT\WORD\PDF等常见格式的课件，学员可在手机端查看。</w:t>
            </w:r>
          </w:p>
        </w:tc>
      </w:tr>
      <w:tr w14:paraId="1E3A67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754" w:type="dxa"/>
            <w:vMerge w:val="continue"/>
            <w:tcBorders>
              <w:top w:val="nil"/>
              <w:bottom w:val="nil"/>
            </w:tcBorders>
            <w:vAlign w:val="top"/>
          </w:tcPr>
          <w:p w14:paraId="2AB4E163">
            <w:pPr>
              <w:pStyle w:val="23"/>
            </w:pPr>
          </w:p>
        </w:tc>
        <w:tc>
          <w:tcPr>
            <w:tcW w:w="1379" w:type="dxa"/>
            <w:vAlign w:val="top"/>
          </w:tcPr>
          <w:p w14:paraId="2C79699D">
            <w:pPr>
              <w:spacing w:before="66" w:line="214" w:lineRule="auto"/>
              <w:ind w:left="81"/>
              <w:rPr>
                <w:rFonts w:ascii="宋体" w:hAnsi="宋体" w:eastAsia="宋体" w:cs="宋体"/>
                <w:sz w:val="21"/>
                <w:szCs w:val="21"/>
              </w:rPr>
            </w:pPr>
            <w:r>
              <w:rPr>
                <w:rFonts w:ascii="宋体" w:hAnsi="宋体" w:eastAsia="宋体" w:cs="宋体"/>
                <w:spacing w:val="4"/>
                <w:sz w:val="21"/>
                <w:szCs w:val="21"/>
              </w:rPr>
              <w:t>活动图片</w:t>
            </w:r>
          </w:p>
        </w:tc>
        <w:tc>
          <w:tcPr>
            <w:tcW w:w="6917" w:type="dxa"/>
            <w:vAlign w:val="top"/>
          </w:tcPr>
          <w:p w14:paraId="6CB10627">
            <w:pPr>
              <w:spacing w:before="64" w:line="216" w:lineRule="auto"/>
              <w:ind w:left="112"/>
              <w:rPr>
                <w:rFonts w:ascii="宋体" w:hAnsi="宋体" w:eastAsia="宋体" w:cs="宋体"/>
                <w:sz w:val="21"/>
                <w:szCs w:val="21"/>
              </w:rPr>
            </w:pPr>
            <w:r>
              <w:rPr>
                <w:rFonts w:ascii="宋体" w:hAnsi="宋体" w:eastAsia="宋体" w:cs="宋体"/>
                <w:sz w:val="21"/>
                <w:szCs w:val="21"/>
              </w:rPr>
              <w:t>136.对教学活动现场拍照，并上传(科教干事开通权限)。</w:t>
            </w:r>
          </w:p>
        </w:tc>
      </w:tr>
      <w:tr w14:paraId="560273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54" w:type="dxa"/>
            <w:vMerge w:val="continue"/>
            <w:tcBorders>
              <w:top w:val="nil"/>
              <w:bottom w:val="nil"/>
            </w:tcBorders>
            <w:vAlign w:val="top"/>
          </w:tcPr>
          <w:p w14:paraId="62B60F01">
            <w:pPr>
              <w:pStyle w:val="23"/>
            </w:pPr>
          </w:p>
        </w:tc>
        <w:tc>
          <w:tcPr>
            <w:tcW w:w="1379" w:type="dxa"/>
            <w:vAlign w:val="top"/>
          </w:tcPr>
          <w:p w14:paraId="1F1DE12B">
            <w:pPr>
              <w:spacing w:before="54" w:line="248" w:lineRule="auto"/>
              <w:ind w:left="81" w:right="208" w:firstLine="20"/>
              <w:rPr>
                <w:rFonts w:ascii="宋体" w:hAnsi="宋体" w:eastAsia="宋体" w:cs="宋体"/>
                <w:sz w:val="21"/>
                <w:szCs w:val="21"/>
              </w:rPr>
            </w:pPr>
            <w:r>
              <w:rPr>
                <w:rFonts w:ascii="宋体" w:hAnsi="宋体" w:eastAsia="宋体" w:cs="宋体"/>
                <w:spacing w:val="1"/>
                <w:sz w:val="21"/>
                <w:szCs w:val="21"/>
              </w:rPr>
              <w:t>教学活动情</w:t>
            </w:r>
            <w:r>
              <w:rPr>
                <w:rFonts w:ascii="宋体" w:hAnsi="宋体" w:eastAsia="宋体" w:cs="宋体"/>
                <w:spacing w:val="3"/>
                <w:sz w:val="21"/>
                <w:szCs w:val="21"/>
              </w:rPr>
              <w:t xml:space="preserve"> </w:t>
            </w:r>
            <w:r>
              <w:rPr>
                <w:rFonts w:ascii="宋体" w:hAnsi="宋体" w:eastAsia="宋体" w:cs="宋体"/>
                <w:spacing w:val="8"/>
                <w:sz w:val="21"/>
                <w:szCs w:val="21"/>
              </w:rPr>
              <w:t>况导出</w:t>
            </w:r>
          </w:p>
        </w:tc>
        <w:tc>
          <w:tcPr>
            <w:tcW w:w="6917" w:type="dxa"/>
            <w:vAlign w:val="top"/>
          </w:tcPr>
          <w:p w14:paraId="65426A4F">
            <w:pPr>
              <w:spacing w:before="215" w:line="219" w:lineRule="auto"/>
              <w:ind w:left="112"/>
              <w:rPr>
                <w:rFonts w:ascii="宋体" w:hAnsi="宋体" w:eastAsia="宋体" w:cs="宋体"/>
                <w:sz w:val="21"/>
                <w:szCs w:val="21"/>
              </w:rPr>
            </w:pPr>
            <w:r>
              <w:rPr>
                <w:rFonts w:ascii="宋体" w:hAnsi="宋体" w:eastAsia="宋体" w:cs="宋体"/>
                <w:sz w:val="21"/>
                <w:szCs w:val="21"/>
              </w:rPr>
              <w:t>137.根据查询条件批量导出教学活动列表，生成excel</w:t>
            </w:r>
            <w:r>
              <w:rPr>
                <w:rFonts w:ascii="宋体" w:hAnsi="宋体" w:eastAsia="宋体" w:cs="宋体"/>
                <w:spacing w:val="-1"/>
                <w:sz w:val="21"/>
                <w:szCs w:val="21"/>
              </w:rPr>
              <w:t>等。</w:t>
            </w:r>
          </w:p>
        </w:tc>
      </w:tr>
      <w:tr w14:paraId="2D95DC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trPr>
        <w:tc>
          <w:tcPr>
            <w:tcW w:w="754" w:type="dxa"/>
            <w:vMerge w:val="continue"/>
            <w:tcBorders>
              <w:top w:val="nil"/>
              <w:bottom w:val="nil"/>
            </w:tcBorders>
            <w:vAlign w:val="top"/>
          </w:tcPr>
          <w:p w14:paraId="7D11984B">
            <w:pPr>
              <w:pStyle w:val="23"/>
            </w:pPr>
          </w:p>
        </w:tc>
        <w:tc>
          <w:tcPr>
            <w:tcW w:w="1379" w:type="dxa"/>
            <w:vAlign w:val="top"/>
          </w:tcPr>
          <w:p w14:paraId="2BCA60F6">
            <w:pPr>
              <w:spacing w:before="55" w:line="239" w:lineRule="auto"/>
              <w:ind w:left="81" w:right="202" w:firstLine="20"/>
              <w:rPr>
                <w:rFonts w:ascii="宋体" w:hAnsi="宋体" w:eastAsia="宋体" w:cs="宋体"/>
                <w:sz w:val="21"/>
                <w:szCs w:val="21"/>
              </w:rPr>
            </w:pPr>
            <w:r>
              <w:rPr>
                <w:rFonts w:ascii="宋体" w:hAnsi="宋体" w:eastAsia="宋体" w:cs="宋体"/>
                <w:spacing w:val="3"/>
                <w:sz w:val="21"/>
                <w:szCs w:val="21"/>
              </w:rPr>
              <w:t>教学活动档</w:t>
            </w:r>
            <w:r>
              <w:rPr>
                <w:rFonts w:ascii="宋体" w:hAnsi="宋体" w:eastAsia="宋体" w:cs="宋体"/>
                <w:sz w:val="21"/>
                <w:szCs w:val="21"/>
              </w:rPr>
              <w:t xml:space="preserve"> 案</w:t>
            </w:r>
          </w:p>
        </w:tc>
        <w:tc>
          <w:tcPr>
            <w:tcW w:w="6917" w:type="dxa"/>
            <w:vAlign w:val="top"/>
          </w:tcPr>
          <w:p w14:paraId="26543852">
            <w:pPr>
              <w:spacing w:before="55" w:line="239" w:lineRule="auto"/>
              <w:ind w:left="112" w:right="275"/>
              <w:rPr>
                <w:rFonts w:ascii="宋体" w:hAnsi="宋体" w:eastAsia="宋体" w:cs="宋体"/>
                <w:sz w:val="21"/>
                <w:szCs w:val="21"/>
              </w:rPr>
            </w:pPr>
            <w:r>
              <w:rPr>
                <w:rFonts w:ascii="宋体" w:hAnsi="宋体" w:eastAsia="宋体" w:cs="宋体"/>
                <w:sz w:val="21"/>
                <w:szCs w:val="21"/>
              </w:rPr>
              <w:t>138.系统自动生成每个教学活动档案word文档、包括活动基本信息、参</w:t>
            </w:r>
            <w:r>
              <w:rPr>
                <w:rFonts w:ascii="宋体" w:hAnsi="宋体" w:eastAsia="宋体" w:cs="宋体"/>
                <w:spacing w:val="8"/>
                <w:sz w:val="21"/>
                <w:szCs w:val="21"/>
              </w:rPr>
              <w:t xml:space="preserve"> </w:t>
            </w:r>
            <w:r>
              <w:rPr>
                <w:rFonts w:ascii="宋体" w:hAnsi="宋体" w:eastAsia="宋体" w:cs="宋体"/>
                <w:sz w:val="21"/>
                <w:szCs w:val="21"/>
              </w:rPr>
              <w:t>会人员签到表、课件、活动照片、过程记录等重要信息。</w:t>
            </w:r>
          </w:p>
        </w:tc>
      </w:tr>
      <w:tr w14:paraId="0AED83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754" w:type="dxa"/>
            <w:vMerge w:val="continue"/>
            <w:tcBorders>
              <w:top w:val="nil"/>
              <w:bottom w:val="nil"/>
            </w:tcBorders>
            <w:vAlign w:val="top"/>
          </w:tcPr>
          <w:p w14:paraId="22066174">
            <w:pPr>
              <w:pStyle w:val="23"/>
            </w:pPr>
          </w:p>
        </w:tc>
        <w:tc>
          <w:tcPr>
            <w:tcW w:w="1379" w:type="dxa"/>
            <w:vAlign w:val="top"/>
          </w:tcPr>
          <w:p w14:paraId="64A93E34">
            <w:pPr>
              <w:spacing w:before="77" w:line="234" w:lineRule="auto"/>
              <w:ind w:left="81" w:right="228" w:firstLine="20"/>
              <w:rPr>
                <w:rFonts w:ascii="宋体" w:hAnsi="宋体" w:eastAsia="宋体" w:cs="宋体"/>
                <w:sz w:val="21"/>
                <w:szCs w:val="21"/>
              </w:rPr>
            </w:pPr>
            <w:r>
              <w:rPr>
                <w:rFonts w:ascii="宋体" w:hAnsi="宋体" w:eastAsia="宋体" w:cs="宋体"/>
                <w:spacing w:val="-3"/>
                <w:sz w:val="21"/>
                <w:szCs w:val="21"/>
              </w:rPr>
              <w:t>教学活动绩</w:t>
            </w:r>
            <w:r>
              <w:rPr>
                <w:rFonts w:ascii="宋体" w:hAnsi="宋体" w:eastAsia="宋体" w:cs="宋体"/>
                <w:spacing w:val="3"/>
                <w:sz w:val="21"/>
                <w:szCs w:val="21"/>
              </w:rPr>
              <w:t xml:space="preserve"> </w:t>
            </w:r>
            <w:r>
              <w:rPr>
                <w:rFonts w:ascii="宋体" w:hAnsi="宋体" w:eastAsia="宋体" w:cs="宋体"/>
                <w:spacing w:val="2"/>
                <w:sz w:val="21"/>
                <w:szCs w:val="21"/>
              </w:rPr>
              <w:t>效管理</w:t>
            </w:r>
          </w:p>
        </w:tc>
        <w:tc>
          <w:tcPr>
            <w:tcW w:w="6917" w:type="dxa"/>
            <w:vAlign w:val="top"/>
          </w:tcPr>
          <w:p w14:paraId="6A213CD4">
            <w:pPr>
              <w:spacing w:before="215" w:line="218" w:lineRule="auto"/>
              <w:ind w:left="112"/>
              <w:rPr>
                <w:rFonts w:ascii="宋体" w:hAnsi="宋体" w:eastAsia="宋体" w:cs="宋体"/>
                <w:sz w:val="21"/>
                <w:szCs w:val="21"/>
              </w:rPr>
            </w:pPr>
            <w:r>
              <w:rPr>
                <w:rFonts w:ascii="宋体" w:hAnsi="宋体" w:eastAsia="宋体" w:cs="宋体"/>
                <w:sz w:val="21"/>
                <w:szCs w:val="21"/>
              </w:rPr>
              <w:t>139.设置教学活动的签到率、评价率，用以判断教学活动是否达标。</w:t>
            </w:r>
          </w:p>
        </w:tc>
      </w:tr>
      <w:tr w14:paraId="2BD696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754" w:type="dxa"/>
            <w:vMerge w:val="continue"/>
            <w:tcBorders>
              <w:top w:val="nil"/>
              <w:bottom w:val="nil"/>
            </w:tcBorders>
            <w:vAlign w:val="top"/>
          </w:tcPr>
          <w:p w14:paraId="51979781">
            <w:pPr>
              <w:pStyle w:val="23"/>
            </w:pPr>
          </w:p>
        </w:tc>
        <w:tc>
          <w:tcPr>
            <w:tcW w:w="1379" w:type="dxa"/>
            <w:vAlign w:val="top"/>
          </w:tcPr>
          <w:p w14:paraId="0100E682">
            <w:pPr>
              <w:spacing w:before="57" w:line="251" w:lineRule="auto"/>
              <w:ind w:left="81" w:right="206" w:firstLine="20"/>
              <w:rPr>
                <w:rFonts w:ascii="宋体" w:hAnsi="宋体" w:eastAsia="宋体" w:cs="宋体"/>
                <w:sz w:val="21"/>
                <w:szCs w:val="21"/>
              </w:rPr>
            </w:pPr>
            <w:r>
              <w:rPr>
                <w:rFonts w:ascii="宋体" w:hAnsi="宋体" w:eastAsia="宋体" w:cs="宋体"/>
                <w:spacing w:val="2"/>
                <w:sz w:val="21"/>
                <w:szCs w:val="21"/>
              </w:rPr>
              <w:t>教学任务管</w:t>
            </w:r>
            <w:r>
              <w:rPr>
                <w:rFonts w:ascii="宋体" w:hAnsi="宋体" w:eastAsia="宋体" w:cs="宋体"/>
                <w:sz w:val="21"/>
                <w:szCs w:val="21"/>
              </w:rPr>
              <w:t xml:space="preserve"> 理</w:t>
            </w:r>
          </w:p>
        </w:tc>
        <w:tc>
          <w:tcPr>
            <w:tcW w:w="6917" w:type="dxa"/>
            <w:vAlign w:val="top"/>
          </w:tcPr>
          <w:p w14:paraId="2D7E06AE">
            <w:pPr>
              <w:spacing w:before="226" w:line="219" w:lineRule="auto"/>
              <w:ind w:left="112"/>
              <w:rPr>
                <w:rFonts w:ascii="宋体" w:hAnsi="宋体" w:eastAsia="宋体" w:cs="宋体"/>
                <w:sz w:val="21"/>
                <w:szCs w:val="21"/>
              </w:rPr>
            </w:pPr>
            <w:r>
              <w:rPr>
                <w:rFonts w:ascii="宋体" w:hAnsi="宋体" w:eastAsia="宋体" w:cs="宋体"/>
                <w:sz w:val="21"/>
                <w:szCs w:val="21"/>
              </w:rPr>
              <w:t>140.管理台设定各科室的具体教学任务，关联教学任务和考核表。</w:t>
            </w:r>
          </w:p>
        </w:tc>
      </w:tr>
      <w:tr w14:paraId="7B3773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754" w:type="dxa"/>
            <w:vMerge w:val="continue"/>
            <w:tcBorders>
              <w:top w:val="nil"/>
              <w:bottom w:val="nil"/>
            </w:tcBorders>
            <w:vAlign w:val="top"/>
          </w:tcPr>
          <w:p w14:paraId="3FAD2C55">
            <w:pPr>
              <w:pStyle w:val="23"/>
            </w:pPr>
          </w:p>
        </w:tc>
        <w:tc>
          <w:tcPr>
            <w:tcW w:w="1379" w:type="dxa"/>
            <w:vAlign w:val="top"/>
          </w:tcPr>
          <w:p w14:paraId="737D7EAD">
            <w:pPr>
              <w:spacing w:before="58" w:line="212" w:lineRule="auto"/>
              <w:ind w:left="81"/>
              <w:rPr>
                <w:rFonts w:ascii="宋体" w:hAnsi="宋体" w:eastAsia="宋体" w:cs="宋体"/>
                <w:sz w:val="21"/>
                <w:szCs w:val="21"/>
              </w:rPr>
            </w:pPr>
            <w:r>
              <w:rPr>
                <w:rFonts w:ascii="宋体" w:hAnsi="宋体" w:eastAsia="宋体" w:cs="宋体"/>
                <w:spacing w:val="-2"/>
                <w:sz w:val="21"/>
                <w:szCs w:val="21"/>
              </w:rPr>
              <w:t>考核表管理</w:t>
            </w:r>
          </w:p>
        </w:tc>
        <w:tc>
          <w:tcPr>
            <w:tcW w:w="6917" w:type="dxa"/>
            <w:vAlign w:val="top"/>
          </w:tcPr>
          <w:p w14:paraId="2CBE9298">
            <w:pPr>
              <w:spacing w:before="58" w:line="212" w:lineRule="auto"/>
              <w:ind w:left="112"/>
              <w:rPr>
                <w:rFonts w:ascii="宋体" w:hAnsi="宋体" w:eastAsia="宋体" w:cs="宋体"/>
                <w:sz w:val="21"/>
                <w:szCs w:val="21"/>
              </w:rPr>
            </w:pPr>
            <w:r>
              <w:rPr>
                <w:rFonts w:ascii="宋体" w:hAnsi="宋体" w:eastAsia="宋体" w:cs="宋体"/>
                <w:sz w:val="21"/>
                <w:szCs w:val="21"/>
              </w:rPr>
              <w:t>141.教学任务考核表维护功能。</w:t>
            </w:r>
          </w:p>
        </w:tc>
      </w:tr>
      <w:tr w14:paraId="00D58A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5" w:hRule="atLeast"/>
        </w:trPr>
        <w:tc>
          <w:tcPr>
            <w:tcW w:w="754" w:type="dxa"/>
            <w:vMerge w:val="continue"/>
            <w:tcBorders>
              <w:top w:val="nil"/>
            </w:tcBorders>
            <w:vAlign w:val="top"/>
          </w:tcPr>
          <w:p w14:paraId="2CED2AF4">
            <w:pPr>
              <w:pStyle w:val="23"/>
            </w:pPr>
          </w:p>
        </w:tc>
        <w:tc>
          <w:tcPr>
            <w:tcW w:w="1379" w:type="dxa"/>
            <w:vAlign w:val="top"/>
          </w:tcPr>
          <w:p w14:paraId="6BB8B99F">
            <w:pPr>
              <w:spacing w:before="58" w:line="208" w:lineRule="auto"/>
              <w:ind w:left="81"/>
              <w:rPr>
                <w:rFonts w:ascii="宋体" w:hAnsi="宋体" w:eastAsia="宋体" w:cs="宋体"/>
                <w:sz w:val="21"/>
                <w:szCs w:val="21"/>
              </w:rPr>
            </w:pPr>
            <w:r>
              <w:rPr>
                <w:rFonts w:ascii="宋体" w:hAnsi="宋体" w:eastAsia="宋体" w:cs="宋体"/>
                <w:spacing w:val="3"/>
                <w:sz w:val="21"/>
                <w:szCs w:val="21"/>
              </w:rPr>
              <w:t>学员端</w:t>
            </w:r>
          </w:p>
        </w:tc>
        <w:tc>
          <w:tcPr>
            <w:tcW w:w="6917" w:type="dxa"/>
            <w:vAlign w:val="top"/>
          </w:tcPr>
          <w:p w14:paraId="514EA3D8">
            <w:pPr>
              <w:spacing w:before="58" w:line="208" w:lineRule="auto"/>
              <w:ind w:left="112"/>
              <w:rPr>
                <w:rFonts w:ascii="宋体" w:hAnsi="宋体" w:eastAsia="宋体" w:cs="宋体"/>
                <w:sz w:val="21"/>
                <w:szCs w:val="21"/>
              </w:rPr>
            </w:pPr>
            <w:r>
              <w:rPr>
                <w:rFonts w:ascii="宋体" w:hAnsi="宋体" w:eastAsia="宋体" w:cs="宋体"/>
                <w:sz w:val="21"/>
                <w:szCs w:val="21"/>
              </w:rPr>
              <w:t>142.查询学习任务完成情况和考核成绩。</w:t>
            </w:r>
          </w:p>
        </w:tc>
      </w:tr>
    </w:tbl>
    <w:p w14:paraId="15811757">
      <w:pPr>
        <w:rPr>
          <w:rFonts w:ascii="Arial"/>
          <w:sz w:val="21"/>
        </w:rPr>
      </w:pPr>
    </w:p>
    <w:p w14:paraId="66B114F5">
      <w:pPr>
        <w:rPr>
          <w:rFonts w:ascii="Arial" w:hAnsi="Arial" w:eastAsia="Arial" w:cs="Arial"/>
          <w:sz w:val="21"/>
          <w:szCs w:val="21"/>
        </w:rPr>
        <w:sectPr>
          <w:headerReference r:id="rId11" w:type="default"/>
          <w:footerReference r:id="rId12" w:type="default"/>
          <w:pgSz w:w="11920" w:h="16860"/>
          <w:pgMar w:top="1195" w:right="1474" w:bottom="1102" w:left="1384" w:header="918" w:footer="969" w:gutter="0"/>
          <w:cols w:space="720" w:num="1"/>
        </w:sectPr>
      </w:pPr>
    </w:p>
    <w:p w14:paraId="5A4C7709">
      <w:pPr>
        <w:spacing w:before="108"/>
      </w:pPr>
    </w:p>
    <w:tbl>
      <w:tblPr>
        <w:tblStyle w:val="22"/>
        <w:tblW w:w="9009" w:type="dxa"/>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54"/>
        <w:gridCol w:w="1388"/>
        <w:gridCol w:w="6867"/>
      </w:tblGrid>
      <w:tr w14:paraId="5278E7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5" w:hRule="atLeast"/>
        </w:trPr>
        <w:tc>
          <w:tcPr>
            <w:tcW w:w="754" w:type="dxa"/>
            <w:vMerge w:val="restart"/>
            <w:tcBorders>
              <w:bottom w:val="nil"/>
            </w:tcBorders>
            <w:vAlign w:val="top"/>
          </w:tcPr>
          <w:p w14:paraId="06666283">
            <w:pPr>
              <w:pStyle w:val="23"/>
            </w:pPr>
          </w:p>
        </w:tc>
        <w:tc>
          <w:tcPr>
            <w:tcW w:w="1388" w:type="dxa"/>
            <w:vAlign w:val="top"/>
          </w:tcPr>
          <w:p w14:paraId="2A1F487B">
            <w:pPr>
              <w:spacing w:before="53" w:line="219" w:lineRule="auto"/>
              <w:ind w:left="81"/>
              <w:rPr>
                <w:rFonts w:ascii="宋体" w:hAnsi="宋体" w:eastAsia="宋体" w:cs="宋体"/>
                <w:sz w:val="21"/>
                <w:szCs w:val="21"/>
              </w:rPr>
            </w:pPr>
            <w:r>
              <w:rPr>
                <w:rFonts w:ascii="宋体" w:hAnsi="宋体" w:eastAsia="宋体" w:cs="宋体"/>
                <w:spacing w:val="3"/>
                <w:sz w:val="21"/>
                <w:szCs w:val="21"/>
              </w:rPr>
              <w:t>教秘端</w:t>
            </w:r>
          </w:p>
        </w:tc>
        <w:tc>
          <w:tcPr>
            <w:tcW w:w="6867" w:type="dxa"/>
            <w:vAlign w:val="top"/>
          </w:tcPr>
          <w:p w14:paraId="02061E51">
            <w:pPr>
              <w:spacing w:before="52" w:line="219" w:lineRule="auto"/>
              <w:ind w:left="113"/>
              <w:rPr>
                <w:rFonts w:ascii="宋体" w:hAnsi="宋体" w:eastAsia="宋体" w:cs="宋体"/>
                <w:sz w:val="21"/>
                <w:szCs w:val="21"/>
              </w:rPr>
            </w:pPr>
            <w:r>
              <w:rPr>
                <w:rFonts w:ascii="宋体" w:hAnsi="宋体" w:eastAsia="宋体" w:cs="宋体"/>
                <w:spacing w:val="-1"/>
                <w:sz w:val="21"/>
                <w:szCs w:val="21"/>
              </w:rPr>
              <w:t>143.查看科室学员学习任务总体完成情况。</w:t>
            </w:r>
          </w:p>
        </w:tc>
      </w:tr>
      <w:tr w14:paraId="1839E8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 w:hRule="atLeast"/>
        </w:trPr>
        <w:tc>
          <w:tcPr>
            <w:tcW w:w="754" w:type="dxa"/>
            <w:vMerge w:val="continue"/>
            <w:tcBorders>
              <w:top w:val="nil"/>
              <w:bottom w:val="nil"/>
            </w:tcBorders>
            <w:vAlign w:val="top"/>
          </w:tcPr>
          <w:p w14:paraId="027307A4">
            <w:pPr>
              <w:pStyle w:val="23"/>
            </w:pPr>
          </w:p>
        </w:tc>
        <w:tc>
          <w:tcPr>
            <w:tcW w:w="1388" w:type="dxa"/>
            <w:vMerge w:val="restart"/>
            <w:tcBorders>
              <w:bottom w:val="nil"/>
            </w:tcBorders>
            <w:vAlign w:val="top"/>
          </w:tcPr>
          <w:p w14:paraId="35884B87">
            <w:pPr>
              <w:spacing w:before="148" w:line="277" w:lineRule="auto"/>
              <w:ind w:left="81" w:right="237"/>
              <w:rPr>
                <w:rFonts w:ascii="宋体" w:hAnsi="宋体" w:eastAsia="宋体" w:cs="宋体"/>
                <w:sz w:val="21"/>
                <w:szCs w:val="21"/>
              </w:rPr>
            </w:pPr>
            <w:r>
              <w:rPr>
                <w:rFonts w:ascii="宋体" w:hAnsi="宋体" w:eastAsia="宋体" w:cs="宋体"/>
                <w:spacing w:val="1"/>
                <w:sz w:val="21"/>
                <w:szCs w:val="21"/>
              </w:rPr>
              <w:t>教学统计报</w:t>
            </w:r>
            <w:r>
              <w:rPr>
                <w:rFonts w:ascii="宋体" w:hAnsi="宋体" w:eastAsia="宋体" w:cs="宋体"/>
                <w:spacing w:val="3"/>
                <w:sz w:val="21"/>
                <w:szCs w:val="21"/>
              </w:rPr>
              <w:t xml:space="preserve"> </w:t>
            </w:r>
            <w:r>
              <w:rPr>
                <w:rFonts w:ascii="宋体" w:hAnsi="宋体" w:eastAsia="宋体" w:cs="宋体"/>
                <w:sz w:val="21"/>
                <w:szCs w:val="21"/>
              </w:rPr>
              <w:t>表</w:t>
            </w:r>
          </w:p>
        </w:tc>
        <w:tc>
          <w:tcPr>
            <w:tcW w:w="6867" w:type="dxa"/>
            <w:vAlign w:val="top"/>
          </w:tcPr>
          <w:p w14:paraId="13280FAD">
            <w:pPr>
              <w:spacing w:before="98" w:line="219" w:lineRule="auto"/>
              <w:ind w:left="113"/>
              <w:rPr>
                <w:rFonts w:ascii="宋体" w:hAnsi="宋体" w:eastAsia="宋体" w:cs="宋体"/>
                <w:sz w:val="21"/>
                <w:szCs w:val="21"/>
              </w:rPr>
            </w:pPr>
            <w:r>
              <w:rPr>
                <w:rFonts w:ascii="宋体" w:hAnsi="宋体" w:eastAsia="宋体" w:cs="宋体"/>
                <w:sz w:val="21"/>
                <w:szCs w:val="21"/>
              </w:rPr>
              <w:t>144.教学管理支持至少10种不同统计口径的月年</w:t>
            </w:r>
            <w:r>
              <w:rPr>
                <w:rFonts w:ascii="宋体" w:hAnsi="宋体" w:eastAsia="宋体" w:cs="宋体"/>
                <w:spacing w:val="-1"/>
                <w:sz w:val="21"/>
                <w:szCs w:val="21"/>
              </w:rPr>
              <w:t>报统计报表。</w:t>
            </w:r>
          </w:p>
        </w:tc>
      </w:tr>
      <w:tr w14:paraId="52DFF3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9" w:hRule="atLeast"/>
        </w:trPr>
        <w:tc>
          <w:tcPr>
            <w:tcW w:w="754" w:type="dxa"/>
            <w:vMerge w:val="continue"/>
            <w:tcBorders>
              <w:top w:val="nil"/>
            </w:tcBorders>
            <w:vAlign w:val="top"/>
          </w:tcPr>
          <w:p w14:paraId="2979D5B0">
            <w:pPr>
              <w:pStyle w:val="23"/>
            </w:pPr>
          </w:p>
        </w:tc>
        <w:tc>
          <w:tcPr>
            <w:tcW w:w="1388" w:type="dxa"/>
            <w:vMerge w:val="continue"/>
            <w:tcBorders>
              <w:top w:val="nil"/>
            </w:tcBorders>
            <w:vAlign w:val="top"/>
          </w:tcPr>
          <w:p w14:paraId="7D0A6A4D">
            <w:pPr>
              <w:pStyle w:val="23"/>
            </w:pPr>
          </w:p>
        </w:tc>
        <w:tc>
          <w:tcPr>
            <w:tcW w:w="6867" w:type="dxa"/>
            <w:vAlign w:val="top"/>
          </w:tcPr>
          <w:p w14:paraId="33800D61">
            <w:pPr>
              <w:spacing w:before="98" w:line="219" w:lineRule="auto"/>
              <w:ind w:left="113"/>
              <w:rPr>
                <w:rFonts w:ascii="宋体" w:hAnsi="宋体" w:eastAsia="宋体" w:cs="宋体"/>
                <w:sz w:val="21"/>
                <w:szCs w:val="21"/>
              </w:rPr>
            </w:pPr>
            <w:r>
              <w:rPr>
                <w:rFonts w:ascii="宋体" w:hAnsi="宋体" w:eastAsia="宋体" w:cs="宋体"/>
                <w:sz w:val="21"/>
                <w:szCs w:val="21"/>
              </w:rPr>
              <w:t>145.报表须支持按教学数量、质量、参</w:t>
            </w:r>
            <w:r>
              <w:rPr>
                <w:rFonts w:ascii="宋体" w:hAnsi="宋体" w:eastAsia="宋体" w:cs="宋体"/>
                <w:spacing w:val="-1"/>
                <w:sz w:val="21"/>
                <w:szCs w:val="21"/>
              </w:rPr>
              <w:t>课率口径统计。</w:t>
            </w:r>
          </w:p>
        </w:tc>
      </w:tr>
      <w:tr w14:paraId="60481F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754" w:type="dxa"/>
            <w:vMerge w:val="restart"/>
            <w:tcBorders>
              <w:bottom w:val="nil"/>
            </w:tcBorders>
            <w:vAlign w:val="top"/>
          </w:tcPr>
          <w:p w14:paraId="4936A5A8">
            <w:pPr>
              <w:pStyle w:val="23"/>
              <w:spacing w:line="268" w:lineRule="auto"/>
            </w:pPr>
          </w:p>
          <w:p w14:paraId="28B3B73F">
            <w:pPr>
              <w:pStyle w:val="23"/>
              <w:spacing w:line="268" w:lineRule="auto"/>
            </w:pPr>
          </w:p>
          <w:p w14:paraId="37A24EEF">
            <w:pPr>
              <w:pStyle w:val="23"/>
              <w:spacing w:line="268" w:lineRule="auto"/>
            </w:pPr>
          </w:p>
          <w:p w14:paraId="44C51C11">
            <w:pPr>
              <w:pStyle w:val="23"/>
              <w:spacing w:line="268" w:lineRule="auto"/>
            </w:pPr>
          </w:p>
          <w:p w14:paraId="4A7287FB">
            <w:pPr>
              <w:pStyle w:val="23"/>
              <w:spacing w:line="269" w:lineRule="auto"/>
            </w:pPr>
          </w:p>
          <w:p w14:paraId="06C5271C">
            <w:pPr>
              <w:pStyle w:val="23"/>
              <w:spacing w:line="269" w:lineRule="auto"/>
            </w:pPr>
          </w:p>
          <w:p w14:paraId="6BE6E9A5">
            <w:pPr>
              <w:pStyle w:val="23"/>
              <w:spacing w:line="269" w:lineRule="auto"/>
            </w:pPr>
          </w:p>
          <w:p w14:paraId="365EB0D4">
            <w:pPr>
              <w:spacing w:before="69" w:line="219" w:lineRule="auto"/>
              <w:ind w:left="74"/>
              <w:rPr>
                <w:rFonts w:ascii="宋体" w:hAnsi="宋体" w:eastAsia="宋体" w:cs="宋体"/>
                <w:sz w:val="21"/>
                <w:szCs w:val="21"/>
              </w:rPr>
            </w:pPr>
            <w:r>
              <w:rPr>
                <w:rFonts w:ascii="宋体" w:hAnsi="宋体" w:eastAsia="宋体" w:cs="宋体"/>
                <w:spacing w:val="-4"/>
                <w:sz w:val="21"/>
                <w:szCs w:val="21"/>
              </w:rPr>
              <w:t>跟</w:t>
            </w:r>
            <w:r>
              <w:rPr>
                <w:rFonts w:ascii="宋体" w:hAnsi="宋体" w:eastAsia="宋体" w:cs="宋体"/>
                <w:spacing w:val="84"/>
                <w:sz w:val="21"/>
                <w:szCs w:val="21"/>
              </w:rPr>
              <w:t xml:space="preserve"> </w:t>
            </w:r>
            <w:r>
              <w:rPr>
                <w:rFonts w:ascii="宋体" w:hAnsi="宋体" w:eastAsia="宋体" w:cs="宋体"/>
                <w:spacing w:val="-4"/>
                <w:sz w:val="21"/>
                <w:szCs w:val="21"/>
              </w:rPr>
              <w:t>师</w:t>
            </w:r>
          </w:p>
          <w:p w14:paraId="5237C51F">
            <w:pPr>
              <w:spacing w:before="60" w:line="219" w:lineRule="auto"/>
              <w:ind w:left="155"/>
              <w:rPr>
                <w:rFonts w:ascii="宋体" w:hAnsi="宋体" w:eastAsia="宋体" w:cs="宋体"/>
                <w:sz w:val="21"/>
                <w:szCs w:val="21"/>
              </w:rPr>
            </w:pPr>
            <w:r>
              <w:rPr>
                <w:rFonts w:ascii="宋体" w:hAnsi="宋体" w:eastAsia="宋体" w:cs="宋体"/>
                <w:spacing w:val="3"/>
                <w:sz w:val="21"/>
                <w:szCs w:val="21"/>
              </w:rPr>
              <w:t>管理</w:t>
            </w:r>
          </w:p>
        </w:tc>
        <w:tc>
          <w:tcPr>
            <w:tcW w:w="1388" w:type="dxa"/>
            <w:vAlign w:val="top"/>
          </w:tcPr>
          <w:p w14:paraId="2049FD9F">
            <w:pPr>
              <w:spacing w:before="39" w:line="255" w:lineRule="auto"/>
              <w:ind w:left="81" w:right="235"/>
              <w:rPr>
                <w:rFonts w:ascii="宋体" w:hAnsi="宋体" w:eastAsia="宋体" w:cs="宋体"/>
                <w:sz w:val="21"/>
                <w:szCs w:val="21"/>
              </w:rPr>
            </w:pPr>
            <w:r>
              <w:rPr>
                <w:rFonts w:ascii="宋体" w:hAnsi="宋体" w:eastAsia="宋体" w:cs="宋体"/>
                <w:spacing w:val="2"/>
                <w:sz w:val="21"/>
                <w:szCs w:val="21"/>
              </w:rPr>
              <w:t>责任导师管</w:t>
            </w:r>
            <w:r>
              <w:rPr>
                <w:rFonts w:ascii="宋体" w:hAnsi="宋体" w:eastAsia="宋体" w:cs="宋体"/>
                <w:sz w:val="21"/>
                <w:szCs w:val="21"/>
              </w:rPr>
              <w:t xml:space="preserve"> 理</w:t>
            </w:r>
          </w:p>
        </w:tc>
        <w:tc>
          <w:tcPr>
            <w:tcW w:w="6867" w:type="dxa"/>
            <w:vAlign w:val="top"/>
          </w:tcPr>
          <w:p w14:paraId="52B5FB88">
            <w:pPr>
              <w:spacing w:before="209" w:line="219" w:lineRule="auto"/>
              <w:ind w:left="113"/>
              <w:rPr>
                <w:rFonts w:ascii="宋体" w:hAnsi="宋体" w:eastAsia="宋体" w:cs="宋体"/>
                <w:sz w:val="21"/>
                <w:szCs w:val="21"/>
              </w:rPr>
            </w:pPr>
            <w:r>
              <w:rPr>
                <w:rFonts w:ascii="宋体" w:hAnsi="宋体" w:eastAsia="宋体" w:cs="宋体"/>
                <w:sz w:val="21"/>
                <w:szCs w:val="21"/>
              </w:rPr>
              <w:t>146.给学生指定责任导师，导入学生与责任</w:t>
            </w:r>
            <w:r>
              <w:rPr>
                <w:rFonts w:ascii="宋体" w:hAnsi="宋体" w:eastAsia="宋体" w:cs="宋体"/>
                <w:spacing w:val="-1"/>
                <w:sz w:val="21"/>
                <w:szCs w:val="21"/>
              </w:rPr>
              <w:t>导师的关系。</w:t>
            </w:r>
          </w:p>
        </w:tc>
      </w:tr>
      <w:tr w14:paraId="229A56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54" w:type="dxa"/>
            <w:vMerge w:val="continue"/>
            <w:tcBorders>
              <w:top w:val="nil"/>
              <w:bottom w:val="nil"/>
            </w:tcBorders>
            <w:vAlign w:val="top"/>
          </w:tcPr>
          <w:p w14:paraId="169D6AB5">
            <w:pPr>
              <w:pStyle w:val="23"/>
            </w:pPr>
          </w:p>
        </w:tc>
        <w:tc>
          <w:tcPr>
            <w:tcW w:w="1388" w:type="dxa"/>
            <w:vAlign w:val="top"/>
          </w:tcPr>
          <w:p w14:paraId="0E7E62B1">
            <w:pPr>
              <w:spacing w:before="50" w:line="250" w:lineRule="auto"/>
              <w:ind w:left="81" w:right="233"/>
              <w:rPr>
                <w:rFonts w:ascii="宋体" w:hAnsi="宋体" w:eastAsia="宋体" w:cs="宋体"/>
                <w:sz w:val="21"/>
                <w:szCs w:val="21"/>
              </w:rPr>
            </w:pPr>
            <w:r>
              <w:rPr>
                <w:rFonts w:ascii="宋体" w:hAnsi="宋体" w:eastAsia="宋体" w:cs="宋体"/>
                <w:spacing w:val="2"/>
                <w:sz w:val="21"/>
                <w:szCs w:val="21"/>
              </w:rPr>
              <w:t xml:space="preserve">申请责任导 </w:t>
            </w:r>
            <w:r>
              <w:rPr>
                <w:rFonts w:ascii="宋体" w:hAnsi="宋体" w:eastAsia="宋体" w:cs="宋体"/>
                <w:spacing w:val="-3"/>
                <w:sz w:val="21"/>
                <w:szCs w:val="21"/>
              </w:rPr>
              <w:t>师管理</w:t>
            </w:r>
          </w:p>
        </w:tc>
        <w:tc>
          <w:tcPr>
            <w:tcW w:w="6867" w:type="dxa"/>
            <w:vAlign w:val="top"/>
          </w:tcPr>
          <w:p w14:paraId="4D62AFCA">
            <w:pPr>
              <w:spacing w:before="29" w:line="259" w:lineRule="auto"/>
              <w:ind w:left="112" w:right="234" w:hanging="9"/>
              <w:rPr>
                <w:rFonts w:ascii="宋体" w:hAnsi="宋体" w:eastAsia="宋体" w:cs="宋体"/>
                <w:sz w:val="21"/>
                <w:szCs w:val="21"/>
              </w:rPr>
            </w:pPr>
            <w:r>
              <w:rPr>
                <w:rFonts w:ascii="宋体" w:hAnsi="宋体" w:eastAsia="宋体" w:cs="宋体"/>
                <w:sz w:val="21"/>
                <w:szCs w:val="21"/>
              </w:rPr>
              <w:t>147.对学员申请责任导师进行审核(通过、退回)或者取消学生与导师关</w:t>
            </w:r>
            <w:r>
              <w:rPr>
                <w:rFonts w:ascii="宋体" w:hAnsi="宋体" w:eastAsia="宋体" w:cs="宋体"/>
                <w:spacing w:val="8"/>
                <w:sz w:val="21"/>
                <w:szCs w:val="21"/>
              </w:rPr>
              <w:t xml:space="preserve"> </w:t>
            </w:r>
            <w:r>
              <w:rPr>
                <w:rFonts w:ascii="宋体" w:hAnsi="宋体" w:eastAsia="宋体" w:cs="宋体"/>
                <w:spacing w:val="-1"/>
                <w:sz w:val="21"/>
                <w:szCs w:val="21"/>
              </w:rPr>
              <w:t>系，支持导出。</w:t>
            </w:r>
          </w:p>
        </w:tc>
      </w:tr>
      <w:tr w14:paraId="3109A9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754" w:type="dxa"/>
            <w:vMerge w:val="continue"/>
            <w:tcBorders>
              <w:top w:val="nil"/>
              <w:bottom w:val="nil"/>
            </w:tcBorders>
            <w:vAlign w:val="top"/>
          </w:tcPr>
          <w:p w14:paraId="40704E73">
            <w:pPr>
              <w:pStyle w:val="23"/>
            </w:pPr>
          </w:p>
        </w:tc>
        <w:tc>
          <w:tcPr>
            <w:tcW w:w="1388" w:type="dxa"/>
            <w:vAlign w:val="top"/>
          </w:tcPr>
          <w:p w14:paraId="4E14D88E">
            <w:pPr>
              <w:spacing w:before="39" w:line="259" w:lineRule="auto"/>
              <w:ind w:left="81" w:right="253"/>
              <w:rPr>
                <w:rFonts w:ascii="宋体" w:hAnsi="宋体" w:eastAsia="宋体" w:cs="宋体"/>
                <w:sz w:val="21"/>
                <w:szCs w:val="21"/>
              </w:rPr>
            </w:pPr>
            <w:r>
              <w:rPr>
                <w:rFonts w:ascii="宋体" w:hAnsi="宋体" w:eastAsia="宋体" w:cs="宋体"/>
                <w:spacing w:val="-2"/>
                <w:sz w:val="21"/>
                <w:szCs w:val="21"/>
              </w:rPr>
              <w:t>跟师考勤管</w:t>
            </w:r>
            <w:r>
              <w:rPr>
                <w:rFonts w:ascii="宋体" w:hAnsi="宋体" w:eastAsia="宋体" w:cs="宋体"/>
                <w:spacing w:val="2"/>
                <w:sz w:val="21"/>
                <w:szCs w:val="21"/>
              </w:rPr>
              <w:t xml:space="preserve"> </w:t>
            </w:r>
            <w:r>
              <w:rPr>
                <w:rFonts w:ascii="宋体" w:hAnsi="宋体" w:eastAsia="宋体" w:cs="宋体"/>
                <w:sz w:val="21"/>
                <w:szCs w:val="21"/>
              </w:rPr>
              <w:t>理</w:t>
            </w:r>
          </w:p>
        </w:tc>
        <w:tc>
          <w:tcPr>
            <w:tcW w:w="6867" w:type="dxa"/>
            <w:vAlign w:val="top"/>
          </w:tcPr>
          <w:p w14:paraId="133CD298">
            <w:pPr>
              <w:spacing w:before="219" w:line="219" w:lineRule="auto"/>
              <w:ind w:left="113"/>
              <w:rPr>
                <w:rFonts w:ascii="宋体" w:hAnsi="宋体" w:eastAsia="宋体" w:cs="宋体"/>
                <w:sz w:val="21"/>
                <w:szCs w:val="21"/>
              </w:rPr>
            </w:pPr>
            <w:r>
              <w:rPr>
                <w:rFonts w:ascii="宋体" w:hAnsi="宋体" w:eastAsia="宋体" w:cs="宋体"/>
                <w:spacing w:val="-1"/>
                <w:sz w:val="21"/>
                <w:szCs w:val="21"/>
              </w:rPr>
              <w:t>148.查看学员跟师考勤记录，并对其审核及导出。</w:t>
            </w:r>
          </w:p>
        </w:tc>
      </w:tr>
      <w:tr w14:paraId="6B5910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9" w:hRule="atLeast"/>
        </w:trPr>
        <w:tc>
          <w:tcPr>
            <w:tcW w:w="754" w:type="dxa"/>
            <w:vMerge w:val="continue"/>
            <w:tcBorders>
              <w:top w:val="nil"/>
              <w:bottom w:val="nil"/>
            </w:tcBorders>
            <w:vAlign w:val="top"/>
          </w:tcPr>
          <w:p w14:paraId="58636467">
            <w:pPr>
              <w:pStyle w:val="23"/>
            </w:pPr>
          </w:p>
        </w:tc>
        <w:tc>
          <w:tcPr>
            <w:tcW w:w="1388" w:type="dxa"/>
            <w:vAlign w:val="top"/>
          </w:tcPr>
          <w:p w14:paraId="7131EEB4">
            <w:pPr>
              <w:spacing w:before="190" w:line="299" w:lineRule="auto"/>
              <w:ind w:left="81" w:right="253"/>
              <w:rPr>
                <w:rFonts w:ascii="宋体" w:hAnsi="宋体" w:eastAsia="宋体" w:cs="宋体"/>
                <w:sz w:val="21"/>
                <w:szCs w:val="21"/>
              </w:rPr>
            </w:pPr>
            <w:r>
              <w:rPr>
                <w:rFonts w:ascii="宋体" w:hAnsi="宋体" w:eastAsia="宋体" w:cs="宋体"/>
                <w:spacing w:val="-2"/>
                <w:sz w:val="21"/>
                <w:szCs w:val="21"/>
              </w:rPr>
              <w:t>跟师笔记管</w:t>
            </w:r>
            <w:r>
              <w:rPr>
                <w:rFonts w:ascii="宋体" w:hAnsi="宋体" w:eastAsia="宋体" w:cs="宋体"/>
                <w:spacing w:val="2"/>
                <w:sz w:val="21"/>
                <w:szCs w:val="21"/>
              </w:rPr>
              <w:t xml:space="preserve"> </w:t>
            </w:r>
            <w:r>
              <w:rPr>
                <w:rFonts w:ascii="宋体" w:hAnsi="宋体" w:eastAsia="宋体" w:cs="宋体"/>
                <w:sz w:val="21"/>
                <w:szCs w:val="21"/>
              </w:rPr>
              <w:t>理</w:t>
            </w:r>
          </w:p>
        </w:tc>
        <w:tc>
          <w:tcPr>
            <w:tcW w:w="6867" w:type="dxa"/>
            <w:vAlign w:val="top"/>
          </w:tcPr>
          <w:p w14:paraId="542E26BF">
            <w:pPr>
              <w:spacing w:before="41" w:line="275" w:lineRule="auto"/>
              <w:ind w:left="103" w:right="25"/>
              <w:rPr>
                <w:rFonts w:ascii="宋体" w:hAnsi="宋体" w:eastAsia="宋体" w:cs="宋体"/>
                <w:sz w:val="21"/>
                <w:szCs w:val="21"/>
              </w:rPr>
            </w:pPr>
            <w:r>
              <w:rPr>
                <w:rFonts w:ascii="宋体" w:hAnsi="宋体" w:eastAsia="宋体" w:cs="宋体"/>
                <w:sz w:val="21"/>
                <w:szCs w:val="21"/>
              </w:rPr>
              <w:t>149.针对学员提交上来的跟师心得体会、学习典籍体会、跟师总结、其他</w:t>
            </w:r>
            <w:r>
              <w:rPr>
                <w:rFonts w:ascii="宋体" w:hAnsi="宋体" w:eastAsia="宋体" w:cs="宋体"/>
                <w:spacing w:val="6"/>
                <w:sz w:val="21"/>
                <w:szCs w:val="21"/>
              </w:rPr>
              <w:t xml:space="preserve"> </w:t>
            </w:r>
            <w:r>
              <w:rPr>
                <w:rFonts w:ascii="宋体" w:hAnsi="宋体" w:eastAsia="宋体" w:cs="宋体"/>
                <w:sz w:val="21"/>
                <w:szCs w:val="21"/>
              </w:rPr>
              <w:t>不同类型的笔记进行审核(单个、批量审核)、评语及评分，同时支持数</w:t>
            </w:r>
          </w:p>
          <w:p w14:paraId="7A7923E9">
            <w:pPr>
              <w:spacing w:before="14" w:line="218" w:lineRule="auto"/>
              <w:ind w:left="113"/>
              <w:rPr>
                <w:rFonts w:ascii="宋体" w:hAnsi="宋体" w:eastAsia="宋体" w:cs="宋体"/>
                <w:sz w:val="21"/>
                <w:szCs w:val="21"/>
              </w:rPr>
            </w:pPr>
            <w:r>
              <w:rPr>
                <w:rFonts w:ascii="宋体" w:hAnsi="宋体" w:eastAsia="宋体" w:cs="宋体"/>
                <w:spacing w:val="-1"/>
                <w:sz w:val="21"/>
                <w:szCs w:val="21"/>
              </w:rPr>
              <w:t>据导出。</w:t>
            </w:r>
          </w:p>
        </w:tc>
      </w:tr>
      <w:tr w14:paraId="55D5A9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49" w:hRule="atLeast"/>
        </w:trPr>
        <w:tc>
          <w:tcPr>
            <w:tcW w:w="754" w:type="dxa"/>
            <w:vMerge w:val="continue"/>
            <w:tcBorders>
              <w:top w:val="nil"/>
            </w:tcBorders>
            <w:vAlign w:val="top"/>
          </w:tcPr>
          <w:p w14:paraId="0BB166BF">
            <w:pPr>
              <w:pStyle w:val="23"/>
            </w:pPr>
          </w:p>
        </w:tc>
        <w:tc>
          <w:tcPr>
            <w:tcW w:w="1388" w:type="dxa"/>
            <w:vAlign w:val="top"/>
          </w:tcPr>
          <w:p w14:paraId="68A01B4A">
            <w:pPr>
              <w:pStyle w:val="23"/>
              <w:spacing w:line="300" w:lineRule="auto"/>
            </w:pPr>
          </w:p>
          <w:p w14:paraId="7D2179C9">
            <w:pPr>
              <w:pStyle w:val="23"/>
              <w:spacing w:line="300" w:lineRule="auto"/>
            </w:pPr>
          </w:p>
          <w:p w14:paraId="3D916516">
            <w:pPr>
              <w:spacing w:before="69" w:line="219" w:lineRule="auto"/>
              <w:ind w:left="81"/>
              <w:rPr>
                <w:rFonts w:ascii="宋体" w:hAnsi="宋体" w:eastAsia="宋体" w:cs="宋体"/>
                <w:sz w:val="21"/>
                <w:szCs w:val="21"/>
              </w:rPr>
            </w:pPr>
            <w:r>
              <w:rPr>
                <w:rFonts w:ascii="宋体" w:hAnsi="宋体" w:eastAsia="宋体" w:cs="宋体"/>
                <w:spacing w:val="2"/>
                <w:sz w:val="21"/>
                <w:szCs w:val="21"/>
              </w:rPr>
              <w:t>驾驶舱大屏</w:t>
            </w:r>
          </w:p>
        </w:tc>
        <w:tc>
          <w:tcPr>
            <w:tcW w:w="6867" w:type="dxa"/>
            <w:vAlign w:val="top"/>
          </w:tcPr>
          <w:p w14:paraId="6CDE2E82">
            <w:pPr>
              <w:spacing w:before="61" w:line="219" w:lineRule="auto"/>
              <w:ind w:left="123"/>
              <w:rPr>
                <w:rFonts w:ascii="宋体" w:hAnsi="宋体" w:eastAsia="宋体" w:cs="宋体"/>
                <w:sz w:val="21"/>
                <w:szCs w:val="21"/>
              </w:rPr>
            </w:pPr>
            <w:r>
              <w:rPr>
                <w:rFonts w:ascii="宋体" w:hAnsi="宋体" w:eastAsia="宋体" w:cs="宋体"/>
                <w:sz w:val="21"/>
                <w:szCs w:val="21"/>
              </w:rPr>
              <w:t>150.支持数据大屏数据驾驶舱模块，用于展示医院本月及当日各类汇</w:t>
            </w:r>
          </w:p>
          <w:p w14:paraId="75EFD5D5">
            <w:pPr>
              <w:spacing w:before="59" w:line="257" w:lineRule="auto"/>
              <w:ind w:left="103" w:right="14" w:firstLine="9"/>
              <w:rPr>
                <w:rFonts w:ascii="宋体" w:hAnsi="宋体" w:eastAsia="宋体" w:cs="宋体"/>
                <w:sz w:val="21"/>
                <w:szCs w:val="21"/>
              </w:rPr>
            </w:pPr>
            <w:r>
              <w:rPr>
                <w:rFonts w:ascii="宋体" w:hAnsi="宋体" w:eastAsia="宋体" w:cs="宋体"/>
                <w:sz w:val="21"/>
                <w:szCs w:val="21"/>
              </w:rPr>
              <w:t>总数据及排名变化，投影内容包括登录情况、教学活动开展情况、考勤情</w:t>
            </w:r>
            <w:r>
              <w:rPr>
                <w:rFonts w:ascii="宋体" w:hAnsi="宋体" w:eastAsia="宋体" w:cs="宋体"/>
                <w:spacing w:val="8"/>
                <w:sz w:val="21"/>
                <w:szCs w:val="21"/>
              </w:rPr>
              <w:t xml:space="preserve"> </w:t>
            </w:r>
            <w:r>
              <w:rPr>
                <w:rFonts w:ascii="宋体" w:hAnsi="宋体" w:eastAsia="宋体" w:cs="宋体"/>
                <w:sz w:val="21"/>
                <w:szCs w:val="21"/>
              </w:rPr>
              <w:t>况、出入科情况等。教学活动排名功能除排名外</w:t>
            </w:r>
            <w:r>
              <w:rPr>
                <w:rFonts w:ascii="宋体" w:hAnsi="宋体" w:eastAsia="宋体" w:cs="宋体"/>
                <w:spacing w:val="-1"/>
                <w:sz w:val="21"/>
                <w:szCs w:val="21"/>
              </w:rPr>
              <w:t>还能展示与上月对比增长</w:t>
            </w:r>
            <w:r>
              <w:rPr>
                <w:rFonts w:ascii="宋体" w:hAnsi="宋体" w:eastAsia="宋体" w:cs="宋体"/>
                <w:sz w:val="21"/>
                <w:szCs w:val="21"/>
              </w:rPr>
              <w:t xml:space="preserve"> 变化情况。大屏可切换展示本月或上月数据，展示数据可过滤学员类别，</w:t>
            </w:r>
            <w:r>
              <w:rPr>
                <w:rFonts w:ascii="宋体" w:hAnsi="宋体" w:eastAsia="宋体" w:cs="宋体"/>
                <w:spacing w:val="14"/>
                <w:sz w:val="21"/>
                <w:szCs w:val="21"/>
              </w:rPr>
              <w:t xml:space="preserve"> </w:t>
            </w:r>
            <w:r>
              <w:rPr>
                <w:rFonts w:ascii="宋体" w:hAnsi="宋体" w:eastAsia="宋体" w:cs="宋体"/>
                <w:spacing w:val="1"/>
                <w:sz w:val="21"/>
                <w:szCs w:val="21"/>
              </w:rPr>
              <w:t>用于仅展示住培生数据及全部人员的数据。</w:t>
            </w:r>
            <w:r>
              <w:rPr>
                <w:rFonts w:ascii="宋体" w:hAnsi="宋体" w:eastAsia="宋体" w:cs="宋体"/>
                <w:b/>
                <w:bCs/>
                <w:spacing w:val="1"/>
                <w:sz w:val="21"/>
                <w:szCs w:val="21"/>
              </w:rPr>
              <w:t>(提供系统截图)</w:t>
            </w:r>
          </w:p>
        </w:tc>
      </w:tr>
      <w:tr w14:paraId="7769DA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9" w:hRule="atLeast"/>
        </w:trPr>
        <w:tc>
          <w:tcPr>
            <w:tcW w:w="754" w:type="dxa"/>
            <w:vMerge w:val="restart"/>
            <w:tcBorders>
              <w:bottom w:val="nil"/>
            </w:tcBorders>
            <w:vAlign w:val="top"/>
          </w:tcPr>
          <w:p w14:paraId="1CE6B3F1">
            <w:pPr>
              <w:pStyle w:val="23"/>
              <w:spacing w:line="315" w:lineRule="auto"/>
            </w:pPr>
          </w:p>
          <w:p w14:paraId="110F7BBF">
            <w:pPr>
              <w:pStyle w:val="23"/>
              <w:spacing w:line="316" w:lineRule="auto"/>
            </w:pPr>
          </w:p>
          <w:p w14:paraId="530C7095">
            <w:pPr>
              <w:pStyle w:val="23"/>
              <w:spacing w:line="316" w:lineRule="auto"/>
            </w:pPr>
          </w:p>
          <w:p w14:paraId="55D26678">
            <w:pPr>
              <w:spacing w:before="68" w:line="218" w:lineRule="auto"/>
              <w:ind w:left="95"/>
              <w:rPr>
                <w:rFonts w:ascii="宋体" w:hAnsi="宋体" w:eastAsia="宋体" w:cs="宋体"/>
                <w:sz w:val="21"/>
                <w:szCs w:val="21"/>
              </w:rPr>
            </w:pPr>
            <w:r>
              <w:rPr>
                <w:rFonts w:ascii="宋体" w:hAnsi="宋体" w:eastAsia="宋体" w:cs="宋体"/>
                <w:spacing w:val="-4"/>
                <w:sz w:val="21"/>
                <w:szCs w:val="21"/>
              </w:rPr>
              <w:t>评</w:t>
            </w:r>
            <w:r>
              <w:rPr>
                <w:rFonts w:ascii="宋体" w:hAnsi="宋体" w:eastAsia="宋体" w:cs="宋体"/>
                <w:spacing w:val="40"/>
                <w:sz w:val="21"/>
                <w:szCs w:val="21"/>
              </w:rPr>
              <w:t xml:space="preserve"> </w:t>
            </w:r>
            <w:r>
              <w:rPr>
                <w:rFonts w:ascii="宋体" w:hAnsi="宋体" w:eastAsia="宋体" w:cs="宋体"/>
                <w:spacing w:val="-4"/>
                <w:sz w:val="21"/>
                <w:szCs w:val="21"/>
              </w:rPr>
              <w:t>价</w:t>
            </w:r>
          </w:p>
          <w:p w14:paraId="3107BE16">
            <w:pPr>
              <w:spacing w:before="43" w:line="219" w:lineRule="auto"/>
              <w:ind w:left="155"/>
              <w:rPr>
                <w:rFonts w:ascii="宋体" w:hAnsi="宋体" w:eastAsia="宋体" w:cs="宋体"/>
                <w:sz w:val="21"/>
                <w:szCs w:val="21"/>
              </w:rPr>
            </w:pPr>
            <w:r>
              <w:rPr>
                <w:rFonts w:ascii="宋体" w:hAnsi="宋体" w:eastAsia="宋体" w:cs="宋体"/>
                <w:spacing w:val="3"/>
                <w:sz w:val="21"/>
                <w:szCs w:val="21"/>
              </w:rPr>
              <w:t>管理</w:t>
            </w:r>
          </w:p>
        </w:tc>
        <w:tc>
          <w:tcPr>
            <w:tcW w:w="1388" w:type="dxa"/>
            <w:vAlign w:val="top"/>
          </w:tcPr>
          <w:p w14:paraId="52EAF904">
            <w:pPr>
              <w:pStyle w:val="23"/>
              <w:spacing w:line="303" w:lineRule="auto"/>
            </w:pPr>
          </w:p>
          <w:p w14:paraId="336E1C49">
            <w:pPr>
              <w:spacing w:before="68" w:line="219" w:lineRule="auto"/>
              <w:ind w:left="81"/>
              <w:rPr>
                <w:rFonts w:ascii="宋体" w:hAnsi="宋体" w:eastAsia="宋体" w:cs="宋体"/>
                <w:sz w:val="21"/>
                <w:szCs w:val="21"/>
              </w:rPr>
            </w:pPr>
            <w:r>
              <w:rPr>
                <w:rFonts w:ascii="宋体" w:hAnsi="宋体" w:eastAsia="宋体" w:cs="宋体"/>
                <w:spacing w:val="-2"/>
                <w:sz w:val="21"/>
                <w:szCs w:val="21"/>
              </w:rPr>
              <w:t>测评管理</w:t>
            </w:r>
          </w:p>
        </w:tc>
        <w:tc>
          <w:tcPr>
            <w:tcW w:w="6867" w:type="dxa"/>
            <w:vAlign w:val="top"/>
          </w:tcPr>
          <w:p w14:paraId="2C3E95FA">
            <w:pPr>
              <w:spacing w:before="61" w:line="218" w:lineRule="auto"/>
              <w:ind w:left="113"/>
              <w:rPr>
                <w:rFonts w:ascii="宋体" w:hAnsi="宋体" w:eastAsia="宋体" w:cs="宋体"/>
                <w:sz w:val="21"/>
                <w:szCs w:val="21"/>
              </w:rPr>
            </w:pPr>
            <w:r>
              <w:rPr>
                <w:rFonts w:ascii="宋体" w:hAnsi="宋体" w:eastAsia="宋体" w:cs="宋体"/>
                <w:sz w:val="21"/>
                <w:szCs w:val="21"/>
              </w:rPr>
              <w:t>151.住院医师六大核心胜任力测评雷达模型(对教学活动评价一质量评价</w:t>
            </w:r>
          </w:p>
          <w:p w14:paraId="39AB027D">
            <w:pPr>
              <w:spacing w:before="51" w:line="254" w:lineRule="auto"/>
              <w:ind w:left="113"/>
              <w:rPr>
                <w:rFonts w:ascii="宋体" w:hAnsi="宋体" w:eastAsia="宋体" w:cs="宋体"/>
                <w:sz w:val="21"/>
                <w:szCs w:val="21"/>
              </w:rPr>
            </w:pPr>
            <w:r>
              <w:rPr>
                <w:rFonts w:ascii="宋体" w:hAnsi="宋体" w:eastAsia="宋体" w:cs="宋体"/>
                <w:spacing w:val="-2"/>
                <w:sz w:val="21"/>
                <w:szCs w:val="21"/>
              </w:rPr>
              <w:t>体系模型、出科学员评价轮转科室一测评科</w:t>
            </w:r>
            <w:r>
              <w:rPr>
                <w:rFonts w:ascii="宋体" w:hAnsi="宋体" w:eastAsia="宋体" w:cs="宋体"/>
                <w:spacing w:val="-3"/>
                <w:sz w:val="21"/>
                <w:szCs w:val="21"/>
              </w:rPr>
              <w:t>室标准雷达模块、对学员360°</w:t>
            </w:r>
            <w:r>
              <w:rPr>
                <w:rFonts w:ascii="宋体" w:hAnsi="宋体" w:eastAsia="宋体" w:cs="宋体"/>
                <w:sz w:val="21"/>
                <w:szCs w:val="21"/>
              </w:rPr>
              <w:t xml:space="preserve"> </w:t>
            </w:r>
            <w:r>
              <w:rPr>
                <w:rFonts w:ascii="宋体" w:hAnsi="宋体" w:eastAsia="宋体" w:cs="宋体"/>
                <w:spacing w:val="-3"/>
                <w:sz w:val="21"/>
                <w:szCs w:val="21"/>
              </w:rPr>
              <w:t>评价)。</w:t>
            </w:r>
          </w:p>
        </w:tc>
      </w:tr>
      <w:tr w14:paraId="7DF09C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54" w:type="dxa"/>
            <w:vMerge w:val="continue"/>
            <w:tcBorders>
              <w:top w:val="nil"/>
              <w:bottom w:val="nil"/>
            </w:tcBorders>
            <w:vAlign w:val="top"/>
          </w:tcPr>
          <w:p w14:paraId="49820E52">
            <w:pPr>
              <w:pStyle w:val="23"/>
            </w:pPr>
          </w:p>
        </w:tc>
        <w:tc>
          <w:tcPr>
            <w:tcW w:w="1388" w:type="dxa"/>
            <w:vAlign w:val="top"/>
          </w:tcPr>
          <w:p w14:paraId="0BACB07B">
            <w:pPr>
              <w:spacing w:before="63" w:line="244" w:lineRule="auto"/>
              <w:ind w:left="81" w:right="235"/>
              <w:rPr>
                <w:rFonts w:ascii="宋体" w:hAnsi="宋体" w:eastAsia="宋体" w:cs="宋体"/>
                <w:sz w:val="21"/>
                <w:szCs w:val="21"/>
              </w:rPr>
            </w:pPr>
            <w:r>
              <w:rPr>
                <w:rFonts w:ascii="宋体" w:hAnsi="宋体" w:eastAsia="宋体" w:cs="宋体"/>
                <w:spacing w:val="2"/>
                <w:sz w:val="21"/>
                <w:szCs w:val="21"/>
              </w:rPr>
              <w:t>测评表单管</w:t>
            </w:r>
            <w:r>
              <w:rPr>
                <w:rFonts w:ascii="宋体" w:hAnsi="宋体" w:eastAsia="宋体" w:cs="宋体"/>
                <w:sz w:val="21"/>
                <w:szCs w:val="21"/>
              </w:rPr>
              <w:t xml:space="preserve"> 理</w:t>
            </w:r>
          </w:p>
        </w:tc>
        <w:tc>
          <w:tcPr>
            <w:tcW w:w="6867" w:type="dxa"/>
            <w:vAlign w:val="top"/>
          </w:tcPr>
          <w:p w14:paraId="50A6BB9E">
            <w:pPr>
              <w:spacing w:before="212" w:line="218" w:lineRule="auto"/>
              <w:ind w:left="113"/>
              <w:rPr>
                <w:rFonts w:ascii="宋体" w:hAnsi="宋体" w:eastAsia="宋体" w:cs="宋体"/>
                <w:sz w:val="21"/>
                <w:szCs w:val="21"/>
              </w:rPr>
            </w:pPr>
            <w:r>
              <w:rPr>
                <w:rFonts w:ascii="宋体" w:hAnsi="宋体" w:eastAsia="宋体" w:cs="宋体"/>
                <w:sz w:val="21"/>
                <w:szCs w:val="21"/>
              </w:rPr>
              <w:t>152.提供35个住培基地专业基地年度自评表单(基地评估标</w:t>
            </w:r>
            <w:r>
              <w:rPr>
                <w:rFonts w:ascii="宋体" w:hAnsi="宋体" w:eastAsia="宋体" w:cs="宋体"/>
                <w:spacing w:val="-1"/>
                <w:sz w:val="21"/>
                <w:szCs w:val="21"/>
              </w:rPr>
              <w:t>准雷达模型)。</w:t>
            </w:r>
          </w:p>
        </w:tc>
      </w:tr>
      <w:tr w14:paraId="551152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754" w:type="dxa"/>
            <w:vMerge w:val="continue"/>
            <w:tcBorders>
              <w:top w:val="nil"/>
              <w:bottom w:val="nil"/>
            </w:tcBorders>
            <w:vAlign w:val="top"/>
          </w:tcPr>
          <w:p w14:paraId="7F3172F9">
            <w:pPr>
              <w:pStyle w:val="23"/>
            </w:pPr>
          </w:p>
        </w:tc>
        <w:tc>
          <w:tcPr>
            <w:tcW w:w="1388" w:type="dxa"/>
            <w:vAlign w:val="top"/>
          </w:tcPr>
          <w:p w14:paraId="1A34623E">
            <w:pPr>
              <w:spacing w:before="216" w:line="220" w:lineRule="auto"/>
              <w:ind w:left="81"/>
              <w:rPr>
                <w:rFonts w:ascii="宋体" w:hAnsi="宋体" w:eastAsia="宋体" w:cs="宋体"/>
                <w:sz w:val="21"/>
                <w:szCs w:val="21"/>
              </w:rPr>
            </w:pPr>
            <w:r>
              <w:rPr>
                <w:rFonts w:ascii="宋体" w:hAnsi="宋体" w:eastAsia="宋体" w:cs="宋体"/>
                <w:spacing w:val="-2"/>
                <w:sz w:val="21"/>
                <w:szCs w:val="21"/>
              </w:rPr>
              <w:t>测评统计</w:t>
            </w:r>
          </w:p>
        </w:tc>
        <w:tc>
          <w:tcPr>
            <w:tcW w:w="6867" w:type="dxa"/>
            <w:vAlign w:val="top"/>
          </w:tcPr>
          <w:p w14:paraId="2F4FF775">
            <w:pPr>
              <w:spacing w:before="55" w:line="248" w:lineRule="auto"/>
              <w:ind w:left="113" w:right="14"/>
              <w:rPr>
                <w:rFonts w:ascii="宋体" w:hAnsi="宋体" w:eastAsia="宋体" w:cs="宋体"/>
                <w:sz w:val="21"/>
                <w:szCs w:val="21"/>
              </w:rPr>
            </w:pPr>
            <w:r>
              <w:rPr>
                <w:rFonts w:ascii="宋体" w:hAnsi="宋体" w:eastAsia="宋体" w:cs="宋体"/>
                <w:sz w:val="21"/>
                <w:szCs w:val="21"/>
              </w:rPr>
              <w:t>153.科室月度测评得分、出科应评未评学员、出科应评未评教员、出科应</w:t>
            </w:r>
            <w:r>
              <w:rPr>
                <w:rFonts w:ascii="宋体" w:hAnsi="宋体" w:eastAsia="宋体" w:cs="宋体"/>
                <w:spacing w:val="8"/>
                <w:sz w:val="21"/>
                <w:szCs w:val="21"/>
              </w:rPr>
              <w:t xml:space="preserve"> </w:t>
            </w:r>
            <w:r>
              <w:rPr>
                <w:rFonts w:ascii="宋体" w:hAnsi="宋体" w:eastAsia="宋体" w:cs="宋体"/>
                <w:spacing w:val="-1"/>
                <w:sz w:val="21"/>
                <w:szCs w:val="21"/>
              </w:rPr>
              <w:t>评未评科室。</w:t>
            </w:r>
          </w:p>
        </w:tc>
      </w:tr>
      <w:tr w14:paraId="669FE9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754" w:type="dxa"/>
            <w:vMerge w:val="continue"/>
            <w:tcBorders>
              <w:top w:val="nil"/>
            </w:tcBorders>
            <w:vAlign w:val="top"/>
          </w:tcPr>
          <w:p w14:paraId="2D589AF2">
            <w:pPr>
              <w:pStyle w:val="23"/>
            </w:pPr>
          </w:p>
        </w:tc>
        <w:tc>
          <w:tcPr>
            <w:tcW w:w="1388" w:type="dxa"/>
            <w:vAlign w:val="top"/>
          </w:tcPr>
          <w:p w14:paraId="4DC14FA7">
            <w:pPr>
              <w:spacing w:before="54" w:line="216" w:lineRule="auto"/>
              <w:ind w:left="81"/>
              <w:rPr>
                <w:rFonts w:ascii="宋体" w:hAnsi="宋体" w:eastAsia="宋体" w:cs="宋体"/>
                <w:sz w:val="21"/>
                <w:szCs w:val="21"/>
              </w:rPr>
            </w:pPr>
            <w:r>
              <w:rPr>
                <w:rFonts w:ascii="宋体" w:hAnsi="宋体" w:eastAsia="宋体" w:cs="宋体"/>
                <w:spacing w:val="3"/>
                <w:sz w:val="21"/>
                <w:szCs w:val="21"/>
              </w:rPr>
              <w:t>测评报告</w:t>
            </w:r>
          </w:p>
        </w:tc>
        <w:tc>
          <w:tcPr>
            <w:tcW w:w="6867" w:type="dxa"/>
            <w:vAlign w:val="top"/>
          </w:tcPr>
          <w:p w14:paraId="2291C3F8">
            <w:pPr>
              <w:spacing w:before="55" w:line="215" w:lineRule="auto"/>
              <w:ind w:left="113"/>
              <w:rPr>
                <w:rFonts w:ascii="宋体" w:hAnsi="宋体" w:eastAsia="宋体" w:cs="宋体"/>
                <w:sz w:val="21"/>
                <w:szCs w:val="21"/>
              </w:rPr>
            </w:pPr>
            <w:r>
              <w:rPr>
                <w:rFonts w:ascii="宋体" w:hAnsi="宋体" w:eastAsia="宋体" w:cs="宋体"/>
                <w:sz w:val="21"/>
                <w:szCs w:val="21"/>
              </w:rPr>
              <w:t>154.学员360成绩月报、教员360成绩月报、科室360成</w:t>
            </w:r>
            <w:r>
              <w:rPr>
                <w:rFonts w:ascii="宋体" w:hAnsi="宋体" w:eastAsia="宋体" w:cs="宋体"/>
                <w:spacing w:val="-1"/>
                <w:sz w:val="21"/>
                <w:szCs w:val="21"/>
              </w:rPr>
              <w:t>绩月报/年报。</w:t>
            </w:r>
          </w:p>
        </w:tc>
      </w:tr>
      <w:tr w14:paraId="727628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9" w:hRule="atLeast"/>
        </w:trPr>
        <w:tc>
          <w:tcPr>
            <w:tcW w:w="754" w:type="dxa"/>
            <w:vMerge w:val="restart"/>
            <w:tcBorders>
              <w:bottom w:val="nil"/>
            </w:tcBorders>
            <w:vAlign w:val="top"/>
          </w:tcPr>
          <w:p w14:paraId="1E196334">
            <w:pPr>
              <w:pStyle w:val="23"/>
              <w:spacing w:line="295" w:lineRule="auto"/>
            </w:pPr>
          </w:p>
          <w:p w14:paraId="5426CC2B">
            <w:pPr>
              <w:spacing w:before="69" w:line="219" w:lineRule="auto"/>
              <w:ind w:left="84"/>
              <w:rPr>
                <w:rFonts w:ascii="宋体" w:hAnsi="宋体" w:eastAsia="宋体" w:cs="宋体"/>
                <w:sz w:val="21"/>
                <w:szCs w:val="21"/>
              </w:rPr>
            </w:pPr>
            <w:r>
              <w:rPr>
                <w:rFonts w:ascii="宋体" w:hAnsi="宋体" w:eastAsia="宋体" w:cs="宋体"/>
                <w:spacing w:val="-5"/>
                <w:sz w:val="21"/>
                <w:szCs w:val="21"/>
              </w:rPr>
              <w:t>数</w:t>
            </w:r>
            <w:r>
              <w:rPr>
                <w:rFonts w:ascii="宋体" w:hAnsi="宋体" w:eastAsia="宋体" w:cs="宋体"/>
                <w:spacing w:val="63"/>
                <w:sz w:val="21"/>
                <w:szCs w:val="21"/>
              </w:rPr>
              <w:t xml:space="preserve"> </w:t>
            </w:r>
            <w:r>
              <w:rPr>
                <w:rFonts w:ascii="宋体" w:hAnsi="宋体" w:eastAsia="宋体" w:cs="宋体"/>
                <w:spacing w:val="-5"/>
                <w:sz w:val="21"/>
                <w:szCs w:val="21"/>
              </w:rPr>
              <w:t>字</w:t>
            </w:r>
          </w:p>
          <w:p w14:paraId="654C7F8B">
            <w:pPr>
              <w:spacing w:before="49" w:line="219" w:lineRule="auto"/>
              <w:ind w:left="84"/>
              <w:rPr>
                <w:rFonts w:ascii="宋体" w:hAnsi="宋体" w:eastAsia="宋体" w:cs="宋体"/>
                <w:sz w:val="21"/>
                <w:szCs w:val="21"/>
              </w:rPr>
            </w:pPr>
            <w:r>
              <w:rPr>
                <w:rFonts w:ascii="宋体" w:hAnsi="宋体" w:eastAsia="宋体" w:cs="宋体"/>
                <w:spacing w:val="-6"/>
                <w:sz w:val="21"/>
                <w:szCs w:val="21"/>
              </w:rPr>
              <w:t>教</w:t>
            </w:r>
            <w:r>
              <w:rPr>
                <w:rFonts w:ascii="宋体" w:hAnsi="宋体" w:eastAsia="宋体" w:cs="宋体"/>
                <w:spacing w:val="61"/>
                <w:sz w:val="21"/>
                <w:szCs w:val="21"/>
              </w:rPr>
              <w:t xml:space="preserve"> </w:t>
            </w:r>
            <w:r>
              <w:rPr>
                <w:rFonts w:ascii="宋体" w:hAnsi="宋体" w:eastAsia="宋体" w:cs="宋体"/>
                <w:spacing w:val="-6"/>
                <w:sz w:val="21"/>
                <w:szCs w:val="21"/>
              </w:rPr>
              <w:t>材</w:t>
            </w:r>
          </w:p>
          <w:p w14:paraId="30581D29">
            <w:pPr>
              <w:spacing w:before="72" w:line="220" w:lineRule="auto"/>
              <w:ind w:left="155"/>
              <w:rPr>
                <w:rFonts w:ascii="宋体" w:hAnsi="宋体" w:eastAsia="宋体" w:cs="宋体"/>
                <w:sz w:val="21"/>
                <w:szCs w:val="21"/>
              </w:rPr>
            </w:pPr>
            <w:r>
              <w:rPr>
                <w:rFonts w:ascii="宋体" w:hAnsi="宋体" w:eastAsia="宋体" w:cs="宋体"/>
                <w:spacing w:val="5"/>
                <w:sz w:val="21"/>
                <w:szCs w:val="21"/>
              </w:rPr>
              <w:t>一套</w:t>
            </w:r>
          </w:p>
        </w:tc>
        <w:tc>
          <w:tcPr>
            <w:tcW w:w="1388" w:type="dxa"/>
            <w:vMerge w:val="restart"/>
            <w:tcBorders>
              <w:bottom w:val="nil"/>
            </w:tcBorders>
            <w:vAlign w:val="top"/>
          </w:tcPr>
          <w:p w14:paraId="419284E6">
            <w:pPr>
              <w:pStyle w:val="23"/>
              <w:spacing w:line="454" w:lineRule="auto"/>
            </w:pPr>
          </w:p>
          <w:p w14:paraId="7EBC1858">
            <w:pPr>
              <w:spacing w:before="68" w:line="268" w:lineRule="auto"/>
              <w:ind w:left="81"/>
              <w:rPr>
                <w:rFonts w:ascii="宋体" w:hAnsi="宋体" w:eastAsia="宋体" w:cs="宋体"/>
                <w:sz w:val="21"/>
                <w:szCs w:val="21"/>
              </w:rPr>
            </w:pPr>
            <w:r>
              <w:rPr>
                <w:rFonts w:ascii="宋体" w:hAnsi="宋体" w:eastAsia="宋体" w:cs="宋体"/>
                <w:spacing w:val="6"/>
                <w:sz w:val="21"/>
                <w:szCs w:val="21"/>
              </w:rPr>
              <w:t>临床、基础、</w:t>
            </w:r>
            <w:r>
              <w:rPr>
                <w:rFonts w:ascii="宋体" w:hAnsi="宋体" w:eastAsia="宋体" w:cs="宋体"/>
                <w:sz w:val="21"/>
                <w:szCs w:val="21"/>
              </w:rPr>
              <w:t xml:space="preserve"> </w:t>
            </w:r>
            <w:r>
              <w:rPr>
                <w:rFonts w:ascii="宋体" w:hAnsi="宋体" w:eastAsia="宋体" w:cs="宋体"/>
                <w:spacing w:val="-6"/>
                <w:sz w:val="21"/>
                <w:szCs w:val="21"/>
              </w:rPr>
              <w:t>公卫功能</w:t>
            </w:r>
          </w:p>
        </w:tc>
        <w:tc>
          <w:tcPr>
            <w:tcW w:w="6867" w:type="dxa"/>
            <w:vAlign w:val="top"/>
          </w:tcPr>
          <w:p w14:paraId="3BF23363">
            <w:pPr>
              <w:spacing w:before="42" w:line="251" w:lineRule="auto"/>
              <w:ind w:left="106" w:right="204" w:firstLine="19"/>
              <w:jc w:val="both"/>
              <w:rPr>
                <w:rFonts w:ascii="宋体" w:hAnsi="宋体" w:eastAsia="宋体" w:cs="宋体"/>
                <w:sz w:val="21"/>
                <w:szCs w:val="21"/>
              </w:rPr>
            </w:pPr>
            <w:r>
              <w:rPr>
                <w:rFonts w:ascii="宋体" w:hAnsi="宋体" w:eastAsia="宋体" w:cs="宋体"/>
                <w:b/>
                <w:bCs/>
                <w:spacing w:val="-2"/>
                <w:sz w:val="21"/>
                <w:szCs w:val="21"/>
              </w:rPr>
              <w:t>155.临床医学本科52门数字化教材，总文字量不少于5000万字，其中</w:t>
            </w:r>
            <w:r>
              <w:rPr>
                <w:rFonts w:ascii="宋体" w:hAnsi="宋体" w:eastAsia="宋体" w:cs="宋体"/>
                <w:spacing w:val="8"/>
                <w:sz w:val="21"/>
                <w:szCs w:val="21"/>
              </w:rPr>
              <w:t xml:space="preserve"> </w:t>
            </w:r>
            <w:r>
              <w:rPr>
                <w:rFonts w:ascii="宋体" w:hAnsi="宋体" w:eastAsia="宋体" w:cs="宋体"/>
                <w:b/>
                <w:bCs/>
                <w:spacing w:val="-2"/>
                <w:sz w:val="21"/>
                <w:szCs w:val="21"/>
              </w:rPr>
              <w:t>高清多媒体图片不少于20000张、二维、三维动画不少于800段，高清医</w:t>
            </w:r>
            <w:r>
              <w:rPr>
                <w:rFonts w:ascii="宋体" w:hAnsi="宋体" w:eastAsia="宋体" w:cs="宋体"/>
                <w:sz w:val="21"/>
                <w:szCs w:val="21"/>
              </w:rPr>
              <w:t xml:space="preserve">  </w:t>
            </w:r>
            <w:r>
              <w:rPr>
                <w:rFonts w:ascii="宋体" w:hAnsi="宋体" w:eastAsia="宋体" w:cs="宋体"/>
                <w:b/>
                <w:bCs/>
                <w:sz w:val="21"/>
                <w:szCs w:val="21"/>
              </w:rPr>
              <w:t>学视频不少于1000段。(提供系统截图)</w:t>
            </w:r>
          </w:p>
        </w:tc>
      </w:tr>
      <w:tr w14:paraId="45AB4F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754" w:type="dxa"/>
            <w:vMerge w:val="continue"/>
            <w:tcBorders>
              <w:top w:val="nil"/>
            </w:tcBorders>
            <w:vAlign w:val="top"/>
          </w:tcPr>
          <w:p w14:paraId="3FC6521D">
            <w:pPr>
              <w:pStyle w:val="23"/>
            </w:pPr>
          </w:p>
        </w:tc>
        <w:tc>
          <w:tcPr>
            <w:tcW w:w="1388" w:type="dxa"/>
            <w:vMerge w:val="continue"/>
            <w:tcBorders>
              <w:top w:val="nil"/>
            </w:tcBorders>
            <w:vAlign w:val="top"/>
          </w:tcPr>
          <w:p w14:paraId="5F812684">
            <w:pPr>
              <w:pStyle w:val="23"/>
            </w:pPr>
          </w:p>
        </w:tc>
        <w:tc>
          <w:tcPr>
            <w:tcW w:w="6867" w:type="dxa"/>
            <w:vAlign w:val="top"/>
          </w:tcPr>
          <w:p w14:paraId="669D4DAB">
            <w:pPr>
              <w:spacing w:before="62" w:line="249" w:lineRule="auto"/>
              <w:ind w:left="116" w:right="18"/>
              <w:rPr>
                <w:rFonts w:ascii="宋体" w:hAnsi="宋体" w:eastAsia="宋体" w:cs="宋体"/>
                <w:sz w:val="21"/>
                <w:szCs w:val="21"/>
              </w:rPr>
            </w:pPr>
            <w:r>
              <w:rPr>
                <w:rFonts w:ascii="宋体" w:hAnsi="宋体" w:eastAsia="宋体" w:cs="宋体"/>
                <w:b/>
                <w:bCs/>
                <w:spacing w:val="-2"/>
                <w:sz w:val="21"/>
                <w:szCs w:val="21"/>
              </w:rPr>
              <w:t>156.三级目录结构、智能搜索、快速跳转、精品教辅、特</w:t>
            </w:r>
            <w:r>
              <w:rPr>
                <w:rFonts w:ascii="宋体" w:hAnsi="宋体" w:eastAsia="宋体" w:cs="宋体"/>
                <w:b/>
                <w:bCs/>
                <w:spacing w:val="-3"/>
                <w:sz w:val="21"/>
                <w:szCs w:val="21"/>
              </w:rPr>
              <w:t>色书城、个性</w:t>
            </w:r>
            <w:r>
              <w:rPr>
                <w:rFonts w:ascii="宋体" w:hAnsi="宋体" w:eastAsia="宋体" w:cs="宋体"/>
                <w:sz w:val="21"/>
                <w:szCs w:val="21"/>
              </w:rPr>
              <w:t xml:space="preserve"> </w:t>
            </w:r>
            <w:r>
              <w:rPr>
                <w:rFonts w:ascii="宋体" w:hAnsi="宋体" w:eastAsia="宋体" w:cs="宋体"/>
                <w:b/>
                <w:bCs/>
                <w:spacing w:val="-1"/>
                <w:sz w:val="21"/>
                <w:szCs w:val="21"/>
              </w:rPr>
              <w:t>书架、智能升级、版权保护。(提供系统截图)</w:t>
            </w:r>
          </w:p>
        </w:tc>
      </w:tr>
      <w:tr w14:paraId="37DB23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754" w:type="dxa"/>
            <w:vMerge w:val="restart"/>
            <w:tcBorders>
              <w:bottom w:val="nil"/>
            </w:tcBorders>
            <w:vAlign w:val="top"/>
          </w:tcPr>
          <w:p w14:paraId="0E640565">
            <w:pPr>
              <w:pStyle w:val="23"/>
              <w:spacing w:line="312" w:lineRule="auto"/>
            </w:pPr>
          </w:p>
          <w:p w14:paraId="78F0B519">
            <w:pPr>
              <w:pStyle w:val="23"/>
              <w:spacing w:line="313" w:lineRule="auto"/>
            </w:pPr>
          </w:p>
          <w:p w14:paraId="3E5D8CAF">
            <w:pPr>
              <w:spacing w:before="69" w:line="219" w:lineRule="auto"/>
              <w:ind w:left="74"/>
              <w:rPr>
                <w:rFonts w:ascii="宋体" w:hAnsi="宋体" w:eastAsia="宋体" w:cs="宋体"/>
                <w:sz w:val="21"/>
                <w:szCs w:val="21"/>
              </w:rPr>
            </w:pPr>
            <w:r>
              <w:rPr>
                <w:rFonts w:ascii="宋体" w:hAnsi="宋体" w:eastAsia="宋体" w:cs="宋体"/>
                <w:spacing w:val="-5"/>
                <w:sz w:val="21"/>
                <w:szCs w:val="21"/>
              </w:rPr>
              <w:t>文</w:t>
            </w:r>
            <w:r>
              <w:rPr>
                <w:rFonts w:ascii="宋体" w:hAnsi="宋体" w:eastAsia="宋体" w:cs="宋体"/>
                <w:spacing w:val="89"/>
                <w:sz w:val="21"/>
                <w:szCs w:val="21"/>
              </w:rPr>
              <w:t xml:space="preserve"> </w:t>
            </w:r>
            <w:r>
              <w:rPr>
                <w:rFonts w:ascii="宋体" w:hAnsi="宋体" w:eastAsia="宋体" w:cs="宋体"/>
                <w:spacing w:val="-5"/>
                <w:sz w:val="21"/>
                <w:szCs w:val="21"/>
              </w:rPr>
              <w:t>档</w:t>
            </w:r>
          </w:p>
          <w:p w14:paraId="59FB650A">
            <w:pPr>
              <w:spacing w:before="81" w:line="220" w:lineRule="auto"/>
              <w:ind w:left="155"/>
              <w:rPr>
                <w:rFonts w:ascii="宋体" w:hAnsi="宋体" w:eastAsia="宋体" w:cs="宋体"/>
                <w:sz w:val="21"/>
                <w:szCs w:val="21"/>
              </w:rPr>
            </w:pPr>
            <w:r>
              <w:rPr>
                <w:rFonts w:ascii="宋体" w:hAnsi="宋体" w:eastAsia="宋体" w:cs="宋体"/>
                <w:spacing w:val="6"/>
                <w:sz w:val="21"/>
                <w:szCs w:val="21"/>
              </w:rPr>
              <w:t>中心</w:t>
            </w:r>
          </w:p>
        </w:tc>
        <w:tc>
          <w:tcPr>
            <w:tcW w:w="1388" w:type="dxa"/>
            <w:vAlign w:val="top"/>
          </w:tcPr>
          <w:p w14:paraId="60EEDFB6">
            <w:pPr>
              <w:spacing w:before="57" w:line="213" w:lineRule="auto"/>
              <w:ind w:left="81"/>
              <w:rPr>
                <w:rFonts w:ascii="宋体" w:hAnsi="宋体" w:eastAsia="宋体" w:cs="宋体"/>
                <w:sz w:val="21"/>
                <w:szCs w:val="21"/>
              </w:rPr>
            </w:pPr>
            <w:r>
              <w:rPr>
                <w:rFonts w:ascii="宋体" w:hAnsi="宋体" w:eastAsia="宋体" w:cs="宋体"/>
                <w:spacing w:val="-2"/>
                <w:sz w:val="21"/>
                <w:szCs w:val="21"/>
              </w:rPr>
              <w:t>文档管理</w:t>
            </w:r>
          </w:p>
        </w:tc>
        <w:tc>
          <w:tcPr>
            <w:tcW w:w="6867" w:type="dxa"/>
            <w:vAlign w:val="top"/>
          </w:tcPr>
          <w:p w14:paraId="3D70B6D1">
            <w:pPr>
              <w:spacing w:before="57" w:line="213" w:lineRule="auto"/>
              <w:ind w:left="113"/>
              <w:rPr>
                <w:rFonts w:ascii="宋体" w:hAnsi="宋体" w:eastAsia="宋体" w:cs="宋体"/>
                <w:sz w:val="21"/>
                <w:szCs w:val="21"/>
              </w:rPr>
            </w:pPr>
            <w:r>
              <w:rPr>
                <w:rFonts w:ascii="宋体" w:hAnsi="宋体" w:eastAsia="宋体" w:cs="宋体"/>
                <w:spacing w:val="-1"/>
                <w:sz w:val="21"/>
                <w:szCs w:val="21"/>
              </w:rPr>
              <w:t>157.可以对文档中心的文档进行增删改查操作。</w:t>
            </w:r>
          </w:p>
        </w:tc>
      </w:tr>
      <w:tr w14:paraId="51550F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754" w:type="dxa"/>
            <w:vMerge w:val="continue"/>
            <w:tcBorders>
              <w:top w:val="nil"/>
              <w:bottom w:val="nil"/>
            </w:tcBorders>
            <w:vAlign w:val="top"/>
          </w:tcPr>
          <w:p w14:paraId="523C5438">
            <w:pPr>
              <w:pStyle w:val="23"/>
            </w:pPr>
          </w:p>
        </w:tc>
        <w:tc>
          <w:tcPr>
            <w:tcW w:w="1388" w:type="dxa"/>
            <w:vAlign w:val="top"/>
          </w:tcPr>
          <w:p w14:paraId="25E7D032">
            <w:pPr>
              <w:spacing w:before="57" w:line="213" w:lineRule="auto"/>
              <w:ind w:left="81"/>
              <w:rPr>
                <w:rFonts w:ascii="宋体" w:hAnsi="宋体" w:eastAsia="宋体" w:cs="宋体"/>
                <w:sz w:val="21"/>
                <w:szCs w:val="21"/>
              </w:rPr>
            </w:pPr>
            <w:r>
              <w:rPr>
                <w:rFonts w:ascii="宋体" w:hAnsi="宋体" w:eastAsia="宋体" w:cs="宋体"/>
                <w:spacing w:val="3"/>
                <w:sz w:val="21"/>
                <w:szCs w:val="21"/>
              </w:rPr>
              <w:t>文档类型</w:t>
            </w:r>
          </w:p>
        </w:tc>
        <w:tc>
          <w:tcPr>
            <w:tcW w:w="6867" w:type="dxa"/>
            <w:vAlign w:val="top"/>
          </w:tcPr>
          <w:p w14:paraId="7E2EEA8B">
            <w:pPr>
              <w:spacing w:before="50" w:line="214" w:lineRule="auto"/>
              <w:ind w:left="113"/>
              <w:rPr>
                <w:rFonts w:ascii="宋体" w:hAnsi="宋体" w:eastAsia="宋体" w:cs="宋体"/>
                <w:sz w:val="21"/>
                <w:szCs w:val="21"/>
              </w:rPr>
            </w:pPr>
            <w:r>
              <w:rPr>
                <w:rFonts w:ascii="宋体" w:hAnsi="宋体" w:eastAsia="宋体" w:cs="宋体"/>
                <w:sz w:val="21"/>
                <w:szCs w:val="21"/>
              </w:rPr>
              <w:t>158.支持word/ppt/excel/pdf/png/jpg等常用文</w:t>
            </w:r>
            <w:r>
              <w:rPr>
                <w:rFonts w:ascii="宋体" w:hAnsi="宋体" w:eastAsia="宋体" w:cs="宋体"/>
                <w:spacing w:val="-1"/>
                <w:sz w:val="21"/>
                <w:szCs w:val="21"/>
              </w:rPr>
              <w:t>档格式的上传。</w:t>
            </w:r>
          </w:p>
        </w:tc>
      </w:tr>
      <w:tr w14:paraId="5DEBB6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754" w:type="dxa"/>
            <w:vMerge w:val="continue"/>
            <w:tcBorders>
              <w:top w:val="nil"/>
              <w:bottom w:val="nil"/>
            </w:tcBorders>
            <w:vAlign w:val="top"/>
          </w:tcPr>
          <w:p w14:paraId="1592A211">
            <w:pPr>
              <w:pStyle w:val="23"/>
            </w:pPr>
          </w:p>
        </w:tc>
        <w:tc>
          <w:tcPr>
            <w:tcW w:w="1388" w:type="dxa"/>
            <w:vAlign w:val="top"/>
          </w:tcPr>
          <w:p w14:paraId="4E098F9A">
            <w:pPr>
              <w:spacing w:before="57" w:line="213" w:lineRule="auto"/>
              <w:ind w:left="81"/>
              <w:rPr>
                <w:rFonts w:ascii="宋体" w:hAnsi="宋体" w:eastAsia="宋体" w:cs="宋体"/>
                <w:sz w:val="21"/>
                <w:szCs w:val="21"/>
              </w:rPr>
            </w:pPr>
            <w:r>
              <w:rPr>
                <w:rFonts w:ascii="宋体" w:hAnsi="宋体" w:eastAsia="宋体" w:cs="宋体"/>
                <w:spacing w:val="-3"/>
                <w:sz w:val="21"/>
                <w:szCs w:val="21"/>
              </w:rPr>
              <w:t>查看次数</w:t>
            </w:r>
          </w:p>
        </w:tc>
        <w:tc>
          <w:tcPr>
            <w:tcW w:w="6867" w:type="dxa"/>
            <w:vAlign w:val="top"/>
          </w:tcPr>
          <w:p w14:paraId="7551CE7D">
            <w:pPr>
              <w:spacing w:before="57" w:line="213" w:lineRule="auto"/>
              <w:ind w:left="113"/>
              <w:rPr>
                <w:rFonts w:ascii="宋体" w:hAnsi="宋体" w:eastAsia="宋体" w:cs="宋体"/>
                <w:sz w:val="21"/>
                <w:szCs w:val="21"/>
              </w:rPr>
            </w:pPr>
            <w:r>
              <w:rPr>
                <w:rFonts w:ascii="宋体" w:hAnsi="宋体" w:eastAsia="宋体" w:cs="宋体"/>
                <w:spacing w:val="-1"/>
                <w:sz w:val="21"/>
                <w:szCs w:val="21"/>
              </w:rPr>
              <w:t>159.可以查询文档的被查看次数。</w:t>
            </w:r>
          </w:p>
        </w:tc>
      </w:tr>
      <w:tr w14:paraId="20B111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754" w:type="dxa"/>
            <w:vMerge w:val="continue"/>
            <w:tcBorders>
              <w:top w:val="nil"/>
              <w:bottom w:val="nil"/>
            </w:tcBorders>
            <w:vAlign w:val="top"/>
          </w:tcPr>
          <w:p w14:paraId="01E74097">
            <w:pPr>
              <w:pStyle w:val="23"/>
            </w:pPr>
          </w:p>
        </w:tc>
        <w:tc>
          <w:tcPr>
            <w:tcW w:w="1388" w:type="dxa"/>
            <w:vAlign w:val="top"/>
          </w:tcPr>
          <w:p w14:paraId="2C8D18E6">
            <w:pPr>
              <w:spacing w:before="67" w:line="213" w:lineRule="auto"/>
              <w:ind w:left="81"/>
              <w:rPr>
                <w:rFonts w:ascii="宋体" w:hAnsi="宋体" w:eastAsia="宋体" w:cs="宋体"/>
                <w:sz w:val="21"/>
                <w:szCs w:val="21"/>
              </w:rPr>
            </w:pPr>
            <w:r>
              <w:rPr>
                <w:rFonts w:ascii="宋体" w:hAnsi="宋体" w:eastAsia="宋体" w:cs="宋体"/>
                <w:spacing w:val="-2"/>
                <w:sz w:val="21"/>
                <w:szCs w:val="21"/>
              </w:rPr>
              <w:t>文档分类</w:t>
            </w:r>
          </w:p>
        </w:tc>
        <w:tc>
          <w:tcPr>
            <w:tcW w:w="6867" w:type="dxa"/>
            <w:vAlign w:val="top"/>
          </w:tcPr>
          <w:p w14:paraId="32A69B01">
            <w:pPr>
              <w:spacing w:before="67" w:line="213" w:lineRule="auto"/>
              <w:ind w:left="113"/>
              <w:rPr>
                <w:rFonts w:ascii="宋体" w:hAnsi="宋体" w:eastAsia="宋体" w:cs="宋体"/>
                <w:sz w:val="21"/>
                <w:szCs w:val="21"/>
              </w:rPr>
            </w:pPr>
            <w:r>
              <w:rPr>
                <w:rFonts w:ascii="宋体" w:hAnsi="宋体" w:eastAsia="宋体" w:cs="宋体"/>
                <w:sz w:val="21"/>
                <w:szCs w:val="21"/>
              </w:rPr>
              <w:t>160.文档分类为学习资料/学术论文/岗前培训资料/政策制度</w:t>
            </w:r>
            <w:r>
              <w:rPr>
                <w:rFonts w:ascii="宋体" w:hAnsi="宋体" w:eastAsia="宋体" w:cs="宋体"/>
                <w:spacing w:val="-1"/>
                <w:sz w:val="21"/>
                <w:szCs w:val="21"/>
              </w:rPr>
              <w:t>等。</w:t>
            </w:r>
          </w:p>
        </w:tc>
      </w:tr>
      <w:tr w14:paraId="695422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trPr>
        <w:tc>
          <w:tcPr>
            <w:tcW w:w="754" w:type="dxa"/>
            <w:vMerge w:val="continue"/>
            <w:tcBorders>
              <w:top w:val="nil"/>
            </w:tcBorders>
            <w:vAlign w:val="top"/>
          </w:tcPr>
          <w:p w14:paraId="5FF41545">
            <w:pPr>
              <w:pStyle w:val="23"/>
            </w:pPr>
          </w:p>
        </w:tc>
        <w:tc>
          <w:tcPr>
            <w:tcW w:w="1388" w:type="dxa"/>
            <w:vAlign w:val="top"/>
          </w:tcPr>
          <w:p w14:paraId="6E52D9E4">
            <w:pPr>
              <w:spacing w:before="206" w:line="219" w:lineRule="auto"/>
              <w:ind w:left="81"/>
              <w:rPr>
                <w:rFonts w:ascii="宋体" w:hAnsi="宋体" w:eastAsia="宋体" w:cs="宋体"/>
                <w:sz w:val="21"/>
                <w:szCs w:val="21"/>
              </w:rPr>
            </w:pPr>
            <w:r>
              <w:rPr>
                <w:rFonts w:ascii="宋体" w:hAnsi="宋体" w:eastAsia="宋体" w:cs="宋体"/>
                <w:spacing w:val="2"/>
                <w:sz w:val="21"/>
                <w:szCs w:val="21"/>
              </w:rPr>
              <w:t>文档发布</w:t>
            </w:r>
          </w:p>
        </w:tc>
        <w:tc>
          <w:tcPr>
            <w:tcW w:w="6867" w:type="dxa"/>
            <w:vAlign w:val="top"/>
          </w:tcPr>
          <w:p w14:paraId="0A566DBE">
            <w:pPr>
              <w:spacing w:before="46" w:line="243" w:lineRule="auto"/>
              <w:ind w:left="113" w:right="4" w:firstLine="9"/>
              <w:rPr>
                <w:rFonts w:ascii="宋体" w:hAnsi="宋体" w:eastAsia="宋体" w:cs="宋体"/>
                <w:sz w:val="21"/>
                <w:szCs w:val="21"/>
              </w:rPr>
            </w:pPr>
            <w:r>
              <w:rPr>
                <w:rFonts w:ascii="宋体" w:hAnsi="宋体" w:eastAsia="宋体" w:cs="宋体"/>
                <w:sz w:val="21"/>
                <w:szCs w:val="21"/>
              </w:rPr>
              <w:t>161.文档分为草稿状态和发布状态，只有发布状态的文档可以被学员和老</w:t>
            </w:r>
            <w:r>
              <w:rPr>
                <w:rFonts w:ascii="宋体" w:hAnsi="宋体" w:eastAsia="宋体" w:cs="宋体"/>
                <w:spacing w:val="8"/>
                <w:sz w:val="21"/>
                <w:szCs w:val="21"/>
              </w:rPr>
              <w:t xml:space="preserve"> </w:t>
            </w:r>
            <w:r>
              <w:rPr>
                <w:rFonts w:ascii="宋体" w:hAnsi="宋体" w:eastAsia="宋体" w:cs="宋体"/>
                <w:spacing w:val="-1"/>
                <w:sz w:val="21"/>
                <w:szCs w:val="21"/>
              </w:rPr>
              <w:t>师查看到。</w:t>
            </w:r>
          </w:p>
        </w:tc>
      </w:tr>
      <w:tr w14:paraId="720157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trPr>
        <w:tc>
          <w:tcPr>
            <w:tcW w:w="754" w:type="dxa"/>
            <w:vAlign w:val="top"/>
          </w:tcPr>
          <w:p w14:paraId="2065F267">
            <w:pPr>
              <w:spacing w:before="58" w:line="219" w:lineRule="auto"/>
              <w:ind w:left="155"/>
              <w:rPr>
                <w:rFonts w:ascii="宋体" w:hAnsi="宋体" w:eastAsia="宋体" w:cs="宋体"/>
                <w:sz w:val="21"/>
                <w:szCs w:val="21"/>
              </w:rPr>
            </w:pPr>
            <w:r>
              <w:rPr>
                <w:rFonts w:ascii="宋体" w:hAnsi="宋体" w:eastAsia="宋体" w:cs="宋体"/>
                <w:spacing w:val="-2"/>
                <w:sz w:val="21"/>
                <w:szCs w:val="21"/>
              </w:rPr>
              <w:t>评优</w:t>
            </w:r>
          </w:p>
          <w:p w14:paraId="419BF4EF">
            <w:pPr>
              <w:spacing w:before="50" w:line="219" w:lineRule="auto"/>
              <w:ind w:left="155"/>
              <w:rPr>
                <w:rFonts w:ascii="宋体" w:hAnsi="宋体" w:eastAsia="宋体" w:cs="宋体"/>
                <w:sz w:val="21"/>
                <w:szCs w:val="21"/>
              </w:rPr>
            </w:pPr>
            <w:r>
              <w:rPr>
                <w:rFonts w:ascii="宋体" w:hAnsi="宋体" w:eastAsia="宋体" w:cs="宋体"/>
                <w:spacing w:val="-2"/>
                <w:sz w:val="21"/>
                <w:szCs w:val="21"/>
              </w:rPr>
              <w:t>评先</w:t>
            </w:r>
          </w:p>
        </w:tc>
        <w:tc>
          <w:tcPr>
            <w:tcW w:w="1388" w:type="dxa"/>
            <w:vAlign w:val="top"/>
          </w:tcPr>
          <w:p w14:paraId="4A4A0F67">
            <w:pPr>
              <w:spacing w:before="67" w:line="245" w:lineRule="auto"/>
              <w:ind w:left="81" w:right="257"/>
              <w:rPr>
                <w:rFonts w:ascii="宋体" w:hAnsi="宋体" w:eastAsia="宋体" w:cs="宋体"/>
                <w:sz w:val="21"/>
                <w:szCs w:val="21"/>
              </w:rPr>
            </w:pPr>
            <w:r>
              <w:rPr>
                <w:rFonts w:ascii="宋体" w:hAnsi="宋体" w:eastAsia="宋体" w:cs="宋体"/>
                <w:spacing w:val="-3"/>
                <w:sz w:val="21"/>
                <w:szCs w:val="21"/>
              </w:rPr>
              <w:t>教学活动评</w:t>
            </w:r>
            <w:r>
              <w:rPr>
                <w:rFonts w:ascii="宋体" w:hAnsi="宋体" w:eastAsia="宋体" w:cs="宋体"/>
                <w:spacing w:val="3"/>
                <w:sz w:val="21"/>
                <w:szCs w:val="21"/>
              </w:rPr>
              <w:t xml:space="preserve"> </w:t>
            </w:r>
            <w:r>
              <w:rPr>
                <w:rFonts w:ascii="宋体" w:hAnsi="宋体" w:eastAsia="宋体" w:cs="宋体"/>
                <w:sz w:val="21"/>
                <w:szCs w:val="21"/>
              </w:rPr>
              <w:t>优</w:t>
            </w:r>
          </w:p>
        </w:tc>
        <w:tc>
          <w:tcPr>
            <w:tcW w:w="6867" w:type="dxa"/>
            <w:vAlign w:val="top"/>
          </w:tcPr>
          <w:p w14:paraId="4F277577">
            <w:pPr>
              <w:spacing w:before="58" w:line="249" w:lineRule="auto"/>
              <w:ind w:left="112" w:right="25" w:hanging="9"/>
              <w:rPr>
                <w:rFonts w:ascii="宋体" w:hAnsi="宋体" w:eastAsia="宋体" w:cs="宋体"/>
                <w:sz w:val="21"/>
                <w:szCs w:val="21"/>
              </w:rPr>
            </w:pPr>
            <w:r>
              <w:rPr>
                <w:rFonts w:ascii="宋体" w:hAnsi="宋体" w:eastAsia="宋体" w:cs="宋体"/>
                <w:sz w:val="21"/>
                <w:szCs w:val="21"/>
              </w:rPr>
              <w:t>162.支持按教学活动进行评优评先，支持按科室、教员、基地统计优秀教</w:t>
            </w:r>
            <w:r>
              <w:rPr>
                <w:rFonts w:ascii="宋体" w:hAnsi="宋体" w:eastAsia="宋体" w:cs="宋体"/>
                <w:spacing w:val="6"/>
                <w:sz w:val="21"/>
                <w:szCs w:val="21"/>
              </w:rPr>
              <w:t xml:space="preserve"> </w:t>
            </w:r>
            <w:r>
              <w:rPr>
                <w:rFonts w:ascii="宋体" w:hAnsi="宋体" w:eastAsia="宋体" w:cs="宋体"/>
                <w:spacing w:val="-1"/>
                <w:sz w:val="21"/>
                <w:szCs w:val="21"/>
              </w:rPr>
              <w:t>学活动。</w:t>
            </w:r>
          </w:p>
        </w:tc>
      </w:tr>
    </w:tbl>
    <w:p w14:paraId="715A4960">
      <w:pPr>
        <w:spacing w:before="109" w:line="222" w:lineRule="auto"/>
        <w:ind w:left="378"/>
        <w:outlineLvl w:val="4"/>
        <w:rPr>
          <w:rFonts w:ascii="仿宋" w:hAnsi="仿宋" w:eastAsia="仿宋" w:cs="仿宋"/>
          <w:sz w:val="22"/>
          <w:szCs w:val="22"/>
        </w:rPr>
      </w:pPr>
      <w:r>
        <w:rPr>
          <w:rFonts w:ascii="仿宋" w:hAnsi="仿宋" w:eastAsia="仿宋" w:cs="仿宋"/>
          <w:b/>
          <w:bCs/>
          <w:spacing w:val="-5"/>
          <w:sz w:val="22"/>
          <w:szCs w:val="22"/>
        </w:rPr>
        <w:t>二、</w:t>
      </w:r>
      <w:r>
        <w:rPr>
          <w:rFonts w:ascii="Times New Roman" w:hAnsi="Times New Roman" w:eastAsia="Times New Roman" w:cs="Times New Roman"/>
          <w:b/>
          <w:bCs/>
          <w:spacing w:val="-5"/>
          <w:sz w:val="22"/>
          <w:szCs w:val="22"/>
        </w:rPr>
        <w:t xml:space="preserve">APP </w:t>
      </w:r>
      <w:r>
        <w:rPr>
          <w:rFonts w:ascii="仿宋" w:hAnsi="仿宋" w:eastAsia="仿宋" w:cs="仿宋"/>
          <w:b/>
          <w:bCs/>
          <w:spacing w:val="-5"/>
          <w:sz w:val="22"/>
          <w:szCs w:val="22"/>
        </w:rPr>
        <w:t>端(手机端)</w:t>
      </w:r>
    </w:p>
    <w:p w14:paraId="41401F5A">
      <w:pPr>
        <w:spacing w:line="95" w:lineRule="exact"/>
      </w:pPr>
    </w:p>
    <w:tbl>
      <w:tblPr>
        <w:tblStyle w:val="22"/>
        <w:tblW w:w="902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04"/>
        <w:gridCol w:w="1148"/>
        <w:gridCol w:w="7077"/>
      </w:tblGrid>
      <w:tr w14:paraId="45FF50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8" w:hRule="atLeast"/>
        </w:trPr>
        <w:tc>
          <w:tcPr>
            <w:tcW w:w="804" w:type="dxa"/>
            <w:shd w:val="clear" w:color="auto" w:fill="D4D2DC"/>
            <w:vAlign w:val="top"/>
          </w:tcPr>
          <w:p w14:paraId="24E8AF9E">
            <w:pPr>
              <w:spacing w:before="51" w:line="221" w:lineRule="auto"/>
              <w:ind w:left="188"/>
              <w:rPr>
                <w:rFonts w:ascii="宋体" w:hAnsi="宋体" w:eastAsia="宋体" w:cs="宋体"/>
                <w:color w:val="auto"/>
                <w:sz w:val="21"/>
                <w:szCs w:val="21"/>
              </w:rPr>
            </w:pPr>
            <w:r>
              <w:rPr>
                <w:rFonts w:ascii="宋体" w:hAnsi="宋体" w:eastAsia="宋体" w:cs="宋体"/>
                <w:b/>
                <w:bCs/>
                <w:color w:val="auto"/>
                <w:spacing w:val="-6"/>
                <w:sz w:val="21"/>
                <w:szCs w:val="21"/>
              </w:rPr>
              <w:t>功能</w:t>
            </w:r>
          </w:p>
          <w:p w14:paraId="22E62AC0">
            <w:pPr>
              <w:spacing w:before="46" w:line="218" w:lineRule="auto"/>
              <w:ind w:left="188"/>
              <w:rPr>
                <w:rFonts w:ascii="宋体" w:hAnsi="宋体" w:eastAsia="宋体" w:cs="宋体"/>
                <w:color w:val="auto"/>
                <w:sz w:val="21"/>
                <w:szCs w:val="21"/>
              </w:rPr>
            </w:pPr>
            <w:r>
              <w:rPr>
                <w:rFonts w:ascii="宋体" w:hAnsi="宋体" w:eastAsia="宋体" w:cs="宋体"/>
                <w:b/>
                <w:bCs/>
                <w:color w:val="auto"/>
                <w:spacing w:val="-5"/>
                <w:sz w:val="21"/>
                <w:szCs w:val="21"/>
              </w:rPr>
              <w:t>模块</w:t>
            </w:r>
          </w:p>
        </w:tc>
        <w:tc>
          <w:tcPr>
            <w:tcW w:w="1148" w:type="dxa"/>
            <w:shd w:val="clear" w:color="auto" w:fill="D4D2DC"/>
            <w:vAlign w:val="top"/>
          </w:tcPr>
          <w:p w14:paraId="03CACBFE">
            <w:pPr>
              <w:spacing w:before="204" w:line="221" w:lineRule="auto"/>
              <w:ind w:left="100"/>
              <w:rPr>
                <w:rFonts w:ascii="宋体" w:hAnsi="宋体" w:eastAsia="宋体" w:cs="宋体"/>
                <w:color w:val="auto"/>
                <w:sz w:val="21"/>
                <w:szCs w:val="21"/>
              </w:rPr>
            </w:pPr>
            <w:r>
              <w:rPr>
                <w:rFonts w:ascii="宋体" w:hAnsi="宋体" w:eastAsia="宋体" w:cs="宋体"/>
                <w:color w:val="auto"/>
                <w:spacing w:val="6"/>
                <w:sz w:val="21"/>
                <w:szCs w:val="21"/>
              </w:rPr>
              <w:t>功能点</w:t>
            </w:r>
          </w:p>
        </w:tc>
        <w:tc>
          <w:tcPr>
            <w:tcW w:w="7077" w:type="dxa"/>
            <w:shd w:val="clear" w:color="auto" w:fill="D4D2DC"/>
            <w:vAlign w:val="top"/>
          </w:tcPr>
          <w:p w14:paraId="01810737">
            <w:pPr>
              <w:spacing w:before="200" w:line="219" w:lineRule="auto"/>
              <w:ind w:left="2585"/>
              <w:rPr>
                <w:rFonts w:ascii="宋体" w:hAnsi="宋体" w:eastAsia="宋体" w:cs="宋体"/>
                <w:color w:val="auto"/>
                <w:sz w:val="21"/>
                <w:szCs w:val="21"/>
              </w:rPr>
            </w:pPr>
            <w:r>
              <w:rPr>
                <w:rFonts w:ascii="宋体" w:hAnsi="宋体" w:eastAsia="宋体" w:cs="宋体"/>
                <w:b/>
                <w:bCs/>
                <w:color w:val="auto"/>
                <w:spacing w:val="1"/>
                <w:sz w:val="21"/>
                <w:szCs w:val="21"/>
              </w:rPr>
              <w:t>功能描述(技术参数)</w:t>
            </w:r>
          </w:p>
        </w:tc>
      </w:tr>
      <w:tr w14:paraId="224B01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804" w:type="dxa"/>
            <w:vAlign w:val="top"/>
          </w:tcPr>
          <w:p w14:paraId="201F3D19">
            <w:pPr>
              <w:spacing w:before="54" w:line="218" w:lineRule="auto"/>
              <w:ind w:left="97"/>
              <w:rPr>
                <w:rFonts w:ascii="宋体" w:hAnsi="宋体" w:eastAsia="宋体" w:cs="宋体"/>
                <w:sz w:val="21"/>
                <w:szCs w:val="21"/>
              </w:rPr>
            </w:pPr>
            <w:r>
              <w:rPr>
                <w:rFonts w:ascii="宋体" w:hAnsi="宋体" w:eastAsia="宋体" w:cs="宋体"/>
                <w:b/>
                <w:bCs/>
                <w:spacing w:val="-12"/>
                <w:sz w:val="21"/>
                <w:szCs w:val="21"/>
              </w:rPr>
              <w:t>多</w:t>
            </w:r>
            <w:r>
              <w:rPr>
                <w:rFonts w:ascii="宋体" w:hAnsi="宋体" w:eastAsia="宋体" w:cs="宋体"/>
                <w:spacing w:val="1"/>
                <w:sz w:val="21"/>
                <w:szCs w:val="21"/>
              </w:rPr>
              <w:t xml:space="preserve">  </w:t>
            </w:r>
            <w:r>
              <w:rPr>
                <w:rFonts w:ascii="宋体" w:hAnsi="宋体" w:eastAsia="宋体" w:cs="宋体"/>
                <w:b/>
                <w:bCs/>
                <w:spacing w:val="-12"/>
                <w:sz w:val="21"/>
                <w:szCs w:val="21"/>
              </w:rPr>
              <w:t>终</w:t>
            </w:r>
          </w:p>
        </w:tc>
        <w:tc>
          <w:tcPr>
            <w:tcW w:w="1148" w:type="dxa"/>
            <w:vAlign w:val="top"/>
          </w:tcPr>
          <w:p w14:paraId="7483A858">
            <w:pPr>
              <w:spacing w:before="55" w:line="217" w:lineRule="auto"/>
              <w:ind w:left="100"/>
              <w:rPr>
                <w:rFonts w:ascii="宋体" w:hAnsi="宋体" w:eastAsia="宋体" w:cs="宋体"/>
                <w:sz w:val="21"/>
                <w:szCs w:val="21"/>
              </w:rPr>
            </w:pPr>
            <w:r>
              <w:rPr>
                <w:rFonts w:ascii="宋体" w:hAnsi="宋体" w:eastAsia="宋体" w:cs="宋体"/>
                <w:spacing w:val="-2"/>
                <w:sz w:val="21"/>
                <w:szCs w:val="21"/>
              </w:rPr>
              <w:t>手机端</w:t>
            </w:r>
          </w:p>
        </w:tc>
        <w:tc>
          <w:tcPr>
            <w:tcW w:w="7077" w:type="dxa"/>
            <w:vAlign w:val="top"/>
          </w:tcPr>
          <w:p w14:paraId="7C64C680">
            <w:pPr>
              <w:spacing w:before="51" w:line="219" w:lineRule="auto"/>
              <w:ind w:left="66"/>
              <w:rPr>
                <w:rFonts w:ascii="宋体" w:hAnsi="宋体" w:eastAsia="宋体" w:cs="宋体"/>
                <w:sz w:val="21"/>
                <w:szCs w:val="21"/>
              </w:rPr>
            </w:pPr>
            <w:r>
              <w:rPr>
                <w:rFonts w:ascii="宋体" w:hAnsi="宋体" w:eastAsia="宋体" w:cs="宋体"/>
                <w:b/>
                <w:bCs/>
                <w:spacing w:val="-2"/>
                <w:sz w:val="21"/>
                <w:szCs w:val="21"/>
              </w:rPr>
              <w:t>163.提供手机端支持，学、教员可通过手机端在线操作：支持移</w:t>
            </w:r>
            <w:r>
              <w:rPr>
                <w:rFonts w:ascii="宋体" w:hAnsi="宋体" w:eastAsia="宋体" w:cs="宋体"/>
                <w:b/>
                <w:bCs/>
                <w:spacing w:val="-3"/>
                <w:sz w:val="21"/>
                <w:szCs w:val="21"/>
              </w:rPr>
              <w:t>动客户端</w:t>
            </w:r>
          </w:p>
        </w:tc>
      </w:tr>
    </w:tbl>
    <w:p w14:paraId="0538ABD8">
      <w:pPr>
        <w:rPr>
          <w:rFonts w:ascii="Arial"/>
          <w:sz w:val="21"/>
        </w:rPr>
      </w:pPr>
    </w:p>
    <w:p w14:paraId="361E99B3">
      <w:pPr>
        <w:rPr>
          <w:rFonts w:ascii="Arial" w:hAnsi="Arial" w:eastAsia="Arial" w:cs="Arial"/>
          <w:sz w:val="21"/>
          <w:szCs w:val="21"/>
        </w:rPr>
        <w:sectPr>
          <w:headerReference r:id="rId13" w:type="default"/>
          <w:footerReference r:id="rId14" w:type="default"/>
          <w:pgSz w:w="11900" w:h="16840"/>
          <w:pgMar w:top="965" w:right="1345" w:bottom="1234" w:left="1504" w:header="688" w:footer="1099" w:gutter="0"/>
          <w:cols w:space="720" w:num="1"/>
        </w:sectPr>
      </w:pPr>
    </w:p>
    <w:p w14:paraId="3FE5C112">
      <w:pPr>
        <w:spacing w:before="98"/>
      </w:pPr>
    </w:p>
    <w:tbl>
      <w:tblPr>
        <w:tblStyle w:val="22"/>
        <w:tblW w:w="905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04"/>
        <w:gridCol w:w="1139"/>
        <w:gridCol w:w="7107"/>
      </w:tblGrid>
      <w:tr w14:paraId="129AA4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804" w:type="dxa"/>
            <w:vAlign w:val="top"/>
          </w:tcPr>
          <w:p w14:paraId="60746D93">
            <w:pPr>
              <w:spacing w:before="22" w:line="260" w:lineRule="auto"/>
              <w:ind w:left="105" w:right="127" w:firstLine="19"/>
              <w:rPr>
                <w:rFonts w:ascii="宋体" w:hAnsi="宋体" w:eastAsia="宋体" w:cs="宋体"/>
                <w:sz w:val="21"/>
                <w:szCs w:val="21"/>
              </w:rPr>
            </w:pPr>
            <w:r>
              <w:rPr>
                <w:rFonts w:ascii="宋体" w:hAnsi="宋体" w:eastAsia="宋体" w:cs="宋体"/>
                <w:spacing w:val="-10"/>
                <w:sz w:val="21"/>
                <w:szCs w:val="21"/>
              </w:rPr>
              <w:t>端</w:t>
            </w:r>
            <w:r>
              <w:rPr>
                <w:rFonts w:ascii="宋体" w:hAnsi="宋体" w:eastAsia="宋体" w:cs="宋体"/>
                <w:spacing w:val="35"/>
                <w:sz w:val="21"/>
                <w:szCs w:val="21"/>
              </w:rPr>
              <w:t xml:space="preserve"> </w:t>
            </w:r>
            <w:r>
              <w:rPr>
                <w:rFonts w:ascii="宋体" w:hAnsi="宋体" w:eastAsia="宋体" w:cs="宋体"/>
                <w:spacing w:val="-10"/>
                <w:sz w:val="21"/>
                <w:szCs w:val="21"/>
              </w:rPr>
              <w:t>支</w:t>
            </w:r>
            <w:r>
              <w:rPr>
                <w:rFonts w:ascii="宋体" w:hAnsi="宋体" w:eastAsia="宋体" w:cs="宋体"/>
                <w:sz w:val="21"/>
                <w:szCs w:val="21"/>
              </w:rPr>
              <w:t xml:space="preserve"> 持</w:t>
            </w:r>
          </w:p>
        </w:tc>
        <w:tc>
          <w:tcPr>
            <w:tcW w:w="1139" w:type="dxa"/>
            <w:vAlign w:val="top"/>
          </w:tcPr>
          <w:p w14:paraId="20C4C727">
            <w:pPr>
              <w:pStyle w:val="23"/>
            </w:pPr>
          </w:p>
        </w:tc>
        <w:tc>
          <w:tcPr>
            <w:tcW w:w="7107" w:type="dxa"/>
            <w:vAlign w:val="top"/>
          </w:tcPr>
          <w:p w14:paraId="7F13E545">
            <w:pPr>
              <w:spacing w:before="28" w:line="218" w:lineRule="auto"/>
              <w:ind w:left="104"/>
              <w:rPr>
                <w:rFonts w:ascii="宋体" w:hAnsi="宋体" w:eastAsia="宋体" w:cs="宋体"/>
                <w:sz w:val="21"/>
                <w:szCs w:val="21"/>
              </w:rPr>
            </w:pPr>
            <w:r>
              <w:rPr>
                <w:rFonts w:ascii="宋体" w:hAnsi="宋体" w:eastAsia="宋体" w:cs="宋体"/>
                <w:b/>
                <w:bCs/>
                <w:spacing w:val="-1"/>
                <w:sz w:val="21"/>
                <w:szCs w:val="21"/>
              </w:rPr>
              <w:t>APP使用，教学活动、登记手册填写、考勤、评价等功能。(提供系统截图)</w:t>
            </w:r>
          </w:p>
        </w:tc>
      </w:tr>
      <w:tr w14:paraId="5B2419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804" w:type="dxa"/>
            <w:vMerge w:val="restart"/>
            <w:tcBorders>
              <w:bottom w:val="nil"/>
            </w:tcBorders>
            <w:vAlign w:val="top"/>
          </w:tcPr>
          <w:p w14:paraId="334B45C8">
            <w:pPr>
              <w:pStyle w:val="23"/>
              <w:spacing w:line="241" w:lineRule="auto"/>
            </w:pPr>
          </w:p>
          <w:p w14:paraId="22A9204F">
            <w:pPr>
              <w:pStyle w:val="23"/>
              <w:spacing w:line="241" w:lineRule="auto"/>
            </w:pPr>
          </w:p>
          <w:p w14:paraId="0AAF5CD6">
            <w:pPr>
              <w:pStyle w:val="23"/>
              <w:spacing w:line="241" w:lineRule="auto"/>
            </w:pPr>
          </w:p>
          <w:p w14:paraId="39A1E308">
            <w:pPr>
              <w:pStyle w:val="23"/>
              <w:spacing w:line="241" w:lineRule="auto"/>
            </w:pPr>
          </w:p>
          <w:p w14:paraId="01441E45">
            <w:pPr>
              <w:pStyle w:val="23"/>
              <w:spacing w:line="241" w:lineRule="auto"/>
            </w:pPr>
          </w:p>
          <w:p w14:paraId="2F97997C">
            <w:pPr>
              <w:pStyle w:val="23"/>
              <w:spacing w:line="241" w:lineRule="auto"/>
            </w:pPr>
          </w:p>
          <w:p w14:paraId="5455EA98">
            <w:pPr>
              <w:pStyle w:val="23"/>
              <w:spacing w:line="242" w:lineRule="auto"/>
            </w:pPr>
          </w:p>
          <w:p w14:paraId="55F41CAA">
            <w:pPr>
              <w:pStyle w:val="23"/>
              <w:spacing w:line="242" w:lineRule="auto"/>
            </w:pPr>
          </w:p>
          <w:p w14:paraId="35843123">
            <w:pPr>
              <w:pStyle w:val="23"/>
              <w:spacing w:line="242" w:lineRule="auto"/>
            </w:pPr>
          </w:p>
          <w:p w14:paraId="0D02C27A">
            <w:pPr>
              <w:pStyle w:val="23"/>
              <w:spacing w:line="242" w:lineRule="auto"/>
            </w:pPr>
          </w:p>
          <w:p w14:paraId="6039778B">
            <w:pPr>
              <w:pStyle w:val="23"/>
              <w:spacing w:line="242" w:lineRule="auto"/>
            </w:pPr>
          </w:p>
          <w:p w14:paraId="095070CD">
            <w:pPr>
              <w:pStyle w:val="23"/>
              <w:spacing w:line="242" w:lineRule="auto"/>
            </w:pPr>
          </w:p>
          <w:p w14:paraId="32777DEE">
            <w:pPr>
              <w:pStyle w:val="23"/>
              <w:spacing w:line="242" w:lineRule="auto"/>
            </w:pPr>
          </w:p>
          <w:p w14:paraId="2AEC43D7">
            <w:pPr>
              <w:pStyle w:val="23"/>
              <w:spacing w:line="242" w:lineRule="auto"/>
            </w:pPr>
          </w:p>
          <w:p w14:paraId="4F448252">
            <w:pPr>
              <w:pStyle w:val="23"/>
              <w:spacing w:line="242" w:lineRule="auto"/>
            </w:pPr>
          </w:p>
          <w:p w14:paraId="142D9998">
            <w:pPr>
              <w:pStyle w:val="23"/>
              <w:spacing w:line="242" w:lineRule="auto"/>
            </w:pPr>
          </w:p>
          <w:p w14:paraId="783896EC">
            <w:pPr>
              <w:pStyle w:val="23"/>
              <w:spacing w:line="242" w:lineRule="auto"/>
            </w:pPr>
          </w:p>
          <w:p w14:paraId="4AD63E62">
            <w:pPr>
              <w:spacing w:before="68" w:line="214" w:lineRule="auto"/>
              <w:ind w:left="105" w:right="129" w:firstLine="19"/>
              <w:rPr>
                <w:rFonts w:ascii="宋体" w:hAnsi="宋体" w:eastAsia="宋体" w:cs="宋体"/>
                <w:sz w:val="21"/>
                <w:szCs w:val="21"/>
              </w:rPr>
            </w:pPr>
            <w:r>
              <w:rPr>
                <w:rFonts w:ascii="宋体" w:hAnsi="宋体" w:eastAsia="宋体" w:cs="宋体"/>
                <w:spacing w:val="-12"/>
                <w:sz w:val="21"/>
                <w:szCs w:val="21"/>
              </w:rPr>
              <w:t>学</w:t>
            </w:r>
            <w:r>
              <w:rPr>
                <w:rFonts w:ascii="宋体" w:hAnsi="宋体" w:eastAsia="宋体" w:cs="宋体"/>
                <w:spacing w:val="37"/>
                <w:sz w:val="21"/>
                <w:szCs w:val="21"/>
              </w:rPr>
              <w:t xml:space="preserve"> </w:t>
            </w:r>
            <w:r>
              <w:rPr>
                <w:rFonts w:ascii="宋体" w:hAnsi="宋体" w:eastAsia="宋体" w:cs="宋体"/>
                <w:spacing w:val="-12"/>
                <w:sz w:val="21"/>
                <w:szCs w:val="21"/>
              </w:rPr>
              <w:t>生</w:t>
            </w:r>
            <w:r>
              <w:rPr>
                <w:rFonts w:ascii="宋体" w:hAnsi="宋体" w:eastAsia="宋体" w:cs="宋体"/>
                <w:sz w:val="21"/>
                <w:szCs w:val="21"/>
              </w:rPr>
              <w:t xml:space="preserve"> 端</w:t>
            </w:r>
          </w:p>
        </w:tc>
        <w:tc>
          <w:tcPr>
            <w:tcW w:w="1139" w:type="dxa"/>
            <w:vMerge w:val="restart"/>
            <w:tcBorders>
              <w:bottom w:val="nil"/>
            </w:tcBorders>
            <w:vAlign w:val="top"/>
          </w:tcPr>
          <w:p w14:paraId="1776CB68">
            <w:pPr>
              <w:pStyle w:val="23"/>
              <w:spacing w:line="310" w:lineRule="auto"/>
            </w:pPr>
          </w:p>
          <w:p w14:paraId="5D854687">
            <w:pPr>
              <w:spacing w:before="68" w:line="221" w:lineRule="auto"/>
              <w:ind w:left="140"/>
              <w:rPr>
                <w:rFonts w:ascii="宋体" w:hAnsi="宋体" w:eastAsia="宋体" w:cs="宋体"/>
                <w:sz w:val="21"/>
                <w:szCs w:val="21"/>
              </w:rPr>
            </w:pPr>
            <w:r>
              <w:rPr>
                <w:rFonts w:ascii="宋体" w:hAnsi="宋体" w:eastAsia="宋体" w:cs="宋体"/>
                <w:spacing w:val="4"/>
                <w:sz w:val="21"/>
                <w:szCs w:val="21"/>
              </w:rPr>
              <w:t>消息通知</w:t>
            </w:r>
          </w:p>
        </w:tc>
        <w:tc>
          <w:tcPr>
            <w:tcW w:w="7107" w:type="dxa"/>
            <w:vAlign w:val="top"/>
          </w:tcPr>
          <w:p w14:paraId="38187CD4">
            <w:pPr>
              <w:spacing w:before="59" w:line="219" w:lineRule="auto"/>
              <w:ind w:left="101"/>
              <w:rPr>
                <w:rFonts w:ascii="宋体" w:hAnsi="宋体" w:eastAsia="宋体" w:cs="宋体"/>
                <w:sz w:val="21"/>
                <w:szCs w:val="21"/>
              </w:rPr>
            </w:pPr>
            <w:r>
              <w:rPr>
                <w:rFonts w:ascii="宋体" w:hAnsi="宋体" w:eastAsia="宋体" w:cs="宋体"/>
                <w:spacing w:val="11"/>
                <w:sz w:val="21"/>
                <w:szCs w:val="21"/>
              </w:rPr>
              <w:t>164教学活动通知；</w:t>
            </w:r>
          </w:p>
        </w:tc>
      </w:tr>
      <w:tr w14:paraId="4B9E56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804" w:type="dxa"/>
            <w:vMerge w:val="continue"/>
            <w:tcBorders>
              <w:top w:val="nil"/>
              <w:bottom w:val="nil"/>
            </w:tcBorders>
            <w:vAlign w:val="top"/>
          </w:tcPr>
          <w:p w14:paraId="6216A24C">
            <w:pPr>
              <w:pStyle w:val="23"/>
            </w:pPr>
          </w:p>
        </w:tc>
        <w:tc>
          <w:tcPr>
            <w:tcW w:w="1139" w:type="dxa"/>
            <w:vMerge w:val="continue"/>
            <w:tcBorders>
              <w:top w:val="nil"/>
            </w:tcBorders>
            <w:vAlign w:val="top"/>
          </w:tcPr>
          <w:p w14:paraId="0E4C0F04">
            <w:pPr>
              <w:pStyle w:val="23"/>
            </w:pPr>
          </w:p>
        </w:tc>
        <w:tc>
          <w:tcPr>
            <w:tcW w:w="7107" w:type="dxa"/>
            <w:vAlign w:val="top"/>
          </w:tcPr>
          <w:p w14:paraId="55E5508E">
            <w:pPr>
              <w:spacing w:before="38" w:line="255" w:lineRule="auto"/>
              <w:ind w:left="101" w:right="66" w:hanging="9"/>
              <w:rPr>
                <w:rFonts w:ascii="宋体" w:hAnsi="宋体" w:eastAsia="宋体" w:cs="宋体"/>
                <w:sz w:val="21"/>
                <w:szCs w:val="21"/>
              </w:rPr>
            </w:pPr>
            <w:r>
              <w:rPr>
                <w:rFonts w:ascii="宋体" w:hAnsi="宋体" w:eastAsia="宋体" w:cs="宋体"/>
                <w:sz w:val="21"/>
                <w:szCs w:val="21"/>
              </w:rPr>
              <w:t>165.支持教学活动二道通知，即在教学活动发布的时候收到一遍通知，在活</w:t>
            </w:r>
            <w:r>
              <w:rPr>
                <w:rFonts w:ascii="宋体" w:hAnsi="宋体" w:eastAsia="宋体" w:cs="宋体"/>
                <w:spacing w:val="7"/>
                <w:sz w:val="21"/>
                <w:szCs w:val="21"/>
              </w:rPr>
              <w:t xml:space="preserve"> </w:t>
            </w:r>
            <w:r>
              <w:rPr>
                <w:rFonts w:ascii="宋体" w:hAnsi="宋体" w:eastAsia="宋体" w:cs="宋体"/>
                <w:sz w:val="21"/>
                <w:szCs w:val="21"/>
              </w:rPr>
              <w:t>动开始前30分钟/一小时/两小时再次收到一遍通知。</w:t>
            </w:r>
          </w:p>
        </w:tc>
      </w:tr>
      <w:tr w14:paraId="42155C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804" w:type="dxa"/>
            <w:vMerge w:val="continue"/>
            <w:tcBorders>
              <w:top w:val="nil"/>
              <w:bottom w:val="nil"/>
            </w:tcBorders>
            <w:vAlign w:val="top"/>
          </w:tcPr>
          <w:p w14:paraId="74FEAAEF">
            <w:pPr>
              <w:pStyle w:val="23"/>
            </w:pPr>
          </w:p>
        </w:tc>
        <w:tc>
          <w:tcPr>
            <w:tcW w:w="1139" w:type="dxa"/>
            <w:vMerge w:val="restart"/>
            <w:tcBorders>
              <w:bottom w:val="nil"/>
            </w:tcBorders>
            <w:vAlign w:val="top"/>
          </w:tcPr>
          <w:p w14:paraId="539B82CF">
            <w:pPr>
              <w:pStyle w:val="23"/>
              <w:spacing w:line="339" w:lineRule="auto"/>
            </w:pPr>
          </w:p>
          <w:p w14:paraId="5F0217AD">
            <w:pPr>
              <w:pStyle w:val="23"/>
              <w:spacing w:line="339" w:lineRule="auto"/>
            </w:pPr>
          </w:p>
          <w:p w14:paraId="340C6268">
            <w:pPr>
              <w:spacing w:before="69" w:line="220" w:lineRule="auto"/>
              <w:ind w:left="140"/>
              <w:rPr>
                <w:rFonts w:ascii="宋体" w:hAnsi="宋体" w:eastAsia="宋体" w:cs="宋体"/>
                <w:sz w:val="21"/>
                <w:szCs w:val="21"/>
              </w:rPr>
            </w:pPr>
            <w:r>
              <w:rPr>
                <w:rFonts w:ascii="宋体" w:hAnsi="宋体" w:eastAsia="宋体" w:cs="宋体"/>
                <w:spacing w:val="3"/>
                <w:sz w:val="21"/>
                <w:szCs w:val="21"/>
              </w:rPr>
              <w:t>轮转计划</w:t>
            </w:r>
          </w:p>
        </w:tc>
        <w:tc>
          <w:tcPr>
            <w:tcW w:w="7107" w:type="dxa"/>
            <w:vAlign w:val="top"/>
          </w:tcPr>
          <w:p w14:paraId="6E76CF2A">
            <w:pPr>
              <w:spacing w:before="49" w:line="219" w:lineRule="auto"/>
              <w:ind w:left="101"/>
              <w:rPr>
                <w:rFonts w:ascii="宋体" w:hAnsi="宋体" w:eastAsia="宋体" w:cs="宋体"/>
                <w:sz w:val="21"/>
                <w:szCs w:val="21"/>
              </w:rPr>
            </w:pPr>
            <w:r>
              <w:rPr>
                <w:rFonts w:ascii="宋体" w:hAnsi="宋体" w:eastAsia="宋体" w:cs="宋体"/>
                <w:spacing w:val="3"/>
                <w:sz w:val="21"/>
                <w:szCs w:val="21"/>
              </w:rPr>
              <w:t>166.查询本人的轮转计划、出入科时间、带教老师及科室介绍；</w:t>
            </w:r>
          </w:p>
        </w:tc>
      </w:tr>
      <w:tr w14:paraId="5F45B2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804" w:type="dxa"/>
            <w:vMerge w:val="continue"/>
            <w:tcBorders>
              <w:top w:val="nil"/>
              <w:bottom w:val="nil"/>
            </w:tcBorders>
            <w:vAlign w:val="top"/>
          </w:tcPr>
          <w:p w14:paraId="5C83DDB5">
            <w:pPr>
              <w:pStyle w:val="23"/>
            </w:pPr>
          </w:p>
        </w:tc>
        <w:tc>
          <w:tcPr>
            <w:tcW w:w="1139" w:type="dxa"/>
            <w:vMerge w:val="continue"/>
            <w:tcBorders>
              <w:top w:val="nil"/>
              <w:bottom w:val="nil"/>
            </w:tcBorders>
            <w:vAlign w:val="top"/>
          </w:tcPr>
          <w:p w14:paraId="3E052F1C">
            <w:pPr>
              <w:pStyle w:val="23"/>
            </w:pPr>
          </w:p>
        </w:tc>
        <w:tc>
          <w:tcPr>
            <w:tcW w:w="7107" w:type="dxa"/>
            <w:vAlign w:val="top"/>
          </w:tcPr>
          <w:p w14:paraId="6F669D89">
            <w:pPr>
              <w:spacing w:before="59" w:line="219" w:lineRule="auto"/>
              <w:ind w:left="101"/>
              <w:rPr>
                <w:rFonts w:ascii="宋体" w:hAnsi="宋体" w:eastAsia="宋体" w:cs="宋体"/>
                <w:sz w:val="21"/>
                <w:szCs w:val="21"/>
              </w:rPr>
            </w:pPr>
            <w:r>
              <w:rPr>
                <w:rFonts w:ascii="宋体" w:hAnsi="宋体" w:eastAsia="宋体" w:cs="宋体"/>
                <w:spacing w:val="7"/>
                <w:sz w:val="21"/>
                <w:szCs w:val="21"/>
              </w:rPr>
              <w:t>167.入科视频或文档学习；</w:t>
            </w:r>
          </w:p>
        </w:tc>
      </w:tr>
      <w:tr w14:paraId="008AF9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804" w:type="dxa"/>
            <w:vMerge w:val="continue"/>
            <w:tcBorders>
              <w:top w:val="nil"/>
              <w:bottom w:val="nil"/>
            </w:tcBorders>
            <w:vAlign w:val="top"/>
          </w:tcPr>
          <w:p w14:paraId="01EEA46B">
            <w:pPr>
              <w:pStyle w:val="23"/>
            </w:pPr>
          </w:p>
        </w:tc>
        <w:tc>
          <w:tcPr>
            <w:tcW w:w="1139" w:type="dxa"/>
            <w:vMerge w:val="continue"/>
            <w:tcBorders>
              <w:top w:val="nil"/>
              <w:bottom w:val="nil"/>
            </w:tcBorders>
            <w:vAlign w:val="top"/>
          </w:tcPr>
          <w:p w14:paraId="559B585F">
            <w:pPr>
              <w:pStyle w:val="23"/>
            </w:pPr>
          </w:p>
        </w:tc>
        <w:tc>
          <w:tcPr>
            <w:tcW w:w="7107" w:type="dxa"/>
            <w:vAlign w:val="top"/>
          </w:tcPr>
          <w:p w14:paraId="1BBF524D">
            <w:pPr>
              <w:spacing w:before="48" w:line="218" w:lineRule="auto"/>
              <w:ind w:left="101"/>
              <w:rPr>
                <w:rFonts w:ascii="宋体" w:hAnsi="宋体" w:eastAsia="宋体" w:cs="宋体"/>
                <w:sz w:val="21"/>
                <w:szCs w:val="21"/>
              </w:rPr>
            </w:pPr>
            <w:r>
              <w:rPr>
                <w:rFonts w:ascii="宋体" w:hAnsi="宋体" w:eastAsia="宋体" w:cs="宋体"/>
                <w:spacing w:val="5"/>
                <w:sz w:val="21"/>
                <w:szCs w:val="21"/>
              </w:rPr>
              <w:t>168.对轮转科室及带教老师进行出科评价；</w:t>
            </w:r>
          </w:p>
        </w:tc>
      </w:tr>
      <w:tr w14:paraId="45CD1F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 w:hRule="atLeast"/>
        </w:trPr>
        <w:tc>
          <w:tcPr>
            <w:tcW w:w="804" w:type="dxa"/>
            <w:vMerge w:val="continue"/>
            <w:tcBorders>
              <w:top w:val="nil"/>
              <w:bottom w:val="nil"/>
            </w:tcBorders>
            <w:vAlign w:val="top"/>
          </w:tcPr>
          <w:p w14:paraId="22205430">
            <w:pPr>
              <w:pStyle w:val="23"/>
            </w:pPr>
          </w:p>
        </w:tc>
        <w:tc>
          <w:tcPr>
            <w:tcW w:w="1139" w:type="dxa"/>
            <w:vMerge w:val="continue"/>
            <w:tcBorders>
              <w:top w:val="nil"/>
              <w:bottom w:val="nil"/>
            </w:tcBorders>
            <w:vAlign w:val="top"/>
          </w:tcPr>
          <w:p w14:paraId="7975F708">
            <w:pPr>
              <w:pStyle w:val="23"/>
            </w:pPr>
          </w:p>
        </w:tc>
        <w:tc>
          <w:tcPr>
            <w:tcW w:w="7107" w:type="dxa"/>
            <w:vAlign w:val="top"/>
          </w:tcPr>
          <w:p w14:paraId="4034616A">
            <w:pPr>
              <w:spacing w:before="100" w:line="219" w:lineRule="auto"/>
              <w:ind w:left="101"/>
              <w:rPr>
                <w:rFonts w:ascii="宋体" w:hAnsi="宋体" w:eastAsia="宋体" w:cs="宋体"/>
                <w:sz w:val="21"/>
                <w:szCs w:val="21"/>
              </w:rPr>
            </w:pPr>
            <w:r>
              <w:rPr>
                <w:rFonts w:ascii="宋体" w:hAnsi="宋体" w:eastAsia="宋体" w:cs="宋体"/>
                <w:spacing w:val="3"/>
                <w:sz w:val="21"/>
                <w:szCs w:val="21"/>
              </w:rPr>
              <w:t>169.支持登记轮转手册，可登记病例、技能、手术详细情况；</w:t>
            </w:r>
          </w:p>
        </w:tc>
      </w:tr>
      <w:tr w14:paraId="55F93A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804" w:type="dxa"/>
            <w:vMerge w:val="continue"/>
            <w:tcBorders>
              <w:top w:val="nil"/>
              <w:bottom w:val="nil"/>
            </w:tcBorders>
            <w:vAlign w:val="top"/>
          </w:tcPr>
          <w:p w14:paraId="51547D99">
            <w:pPr>
              <w:pStyle w:val="23"/>
            </w:pPr>
          </w:p>
        </w:tc>
        <w:tc>
          <w:tcPr>
            <w:tcW w:w="1139" w:type="dxa"/>
            <w:vMerge w:val="continue"/>
            <w:tcBorders>
              <w:top w:val="nil"/>
            </w:tcBorders>
            <w:vAlign w:val="top"/>
          </w:tcPr>
          <w:p w14:paraId="17D9C897">
            <w:pPr>
              <w:pStyle w:val="23"/>
            </w:pPr>
          </w:p>
        </w:tc>
        <w:tc>
          <w:tcPr>
            <w:tcW w:w="7107" w:type="dxa"/>
            <w:vAlign w:val="top"/>
          </w:tcPr>
          <w:p w14:paraId="57DBE28B">
            <w:pPr>
              <w:spacing w:before="49" w:line="219" w:lineRule="auto"/>
              <w:ind w:left="101"/>
              <w:rPr>
                <w:rFonts w:ascii="宋体" w:hAnsi="宋体" w:eastAsia="宋体" w:cs="宋体"/>
                <w:sz w:val="21"/>
                <w:szCs w:val="21"/>
              </w:rPr>
            </w:pPr>
            <w:r>
              <w:rPr>
                <w:rFonts w:ascii="宋体" w:hAnsi="宋体" w:eastAsia="宋体" w:cs="宋体"/>
                <w:sz w:val="21"/>
                <w:szCs w:val="21"/>
              </w:rPr>
              <w:t>170.查询科室的出入科成绩。</w:t>
            </w:r>
          </w:p>
        </w:tc>
      </w:tr>
      <w:tr w14:paraId="7DA263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 w:hRule="atLeast"/>
        </w:trPr>
        <w:tc>
          <w:tcPr>
            <w:tcW w:w="804" w:type="dxa"/>
            <w:vMerge w:val="continue"/>
            <w:tcBorders>
              <w:top w:val="nil"/>
              <w:bottom w:val="nil"/>
            </w:tcBorders>
            <w:vAlign w:val="top"/>
          </w:tcPr>
          <w:p w14:paraId="3A44E6DD">
            <w:pPr>
              <w:pStyle w:val="23"/>
            </w:pPr>
          </w:p>
        </w:tc>
        <w:tc>
          <w:tcPr>
            <w:tcW w:w="1139" w:type="dxa"/>
            <w:vMerge w:val="restart"/>
            <w:tcBorders>
              <w:bottom w:val="nil"/>
            </w:tcBorders>
            <w:vAlign w:val="top"/>
          </w:tcPr>
          <w:p w14:paraId="459B547F">
            <w:pPr>
              <w:pStyle w:val="23"/>
              <w:spacing w:line="350" w:lineRule="auto"/>
            </w:pPr>
          </w:p>
          <w:p w14:paraId="7B0FC5CC">
            <w:pPr>
              <w:spacing w:before="68" w:line="219" w:lineRule="auto"/>
              <w:ind w:left="140"/>
              <w:rPr>
                <w:rFonts w:ascii="宋体" w:hAnsi="宋体" w:eastAsia="宋体" w:cs="宋体"/>
                <w:sz w:val="21"/>
                <w:szCs w:val="21"/>
              </w:rPr>
            </w:pPr>
            <w:r>
              <w:rPr>
                <w:rFonts w:ascii="宋体" w:hAnsi="宋体" w:eastAsia="宋体" w:cs="宋体"/>
                <w:spacing w:val="2"/>
                <w:sz w:val="21"/>
                <w:szCs w:val="21"/>
              </w:rPr>
              <w:t>学习模块</w:t>
            </w:r>
          </w:p>
        </w:tc>
        <w:tc>
          <w:tcPr>
            <w:tcW w:w="7107" w:type="dxa"/>
            <w:vAlign w:val="top"/>
          </w:tcPr>
          <w:p w14:paraId="12382143">
            <w:pPr>
              <w:spacing w:before="100" w:line="219" w:lineRule="auto"/>
              <w:ind w:left="101"/>
              <w:rPr>
                <w:rFonts w:ascii="宋体" w:hAnsi="宋体" w:eastAsia="宋体" w:cs="宋体"/>
                <w:sz w:val="21"/>
                <w:szCs w:val="21"/>
              </w:rPr>
            </w:pPr>
            <w:r>
              <w:rPr>
                <w:rFonts w:ascii="宋体" w:hAnsi="宋体" w:eastAsia="宋体" w:cs="宋体"/>
                <w:spacing w:val="4"/>
                <w:sz w:val="21"/>
                <w:szCs w:val="21"/>
              </w:rPr>
              <w:t>171.周课程表功能，以日历形式展现一周的教学安排；</w:t>
            </w:r>
          </w:p>
        </w:tc>
      </w:tr>
      <w:tr w14:paraId="226006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804" w:type="dxa"/>
            <w:vMerge w:val="continue"/>
            <w:tcBorders>
              <w:top w:val="nil"/>
              <w:bottom w:val="nil"/>
            </w:tcBorders>
            <w:vAlign w:val="top"/>
          </w:tcPr>
          <w:p w14:paraId="7C39AD65">
            <w:pPr>
              <w:pStyle w:val="23"/>
            </w:pPr>
          </w:p>
        </w:tc>
        <w:tc>
          <w:tcPr>
            <w:tcW w:w="1139" w:type="dxa"/>
            <w:vMerge w:val="continue"/>
            <w:tcBorders>
              <w:top w:val="nil"/>
              <w:bottom w:val="nil"/>
            </w:tcBorders>
            <w:vAlign w:val="top"/>
          </w:tcPr>
          <w:p w14:paraId="2AFBA8C8">
            <w:pPr>
              <w:pStyle w:val="23"/>
            </w:pPr>
          </w:p>
        </w:tc>
        <w:tc>
          <w:tcPr>
            <w:tcW w:w="7107" w:type="dxa"/>
            <w:vAlign w:val="top"/>
          </w:tcPr>
          <w:p w14:paraId="7848E6CB">
            <w:pPr>
              <w:spacing w:before="50" w:line="219" w:lineRule="auto"/>
              <w:ind w:left="101"/>
              <w:rPr>
                <w:rFonts w:ascii="宋体" w:hAnsi="宋体" w:eastAsia="宋体" w:cs="宋体"/>
                <w:sz w:val="21"/>
                <w:szCs w:val="21"/>
              </w:rPr>
            </w:pPr>
            <w:r>
              <w:rPr>
                <w:rFonts w:ascii="宋体" w:hAnsi="宋体" w:eastAsia="宋体" w:cs="宋体"/>
                <w:spacing w:val="4"/>
                <w:sz w:val="21"/>
                <w:szCs w:val="21"/>
              </w:rPr>
              <w:t>172.月课程表功能，以列表形式展现一月的教学安排；</w:t>
            </w:r>
          </w:p>
        </w:tc>
      </w:tr>
      <w:tr w14:paraId="1F1FEC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804" w:type="dxa"/>
            <w:vMerge w:val="continue"/>
            <w:tcBorders>
              <w:top w:val="nil"/>
              <w:bottom w:val="nil"/>
            </w:tcBorders>
            <w:vAlign w:val="top"/>
          </w:tcPr>
          <w:p w14:paraId="19597A08">
            <w:pPr>
              <w:pStyle w:val="23"/>
            </w:pPr>
          </w:p>
        </w:tc>
        <w:tc>
          <w:tcPr>
            <w:tcW w:w="1139" w:type="dxa"/>
            <w:vMerge w:val="continue"/>
            <w:tcBorders>
              <w:top w:val="nil"/>
            </w:tcBorders>
            <w:vAlign w:val="top"/>
          </w:tcPr>
          <w:p w14:paraId="317A8934">
            <w:pPr>
              <w:pStyle w:val="23"/>
            </w:pPr>
          </w:p>
        </w:tc>
        <w:tc>
          <w:tcPr>
            <w:tcW w:w="7107" w:type="dxa"/>
            <w:vAlign w:val="top"/>
          </w:tcPr>
          <w:p w14:paraId="43B7EB53">
            <w:pPr>
              <w:spacing w:before="50" w:line="219" w:lineRule="auto"/>
              <w:ind w:left="101"/>
              <w:rPr>
                <w:rFonts w:ascii="宋体" w:hAnsi="宋体" w:eastAsia="宋体" w:cs="宋体"/>
                <w:sz w:val="21"/>
                <w:szCs w:val="21"/>
              </w:rPr>
            </w:pPr>
            <w:r>
              <w:rPr>
                <w:rFonts w:ascii="宋体" w:hAnsi="宋体" w:eastAsia="宋体" w:cs="宋体"/>
                <w:sz w:val="21"/>
                <w:szCs w:val="21"/>
              </w:rPr>
              <w:t>173.文档中心可展示下载和学习所有共享的文档课件。</w:t>
            </w:r>
          </w:p>
        </w:tc>
      </w:tr>
      <w:tr w14:paraId="7A3A4A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804" w:type="dxa"/>
            <w:vMerge w:val="continue"/>
            <w:tcBorders>
              <w:top w:val="nil"/>
              <w:bottom w:val="nil"/>
            </w:tcBorders>
            <w:vAlign w:val="top"/>
          </w:tcPr>
          <w:p w14:paraId="519B8761">
            <w:pPr>
              <w:pStyle w:val="23"/>
            </w:pPr>
          </w:p>
        </w:tc>
        <w:tc>
          <w:tcPr>
            <w:tcW w:w="1139" w:type="dxa"/>
            <w:vMerge w:val="restart"/>
            <w:tcBorders>
              <w:bottom w:val="nil"/>
            </w:tcBorders>
            <w:vAlign w:val="top"/>
          </w:tcPr>
          <w:p w14:paraId="087A87F5">
            <w:pPr>
              <w:pStyle w:val="23"/>
              <w:spacing w:line="315" w:lineRule="auto"/>
            </w:pPr>
          </w:p>
          <w:p w14:paraId="49082CBF">
            <w:pPr>
              <w:pStyle w:val="23"/>
              <w:spacing w:line="315" w:lineRule="auto"/>
            </w:pPr>
          </w:p>
          <w:p w14:paraId="2D13D7E9">
            <w:pPr>
              <w:pStyle w:val="23"/>
              <w:spacing w:line="316" w:lineRule="auto"/>
            </w:pPr>
          </w:p>
          <w:p w14:paraId="076C9DF1">
            <w:pPr>
              <w:spacing w:before="68" w:line="219" w:lineRule="auto"/>
              <w:ind w:left="140"/>
              <w:rPr>
                <w:rFonts w:ascii="宋体" w:hAnsi="宋体" w:eastAsia="宋体" w:cs="宋体"/>
                <w:sz w:val="21"/>
                <w:szCs w:val="21"/>
              </w:rPr>
            </w:pPr>
            <w:r>
              <w:rPr>
                <w:rFonts w:ascii="宋体" w:hAnsi="宋体" w:eastAsia="宋体" w:cs="宋体"/>
                <w:spacing w:val="3"/>
                <w:sz w:val="21"/>
                <w:szCs w:val="21"/>
              </w:rPr>
              <w:t>教学活动</w:t>
            </w:r>
          </w:p>
        </w:tc>
        <w:tc>
          <w:tcPr>
            <w:tcW w:w="7107" w:type="dxa"/>
            <w:vAlign w:val="top"/>
          </w:tcPr>
          <w:p w14:paraId="55511E84">
            <w:pPr>
              <w:spacing w:before="40" w:line="250" w:lineRule="auto"/>
              <w:ind w:left="101"/>
              <w:rPr>
                <w:rFonts w:ascii="宋体" w:hAnsi="宋体" w:eastAsia="宋体" w:cs="宋体"/>
                <w:sz w:val="21"/>
                <w:szCs w:val="21"/>
              </w:rPr>
            </w:pPr>
            <w:r>
              <w:rPr>
                <w:rFonts w:ascii="宋体" w:hAnsi="宋体" w:eastAsia="宋体" w:cs="宋体"/>
                <w:spacing w:val="2"/>
                <w:sz w:val="21"/>
                <w:szCs w:val="21"/>
              </w:rPr>
              <w:t>174.活动扫码：通过扫描动态二维码的方式进行活动签到，包</w:t>
            </w:r>
            <w:r>
              <w:rPr>
                <w:rFonts w:ascii="宋体" w:hAnsi="宋体" w:eastAsia="宋体" w:cs="宋体"/>
                <w:spacing w:val="1"/>
                <w:sz w:val="21"/>
                <w:szCs w:val="21"/>
              </w:rPr>
              <w:t>括病例讨论、</w:t>
            </w:r>
            <w:r>
              <w:rPr>
                <w:rFonts w:ascii="宋体" w:hAnsi="宋体" w:eastAsia="宋体" w:cs="宋体"/>
                <w:sz w:val="21"/>
                <w:szCs w:val="21"/>
              </w:rPr>
              <w:t xml:space="preserve"> </w:t>
            </w:r>
            <w:r>
              <w:rPr>
                <w:rFonts w:ascii="宋体" w:hAnsi="宋体" w:eastAsia="宋体" w:cs="宋体"/>
                <w:spacing w:val="4"/>
                <w:sz w:val="21"/>
                <w:szCs w:val="21"/>
              </w:rPr>
              <w:t>教学查房、临床操作指导、理论授课等；</w:t>
            </w:r>
          </w:p>
        </w:tc>
      </w:tr>
      <w:tr w14:paraId="208A36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804" w:type="dxa"/>
            <w:vMerge w:val="continue"/>
            <w:tcBorders>
              <w:top w:val="nil"/>
              <w:bottom w:val="nil"/>
            </w:tcBorders>
            <w:vAlign w:val="top"/>
          </w:tcPr>
          <w:p w14:paraId="5D81B2F7">
            <w:pPr>
              <w:pStyle w:val="23"/>
            </w:pPr>
          </w:p>
        </w:tc>
        <w:tc>
          <w:tcPr>
            <w:tcW w:w="1139" w:type="dxa"/>
            <w:vMerge w:val="continue"/>
            <w:tcBorders>
              <w:top w:val="nil"/>
              <w:bottom w:val="nil"/>
            </w:tcBorders>
            <w:vAlign w:val="top"/>
          </w:tcPr>
          <w:p w14:paraId="5E243762">
            <w:pPr>
              <w:pStyle w:val="23"/>
            </w:pPr>
          </w:p>
        </w:tc>
        <w:tc>
          <w:tcPr>
            <w:tcW w:w="7107" w:type="dxa"/>
            <w:vAlign w:val="top"/>
          </w:tcPr>
          <w:p w14:paraId="74C527F8">
            <w:pPr>
              <w:spacing w:before="50" w:line="250" w:lineRule="auto"/>
              <w:ind w:left="101" w:right="56"/>
              <w:rPr>
                <w:rFonts w:ascii="宋体" w:hAnsi="宋体" w:eastAsia="宋体" w:cs="宋体"/>
                <w:sz w:val="21"/>
                <w:szCs w:val="21"/>
              </w:rPr>
            </w:pPr>
            <w:r>
              <w:rPr>
                <w:rFonts w:ascii="宋体" w:hAnsi="宋体" w:eastAsia="宋体" w:cs="宋体"/>
                <w:sz w:val="21"/>
                <w:szCs w:val="21"/>
              </w:rPr>
              <w:t>175.活动报名：可通过扫码的方式，参加其他科室的活动，并记录在参会人</w:t>
            </w:r>
            <w:r>
              <w:rPr>
                <w:rFonts w:ascii="宋体" w:hAnsi="宋体" w:eastAsia="宋体" w:cs="宋体"/>
                <w:spacing w:val="7"/>
                <w:sz w:val="21"/>
                <w:szCs w:val="21"/>
              </w:rPr>
              <w:t xml:space="preserve"> </w:t>
            </w:r>
            <w:r>
              <w:rPr>
                <w:rFonts w:ascii="宋体" w:hAnsi="宋体" w:eastAsia="宋体" w:cs="宋体"/>
                <w:spacing w:val="21"/>
                <w:sz w:val="21"/>
                <w:szCs w:val="21"/>
              </w:rPr>
              <w:t>员名册中；</w:t>
            </w:r>
          </w:p>
        </w:tc>
      </w:tr>
      <w:tr w14:paraId="5026BB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804" w:type="dxa"/>
            <w:vMerge w:val="continue"/>
            <w:tcBorders>
              <w:top w:val="nil"/>
              <w:bottom w:val="nil"/>
            </w:tcBorders>
            <w:vAlign w:val="top"/>
          </w:tcPr>
          <w:p w14:paraId="058EAC3E">
            <w:pPr>
              <w:pStyle w:val="23"/>
            </w:pPr>
          </w:p>
        </w:tc>
        <w:tc>
          <w:tcPr>
            <w:tcW w:w="1139" w:type="dxa"/>
            <w:vMerge w:val="continue"/>
            <w:tcBorders>
              <w:top w:val="nil"/>
              <w:bottom w:val="nil"/>
            </w:tcBorders>
            <w:vAlign w:val="top"/>
          </w:tcPr>
          <w:p w14:paraId="376F6AC5">
            <w:pPr>
              <w:pStyle w:val="23"/>
            </w:pPr>
          </w:p>
        </w:tc>
        <w:tc>
          <w:tcPr>
            <w:tcW w:w="7107" w:type="dxa"/>
            <w:vAlign w:val="top"/>
          </w:tcPr>
          <w:p w14:paraId="5A995443">
            <w:pPr>
              <w:spacing w:before="60" w:line="250" w:lineRule="auto"/>
              <w:ind w:left="101" w:right="47"/>
              <w:rPr>
                <w:rFonts w:ascii="宋体" w:hAnsi="宋体" w:eastAsia="宋体" w:cs="宋体"/>
                <w:sz w:val="21"/>
                <w:szCs w:val="21"/>
              </w:rPr>
            </w:pPr>
            <w:r>
              <w:rPr>
                <w:rFonts w:ascii="宋体" w:hAnsi="宋体" w:eastAsia="宋体" w:cs="宋体"/>
                <w:sz w:val="21"/>
                <w:szCs w:val="21"/>
              </w:rPr>
              <w:t>176.查看自己参加过的教学活动列表，并且可对活动进行评价、上传活动照</w:t>
            </w:r>
            <w:r>
              <w:rPr>
                <w:rFonts w:ascii="宋体" w:hAnsi="宋体" w:eastAsia="宋体" w:cs="宋体"/>
                <w:spacing w:val="16"/>
                <w:sz w:val="21"/>
                <w:szCs w:val="21"/>
              </w:rPr>
              <w:t xml:space="preserve"> </w:t>
            </w:r>
            <w:r>
              <w:rPr>
                <w:rFonts w:ascii="宋体" w:hAnsi="宋体" w:eastAsia="宋体" w:cs="宋体"/>
                <w:spacing w:val="13"/>
                <w:sz w:val="21"/>
                <w:szCs w:val="21"/>
              </w:rPr>
              <w:t>片、查看课件等；</w:t>
            </w:r>
          </w:p>
        </w:tc>
      </w:tr>
      <w:tr w14:paraId="05DBE2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804" w:type="dxa"/>
            <w:vMerge w:val="continue"/>
            <w:tcBorders>
              <w:top w:val="nil"/>
              <w:bottom w:val="nil"/>
            </w:tcBorders>
            <w:vAlign w:val="top"/>
          </w:tcPr>
          <w:p w14:paraId="5648D832">
            <w:pPr>
              <w:pStyle w:val="23"/>
            </w:pPr>
          </w:p>
        </w:tc>
        <w:tc>
          <w:tcPr>
            <w:tcW w:w="1139" w:type="dxa"/>
            <w:vMerge w:val="continue"/>
            <w:tcBorders>
              <w:top w:val="nil"/>
            </w:tcBorders>
            <w:vAlign w:val="top"/>
          </w:tcPr>
          <w:p w14:paraId="610B6768">
            <w:pPr>
              <w:pStyle w:val="23"/>
            </w:pPr>
          </w:p>
        </w:tc>
        <w:tc>
          <w:tcPr>
            <w:tcW w:w="7107" w:type="dxa"/>
            <w:vAlign w:val="top"/>
          </w:tcPr>
          <w:p w14:paraId="4C18A366">
            <w:pPr>
              <w:spacing w:before="63" w:line="217" w:lineRule="auto"/>
              <w:ind w:left="101"/>
              <w:rPr>
                <w:rFonts w:ascii="宋体" w:hAnsi="宋体" w:eastAsia="宋体" w:cs="宋体"/>
                <w:sz w:val="21"/>
                <w:szCs w:val="21"/>
              </w:rPr>
            </w:pPr>
            <w:r>
              <w:rPr>
                <w:rFonts w:ascii="宋体" w:hAnsi="宋体" w:eastAsia="宋体" w:cs="宋体"/>
                <w:sz w:val="21"/>
                <w:szCs w:val="21"/>
              </w:rPr>
              <w:t>177.参会统计：对各个活动类型进行签到率分类统计。</w:t>
            </w:r>
          </w:p>
        </w:tc>
      </w:tr>
      <w:tr w14:paraId="7E2665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804" w:type="dxa"/>
            <w:vMerge w:val="continue"/>
            <w:tcBorders>
              <w:top w:val="nil"/>
              <w:bottom w:val="nil"/>
            </w:tcBorders>
            <w:vAlign w:val="top"/>
          </w:tcPr>
          <w:p w14:paraId="539F92F7">
            <w:pPr>
              <w:pStyle w:val="23"/>
            </w:pPr>
          </w:p>
        </w:tc>
        <w:tc>
          <w:tcPr>
            <w:tcW w:w="1139" w:type="dxa"/>
            <w:vAlign w:val="top"/>
          </w:tcPr>
          <w:p w14:paraId="7D25FB11">
            <w:pPr>
              <w:spacing w:before="153" w:line="219" w:lineRule="auto"/>
              <w:ind w:left="140"/>
              <w:rPr>
                <w:rFonts w:ascii="宋体" w:hAnsi="宋体" w:eastAsia="宋体" w:cs="宋体"/>
                <w:sz w:val="21"/>
                <w:szCs w:val="21"/>
              </w:rPr>
            </w:pPr>
            <w:r>
              <w:rPr>
                <w:rFonts w:ascii="宋体" w:hAnsi="宋体" w:eastAsia="宋体" w:cs="宋体"/>
                <w:spacing w:val="2"/>
                <w:sz w:val="21"/>
                <w:szCs w:val="21"/>
              </w:rPr>
              <w:t>责任导师</w:t>
            </w:r>
          </w:p>
        </w:tc>
        <w:tc>
          <w:tcPr>
            <w:tcW w:w="7107" w:type="dxa"/>
            <w:vAlign w:val="top"/>
          </w:tcPr>
          <w:p w14:paraId="0AA13C56">
            <w:pPr>
              <w:spacing w:before="153" w:line="219" w:lineRule="auto"/>
              <w:ind w:left="101"/>
              <w:rPr>
                <w:rFonts w:ascii="宋体" w:hAnsi="宋体" w:eastAsia="宋体" w:cs="宋体"/>
                <w:sz w:val="21"/>
                <w:szCs w:val="21"/>
              </w:rPr>
            </w:pPr>
            <w:r>
              <w:rPr>
                <w:rFonts w:ascii="宋体" w:hAnsi="宋体" w:eastAsia="宋体" w:cs="宋体"/>
                <w:sz w:val="21"/>
                <w:szCs w:val="21"/>
              </w:rPr>
              <w:t>178.支持申请、查看责任导师模块。</w:t>
            </w:r>
          </w:p>
        </w:tc>
      </w:tr>
      <w:tr w14:paraId="432989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804" w:type="dxa"/>
            <w:vMerge w:val="continue"/>
            <w:tcBorders>
              <w:top w:val="nil"/>
              <w:bottom w:val="nil"/>
            </w:tcBorders>
            <w:vAlign w:val="top"/>
          </w:tcPr>
          <w:p w14:paraId="0BF311FA">
            <w:pPr>
              <w:pStyle w:val="23"/>
            </w:pPr>
          </w:p>
        </w:tc>
        <w:tc>
          <w:tcPr>
            <w:tcW w:w="1139" w:type="dxa"/>
            <w:vAlign w:val="top"/>
          </w:tcPr>
          <w:p w14:paraId="0FB8F2AB">
            <w:pPr>
              <w:spacing w:before="213" w:line="219" w:lineRule="auto"/>
              <w:ind w:left="140"/>
              <w:rPr>
                <w:rFonts w:ascii="宋体" w:hAnsi="宋体" w:eastAsia="宋体" w:cs="宋体"/>
                <w:sz w:val="21"/>
                <w:szCs w:val="21"/>
              </w:rPr>
            </w:pPr>
            <w:r>
              <w:rPr>
                <w:rFonts w:ascii="宋体" w:hAnsi="宋体" w:eastAsia="宋体" w:cs="宋体"/>
                <w:spacing w:val="-2"/>
                <w:sz w:val="21"/>
                <w:szCs w:val="21"/>
              </w:rPr>
              <w:t>跟师笔记</w:t>
            </w:r>
          </w:p>
        </w:tc>
        <w:tc>
          <w:tcPr>
            <w:tcW w:w="7107" w:type="dxa"/>
            <w:vAlign w:val="top"/>
          </w:tcPr>
          <w:p w14:paraId="3B7B48DF">
            <w:pPr>
              <w:spacing w:before="63"/>
              <w:ind w:left="101" w:right="66" w:hanging="9"/>
              <w:rPr>
                <w:rFonts w:ascii="宋体" w:hAnsi="宋体" w:eastAsia="宋体" w:cs="宋体"/>
                <w:sz w:val="21"/>
                <w:szCs w:val="21"/>
              </w:rPr>
            </w:pPr>
            <w:r>
              <w:rPr>
                <w:rFonts w:ascii="宋体" w:hAnsi="宋体" w:eastAsia="宋体" w:cs="宋体"/>
                <w:sz w:val="21"/>
                <w:szCs w:val="21"/>
              </w:rPr>
              <w:t>179.跟师过程中记录跟师心得体会、学习典籍体会、跟师总结、其他不同类</w:t>
            </w:r>
            <w:r>
              <w:rPr>
                <w:rFonts w:ascii="宋体" w:hAnsi="宋体" w:eastAsia="宋体" w:cs="宋体"/>
                <w:spacing w:val="7"/>
                <w:sz w:val="21"/>
                <w:szCs w:val="21"/>
              </w:rPr>
              <w:t xml:space="preserve"> </w:t>
            </w:r>
            <w:r>
              <w:rPr>
                <w:rFonts w:ascii="宋体" w:hAnsi="宋体" w:eastAsia="宋体" w:cs="宋体"/>
                <w:sz w:val="21"/>
                <w:szCs w:val="21"/>
              </w:rPr>
              <w:t>型的笔记，并提交师承导师审核。</w:t>
            </w:r>
          </w:p>
        </w:tc>
      </w:tr>
      <w:tr w14:paraId="4EF641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804" w:type="dxa"/>
            <w:vMerge w:val="continue"/>
            <w:tcBorders>
              <w:top w:val="nil"/>
              <w:bottom w:val="nil"/>
            </w:tcBorders>
            <w:vAlign w:val="top"/>
          </w:tcPr>
          <w:p w14:paraId="5A38493D">
            <w:pPr>
              <w:pStyle w:val="23"/>
            </w:pPr>
          </w:p>
        </w:tc>
        <w:tc>
          <w:tcPr>
            <w:tcW w:w="1139" w:type="dxa"/>
            <w:vAlign w:val="top"/>
          </w:tcPr>
          <w:p w14:paraId="2D48288F">
            <w:pPr>
              <w:spacing w:before="154" w:line="219" w:lineRule="auto"/>
              <w:ind w:left="140"/>
              <w:rPr>
                <w:rFonts w:ascii="宋体" w:hAnsi="宋体" w:eastAsia="宋体" w:cs="宋体"/>
                <w:sz w:val="21"/>
                <w:szCs w:val="21"/>
              </w:rPr>
            </w:pPr>
            <w:r>
              <w:rPr>
                <w:rFonts w:ascii="宋体" w:hAnsi="宋体" w:eastAsia="宋体" w:cs="宋体"/>
                <w:spacing w:val="2"/>
                <w:sz w:val="21"/>
                <w:szCs w:val="21"/>
              </w:rPr>
              <w:t>临床医案</w:t>
            </w:r>
          </w:p>
        </w:tc>
        <w:tc>
          <w:tcPr>
            <w:tcW w:w="7107" w:type="dxa"/>
            <w:vAlign w:val="top"/>
          </w:tcPr>
          <w:p w14:paraId="34924EB6">
            <w:pPr>
              <w:spacing w:before="154" w:line="219" w:lineRule="auto"/>
              <w:ind w:left="101"/>
              <w:rPr>
                <w:rFonts w:ascii="宋体" w:hAnsi="宋体" w:eastAsia="宋体" w:cs="宋体"/>
                <w:sz w:val="21"/>
                <w:szCs w:val="21"/>
              </w:rPr>
            </w:pPr>
            <w:r>
              <w:rPr>
                <w:rFonts w:ascii="宋体" w:hAnsi="宋体" w:eastAsia="宋体" w:cs="宋体"/>
                <w:sz w:val="21"/>
                <w:szCs w:val="21"/>
              </w:rPr>
              <w:t>180.跟师过程中记录临床医案，并提交师承导师审核。</w:t>
            </w:r>
          </w:p>
        </w:tc>
      </w:tr>
      <w:tr w14:paraId="3B1CE7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804" w:type="dxa"/>
            <w:vMerge w:val="continue"/>
            <w:tcBorders>
              <w:top w:val="nil"/>
              <w:bottom w:val="nil"/>
            </w:tcBorders>
            <w:vAlign w:val="top"/>
          </w:tcPr>
          <w:p w14:paraId="7B7A57E0">
            <w:pPr>
              <w:pStyle w:val="23"/>
            </w:pPr>
          </w:p>
        </w:tc>
        <w:tc>
          <w:tcPr>
            <w:tcW w:w="1139" w:type="dxa"/>
            <w:vMerge w:val="restart"/>
            <w:tcBorders>
              <w:bottom w:val="nil"/>
            </w:tcBorders>
            <w:vAlign w:val="top"/>
          </w:tcPr>
          <w:p w14:paraId="06EFC0BD">
            <w:pPr>
              <w:pStyle w:val="23"/>
              <w:spacing w:line="476" w:lineRule="auto"/>
            </w:pPr>
          </w:p>
          <w:p w14:paraId="4D4D6A9D">
            <w:pPr>
              <w:spacing w:before="68" w:line="221" w:lineRule="auto"/>
              <w:ind w:left="101"/>
              <w:rPr>
                <w:rFonts w:ascii="宋体" w:hAnsi="宋体" w:eastAsia="宋体" w:cs="宋体"/>
                <w:sz w:val="21"/>
                <w:szCs w:val="21"/>
              </w:rPr>
            </w:pPr>
            <w:r>
              <w:rPr>
                <w:rFonts w:ascii="宋体" w:hAnsi="宋体" w:eastAsia="宋体" w:cs="宋体"/>
                <w:spacing w:val="8"/>
                <w:sz w:val="21"/>
                <w:szCs w:val="21"/>
              </w:rPr>
              <w:t>我的</w:t>
            </w:r>
          </w:p>
        </w:tc>
        <w:tc>
          <w:tcPr>
            <w:tcW w:w="7107" w:type="dxa"/>
            <w:vAlign w:val="top"/>
          </w:tcPr>
          <w:p w14:paraId="6B0902D8">
            <w:pPr>
              <w:spacing w:before="63"/>
              <w:ind w:left="101"/>
              <w:rPr>
                <w:rFonts w:ascii="宋体" w:hAnsi="宋体" w:eastAsia="宋体" w:cs="宋体"/>
                <w:sz w:val="21"/>
                <w:szCs w:val="21"/>
              </w:rPr>
            </w:pPr>
            <w:r>
              <w:rPr>
                <w:rFonts w:ascii="宋体" w:hAnsi="宋体" w:eastAsia="宋体" w:cs="宋体"/>
                <w:spacing w:val="2"/>
                <w:sz w:val="21"/>
                <w:szCs w:val="21"/>
              </w:rPr>
              <w:t>181.对个人信息进行编辑，包括工号、手机短号、银行卡号、</w:t>
            </w:r>
            <w:r>
              <w:rPr>
                <w:rFonts w:ascii="宋体" w:hAnsi="宋体" w:eastAsia="宋体" w:cs="宋体"/>
                <w:spacing w:val="1"/>
                <w:sz w:val="21"/>
                <w:szCs w:val="21"/>
              </w:rPr>
              <w:t>学历、邮箱、</w:t>
            </w:r>
            <w:r>
              <w:rPr>
                <w:rFonts w:ascii="宋体" w:hAnsi="宋体" w:eastAsia="宋体" w:cs="宋体"/>
                <w:sz w:val="21"/>
                <w:szCs w:val="21"/>
              </w:rPr>
              <w:t xml:space="preserve"> </w:t>
            </w:r>
            <w:r>
              <w:rPr>
                <w:rFonts w:ascii="宋体" w:hAnsi="宋体" w:eastAsia="宋体" w:cs="宋体"/>
                <w:spacing w:val="-1"/>
                <w:sz w:val="21"/>
                <w:szCs w:val="21"/>
              </w:rPr>
              <w:t>执业医师编号、工作单位、学年、个人签名等。</w:t>
            </w:r>
          </w:p>
        </w:tc>
      </w:tr>
      <w:tr w14:paraId="29D434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804" w:type="dxa"/>
            <w:vMerge w:val="continue"/>
            <w:tcBorders>
              <w:top w:val="nil"/>
              <w:bottom w:val="nil"/>
            </w:tcBorders>
            <w:vAlign w:val="top"/>
          </w:tcPr>
          <w:p w14:paraId="3380E804">
            <w:pPr>
              <w:pStyle w:val="23"/>
            </w:pPr>
          </w:p>
        </w:tc>
        <w:tc>
          <w:tcPr>
            <w:tcW w:w="1139" w:type="dxa"/>
            <w:vMerge w:val="continue"/>
            <w:tcBorders>
              <w:top w:val="nil"/>
              <w:bottom w:val="nil"/>
            </w:tcBorders>
            <w:vAlign w:val="top"/>
          </w:tcPr>
          <w:p w14:paraId="49981D70">
            <w:pPr>
              <w:pStyle w:val="23"/>
            </w:pPr>
          </w:p>
        </w:tc>
        <w:tc>
          <w:tcPr>
            <w:tcW w:w="7107" w:type="dxa"/>
            <w:vAlign w:val="top"/>
          </w:tcPr>
          <w:p w14:paraId="29DF5CB0">
            <w:pPr>
              <w:spacing w:before="65" w:line="215" w:lineRule="auto"/>
              <w:ind w:left="101"/>
              <w:rPr>
                <w:rFonts w:ascii="宋体" w:hAnsi="宋体" w:eastAsia="宋体" w:cs="宋体"/>
                <w:sz w:val="21"/>
                <w:szCs w:val="21"/>
              </w:rPr>
            </w:pPr>
            <w:r>
              <w:rPr>
                <w:rFonts w:ascii="宋体" w:hAnsi="宋体" w:eastAsia="宋体" w:cs="宋体"/>
                <w:sz w:val="21"/>
                <w:szCs w:val="21"/>
              </w:rPr>
              <w:t>182.维护执业状态，录入医师执业证编号/医师资格证编号。</w:t>
            </w:r>
          </w:p>
        </w:tc>
      </w:tr>
      <w:tr w14:paraId="1073E1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04" w:type="dxa"/>
            <w:vMerge w:val="continue"/>
            <w:tcBorders>
              <w:top w:val="nil"/>
            </w:tcBorders>
            <w:vAlign w:val="top"/>
          </w:tcPr>
          <w:p w14:paraId="01AC22D0">
            <w:pPr>
              <w:pStyle w:val="23"/>
            </w:pPr>
          </w:p>
        </w:tc>
        <w:tc>
          <w:tcPr>
            <w:tcW w:w="1139" w:type="dxa"/>
            <w:vMerge w:val="continue"/>
            <w:tcBorders>
              <w:top w:val="nil"/>
            </w:tcBorders>
            <w:vAlign w:val="top"/>
          </w:tcPr>
          <w:p w14:paraId="0754AAEE">
            <w:pPr>
              <w:pStyle w:val="23"/>
            </w:pPr>
          </w:p>
        </w:tc>
        <w:tc>
          <w:tcPr>
            <w:tcW w:w="7107" w:type="dxa"/>
            <w:vAlign w:val="top"/>
          </w:tcPr>
          <w:p w14:paraId="4ED6C89D">
            <w:pPr>
              <w:spacing w:before="64" w:line="219" w:lineRule="auto"/>
              <w:ind w:left="101"/>
              <w:rPr>
                <w:rFonts w:ascii="宋体" w:hAnsi="宋体" w:eastAsia="宋体" w:cs="宋体"/>
                <w:sz w:val="21"/>
                <w:szCs w:val="21"/>
              </w:rPr>
            </w:pPr>
            <w:r>
              <w:rPr>
                <w:rFonts w:ascii="宋体" w:hAnsi="宋体" w:eastAsia="宋体" w:cs="宋体"/>
                <w:sz w:val="21"/>
                <w:szCs w:val="21"/>
              </w:rPr>
              <w:t>183.上传证件照，上传个人签名。</w:t>
            </w:r>
          </w:p>
        </w:tc>
      </w:tr>
      <w:tr w14:paraId="23190A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trPr>
        <w:tc>
          <w:tcPr>
            <w:tcW w:w="804" w:type="dxa"/>
            <w:vMerge w:val="restart"/>
            <w:tcBorders>
              <w:bottom w:val="nil"/>
            </w:tcBorders>
            <w:vAlign w:val="top"/>
          </w:tcPr>
          <w:p w14:paraId="3E35C7ED">
            <w:pPr>
              <w:pStyle w:val="23"/>
              <w:spacing w:line="300" w:lineRule="auto"/>
            </w:pPr>
          </w:p>
          <w:p w14:paraId="20A1487F">
            <w:pPr>
              <w:pStyle w:val="23"/>
              <w:spacing w:line="300" w:lineRule="auto"/>
            </w:pPr>
          </w:p>
          <w:p w14:paraId="51A185B3">
            <w:pPr>
              <w:pStyle w:val="23"/>
              <w:spacing w:line="300" w:lineRule="auto"/>
            </w:pPr>
          </w:p>
          <w:p w14:paraId="4EDE65BE">
            <w:pPr>
              <w:spacing w:before="68" w:line="277" w:lineRule="auto"/>
              <w:ind w:left="94" w:right="125" w:firstLine="30"/>
              <w:jc w:val="both"/>
              <w:rPr>
                <w:rFonts w:ascii="宋体" w:hAnsi="宋体" w:eastAsia="宋体" w:cs="宋体"/>
                <w:sz w:val="21"/>
                <w:szCs w:val="21"/>
              </w:rPr>
            </w:pPr>
            <w:r>
              <w:rPr>
                <w:rFonts w:ascii="宋体" w:hAnsi="宋体" w:eastAsia="宋体" w:cs="宋体"/>
                <w:spacing w:val="-13"/>
                <w:sz w:val="21"/>
                <w:szCs w:val="21"/>
              </w:rPr>
              <w:t>带</w:t>
            </w:r>
            <w:r>
              <w:rPr>
                <w:rFonts w:ascii="宋体" w:hAnsi="宋体" w:eastAsia="宋体" w:cs="宋体"/>
                <w:spacing w:val="38"/>
                <w:sz w:val="21"/>
                <w:szCs w:val="21"/>
              </w:rPr>
              <w:t xml:space="preserve"> </w:t>
            </w:r>
            <w:r>
              <w:rPr>
                <w:rFonts w:ascii="宋体" w:hAnsi="宋体" w:eastAsia="宋体" w:cs="宋体"/>
                <w:spacing w:val="-13"/>
                <w:sz w:val="21"/>
                <w:szCs w:val="21"/>
              </w:rPr>
              <w:t>教</w:t>
            </w:r>
            <w:r>
              <w:rPr>
                <w:rFonts w:ascii="宋体" w:hAnsi="宋体" w:eastAsia="宋体" w:cs="宋体"/>
                <w:sz w:val="21"/>
                <w:szCs w:val="21"/>
              </w:rPr>
              <w:t xml:space="preserve"> </w:t>
            </w:r>
            <w:r>
              <w:rPr>
                <w:rFonts w:ascii="宋体" w:hAnsi="宋体" w:eastAsia="宋体" w:cs="宋体"/>
                <w:spacing w:val="3"/>
                <w:sz w:val="21"/>
                <w:szCs w:val="21"/>
              </w:rPr>
              <w:t>教</w:t>
            </w:r>
            <w:r>
              <w:rPr>
                <w:rFonts w:ascii="宋体" w:hAnsi="宋体" w:eastAsia="宋体" w:cs="宋体"/>
                <w:spacing w:val="38"/>
                <w:sz w:val="21"/>
                <w:szCs w:val="21"/>
              </w:rPr>
              <w:t xml:space="preserve"> </w:t>
            </w:r>
            <w:r>
              <w:rPr>
                <w:rFonts w:ascii="宋体" w:hAnsi="宋体" w:eastAsia="宋体" w:cs="宋体"/>
                <w:spacing w:val="3"/>
                <w:sz w:val="21"/>
                <w:szCs w:val="21"/>
              </w:rPr>
              <w:t>师</w:t>
            </w:r>
            <w:r>
              <w:rPr>
                <w:rFonts w:ascii="宋体" w:hAnsi="宋体" w:eastAsia="宋体" w:cs="宋体"/>
                <w:sz w:val="21"/>
                <w:szCs w:val="21"/>
              </w:rPr>
              <w:t xml:space="preserve"> </w:t>
            </w:r>
            <w:r>
              <w:rPr>
                <w:rFonts w:ascii="宋体" w:hAnsi="宋体" w:eastAsia="宋体" w:cs="宋体"/>
                <w:spacing w:val="14"/>
                <w:sz w:val="21"/>
                <w:szCs w:val="21"/>
              </w:rPr>
              <w:t>端/科</w:t>
            </w:r>
            <w:r>
              <w:rPr>
                <w:rFonts w:ascii="宋体" w:hAnsi="宋体" w:eastAsia="宋体" w:cs="宋体"/>
                <w:sz w:val="21"/>
                <w:szCs w:val="21"/>
              </w:rPr>
              <w:t xml:space="preserve"> </w:t>
            </w:r>
            <w:r>
              <w:rPr>
                <w:rFonts w:ascii="宋体" w:hAnsi="宋体" w:eastAsia="宋体" w:cs="宋体"/>
                <w:spacing w:val="5"/>
                <w:sz w:val="21"/>
                <w:szCs w:val="21"/>
              </w:rPr>
              <w:t>教</w:t>
            </w:r>
            <w:r>
              <w:rPr>
                <w:rFonts w:ascii="宋体" w:hAnsi="宋体" w:eastAsia="宋体" w:cs="宋体"/>
                <w:spacing w:val="32"/>
                <w:sz w:val="21"/>
                <w:szCs w:val="21"/>
              </w:rPr>
              <w:t xml:space="preserve"> </w:t>
            </w:r>
            <w:r>
              <w:rPr>
                <w:rFonts w:ascii="宋体" w:hAnsi="宋体" w:eastAsia="宋体" w:cs="宋体"/>
                <w:spacing w:val="5"/>
                <w:sz w:val="21"/>
                <w:szCs w:val="21"/>
              </w:rPr>
              <w:t>干</w:t>
            </w:r>
            <w:r>
              <w:rPr>
                <w:rFonts w:ascii="宋体" w:hAnsi="宋体" w:eastAsia="宋体" w:cs="宋体"/>
                <w:sz w:val="21"/>
                <w:szCs w:val="21"/>
              </w:rPr>
              <w:t xml:space="preserve"> </w:t>
            </w:r>
            <w:r>
              <w:rPr>
                <w:rFonts w:ascii="宋体" w:hAnsi="宋体" w:eastAsia="宋体" w:cs="宋体"/>
                <w:spacing w:val="14"/>
                <w:sz w:val="21"/>
                <w:szCs w:val="21"/>
              </w:rPr>
              <w:t>事端/</w:t>
            </w:r>
            <w:r>
              <w:rPr>
                <w:rFonts w:ascii="宋体" w:hAnsi="宋体" w:eastAsia="宋体" w:cs="宋体"/>
                <w:sz w:val="21"/>
                <w:szCs w:val="21"/>
              </w:rPr>
              <w:t xml:space="preserve"> </w:t>
            </w:r>
            <w:r>
              <w:rPr>
                <w:rFonts w:ascii="宋体" w:hAnsi="宋体" w:eastAsia="宋体" w:cs="宋体"/>
                <w:spacing w:val="6"/>
                <w:sz w:val="21"/>
                <w:szCs w:val="21"/>
              </w:rPr>
              <w:t>基</w:t>
            </w:r>
            <w:r>
              <w:rPr>
                <w:rFonts w:ascii="宋体" w:hAnsi="宋体" w:eastAsia="宋体" w:cs="宋体"/>
                <w:spacing w:val="30"/>
                <w:sz w:val="21"/>
                <w:szCs w:val="21"/>
              </w:rPr>
              <w:t xml:space="preserve"> </w:t>
            </w:r>
            <w:r>
              <w:rPr>
                <w:rFonts w:ascii="宋体" w:hAnsi="宋体" w:eastAsia="宋体" w:cs="宋体"/>
                <w:spacing w:val="6"/>
                <w:sz w:val="21"/>
                <w:szCs w:val="21"/>
              </w:rPr>
              <w:t>地</w:t>
            </w:r>
            <w:r>
              <w:rPr>
                <w:rFonts w:ascii="宋体" w:hAnsi="宋体" w:eastAsia="宋体" w:cs="宋体"/>
                <w:sz w:val="21"/>
                <w:szCs w:val="21"/>
              </w:rPr>
              <w:t xml:space="preserve"> </w:t>
            </w:r>
            <w:r>
              <w:rPr>
                <w:rFonts w:ascii="宋体" w:hAnsi="宋体" w:eastAsia="宋体" w:cs="宋体"/>
                <w:spacing w:val="5"/>
                <w:sz w:val="21"/>
                <w:szCs w:val="21"/>
              </w:rPr>
              <w:t>秘</w:t>
            </w:r>
            <w:r>
              <w:rPr>
                <w:rFonts w:ascii="宋体" w:hAnsi="宋体" w:eastAsia="宋体" w:cs="宋体"/>
                <w:spacing w:val="38"/>
                <w:sz w:val="21"/>
                <w:szCs w:val="21"/>
              </w:rPr>
              <w:t xml:space="preserve"> </w:t>
            </w:r>
            <w:r>
              <w:rPr>
                <w:rFonts w:ascii="宋体" w:hAnsi="宋体" w:eastAsia="宋体" w:cs="宋体"/>
                <w:spacing w:val="5"/>
                <w:sz w:val="21"/>
                <w:szCs w:val="21"/>
              </w:rPr>
              <w:t>书</w:t>
            </w:r>
            <w:r>
              <w:rPr>
                <w:rFonts w:ascii="宋体" w:hAnsi="宋体" w:eastAsia="宋体" w:cs="宋体"/>
                <w:sz w:val="21"/>
                <w:szCs w:val="21"/>
              </w:rPr>
              <w:t xml:space="preserve"> 端</w:t>
            </w:r>
          </w:p>
        </w:tc>
        <w:tc>
          <w:tcPr>
            <w:tcW w:w="1139" w:type="dxa"/>
            <w:vMerge w:val="restart"/>
            <w:tcBorders>
              <w:bottom w:val="nil"/>
            </w:tcBorders>
            <w:vAlign w:val="top"/>
          </w:tcPr>
          <w:p w14:paraId="65586EB6">
            <w:pPr>
              <w:pStyle w:val="23"/>
              <w:spacing w:line="306" w:lineRule="auto"/>
            </w:pPr>
          </w:p>
          <w:p w14:paraId="0D02A7D6">
            <w:pPr>
              <w:spacing w:before="69" w:line="221" w:lineRule="auto"/>
              <w:ind w:left="140"/>
              <w:rPr>
                <w:rFonts w:ascii="宋体" w:hAnsi="宋体" w:eastAsia="宋体" w:cs="宋体"/>
                <w:sz w:val="21"/>
                <w:szCs w:val="21"/>
              </w:rPr>
            </w:pPr>
            <w:r>
              <w:rPr>
                <w:rFonts w:ascii="宋体" w:hAnsi="宋体" w:eastAsia="宋体" w:cs="宋体"/>
                <w:spacing w:val="4"/>
                <w:sz w:val="21"/>
                <w:szCs w:val="21"/>
              </w:rPr>
              <w:t>消息通知</w:t>
            </w:r>
          </w:p>
        </w:tc>
        <w:tc>
          <w:tcPr>
            <w:tcW w:w="7107" w:type="dxa"/>
            <w:vAlign w:val="top"/>
          </w:tcPr>
          <w:p w14:paraId="61F6AA0A">
            <w:pPr>
              <w:spacing w:before="55" w:line="206" w:lineRule="auto"/>
              <w:ind w:left="101"/>
              <w:rPr>
                <w:rFonts w:ascii="宋体" w:hAnsi="宋体" w:eastAsia="宋体" w:cs="宋体"/>
                <w:sz w:val="21"/>
                <w:szCs w:val="21"/>
              </w:rPr>
            </w:pPr>
            <w:r>
              <w:rPr>
                <w:rFonts w:ascii="宋体" w:hAnsi="宋体" w:eastAsia="宋体" w:cs="宋体"/>
                <w:spacing w:val="9"/>
                <w:sz w:val="21"/>
                <w:szCs w:val="21"/>
              </w:rPr>
              <w:t>184.教学活动通知；</w:t>
            </w:r>
          </w:p>
        </w:tc>
      </w:tr>
      <w:tr w14:paraId="19C7A4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804" w:type="dxa"/>
            <w:vMerge w:val="continue"/>
            <w:tcBorders>
              <w:top w:val="nil"/>
              <w:bottom w:val="nil"/>
            </w:tcBorders>
            <w:vAlign w:val="top"/>
          </w:tcPr>
          <w:p w14:paraId="1A02A92E">
            <w:pPr>
              <w:pStyle w:val="23"/>
            </w:pPr>
          </w:p>
        </w:tc>
        <w:tc>
          <w:tcPr>
            <w:tcW w:w="1139" w:type="dxa"/>
            <w:vMerge w:val="continue"/>
            <w:tcBorders>
              <w:top w:val="nil"/>
            </w:tcBorders>
            <w:vAlign w:val="top"/>
          </w:tcPr>
          <w:p w14:paraId="09340031">
            <w:pPr>
              <w:pStyle w:val="23"/>
            </w:pPr>
          </w:p>
        </w:tc>
        <w:tc>
          <w:tcPr>
            <w:tcW w:w="7107" w:type="dxa"/>
            <w:vAlign w:val="top"/>
          </w:tcPr>
          <w:p w14:paraId="55F9F58D">
            <w:pPr>
              <w:spacing w:before="75" w:line="239" w:lineRule="auto"/>
              <w:ind w:left="101" w:right="66" w:hanging="9"/>
              <w:rPr>
                <w:rFonts w:ascii="宋体" w:hAnsi="宋体" w:eastAsia="宋体" w:cs="宋体"/>
                <w:sz w:val="21"/>
                <w:szCs w:val="21"/>
              </w:rPr>
            </w:pPr>
            <w:r>
              <w:rPr>
                <w:rFonts w:ascii="宋体" w:hAnsi="宋体" w:eastAsia="宋体" w:cs="宋体"/>
                <w:sz w:val="21"/>
                <w:szCs w:val="21"/>
              </w:rPr>
              <w:t>185.支持教学活动二道通知，即在教学活动发布的时候收到一遍通知，在活</w:t>
            </w:r>
            <w:r>
              <w:rPr>
                <w:rFonts w:ascii="宋体" w:hAnsi="宋体" w:eastAsia="宋体" w:cs="宋体"/>
                <w:spacing w:val="7"/>
                <w:sz w:val="21"/>
                <w:szCs w:val="21"/>
              </w:rPr>
              <w:t xml:space="preserve"> </w:t>
            </w:r>
            <w:r>
              <w:rPr>
                <w:rFonts w:ascii="宋体" w:hAnsi="宋体" w:eastAsia="宋体" w:cs="宋体"/>
                <w:sz w:val="21"/>
                <w:szCs w:val="21"/>
              </w:rPr>
              <w:t>动开始前30分钟/一小时/两小时再次受到一遍通知。</w:t>
            </w:r>
          </w:p>
        </w:tc>
      </w:tr>
      <w:tr w14:paraId="1B9D2E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804" w:type="dxa"/>
            <w:vMerge w:val="continue"/>
            <w:tcBorders>
              <w:top w:val="nil"/>
              <w:bottom w:val="nil"/>
            </w:tcBorders>
            <w:vAlign w:val="top"/>
          </w:tcPr>
          <w:p w14:paraId="2478F6CE">
            <w:pPr>
              <w:pStyle w:val="23"/>
            </w:pPr>
          </w:p>
        </w:tc>
        <w:tc>
          <w:tcPr>
            <w:tcW w:w="1139" w:type="dxa"/>
            <w:vAlign w:val="top"/>
          </w:tcPr>
          <w:p w14:paraId="24C1586B">
            <w:pPr>
              <w:spacing w:before="216" w:line="219" w:lineRule="auto"/>
              <w:ind w:left="140"/>
              <w:rPr>
                <w:rFonts w:ascii="宋体" w:hAnsi="宋体" w:eastAsia="宋体" w:cs="宋体"/>
                <w:sz w:val="21"/>
                <w:szCs w:val="21"/>
              </w:rPr>
            </w:pPr>
            <w:r>
              <w:rPr>
                <w:rFonts w:ascii="宋体" w:hAnsi="宋体" w:eastAsia="宋体" w:cs="宋体"/>
                <w:spacing w:val="-2"/>
                <w:sz w:val="21"/>
                <w:szCs w:val="21"/>
              </w:rPr>
              <w:t>通知管理</w:t>
            </w:r>
          </w:p>
        </w:tc>
        <w:tc>
          <w:tcPr>
            <w:tcW w:w="7107" w:type="dxa"/>
            <w:vAlign w:val="top"/>
          </w:tcPr>
          <w:p w14:paraId="3B780CCA">
            <w:pPr>
              <w:spacing w:before="66" w:line="243" w:lineRule="auto"/>
              <w:ind w:left="101" w:right="54"/>
              <w:rPr>
                <w:rFonts w:ascii="宋体" w:hAnsi="宋体" w:eastAsia="宋体" w:cs="宋体"/>
                <w:sz w:val="21"/>
                <w:szCs w:val="21"/>
              </w:rPr>
            </w:pPr>
            <w:r>
              <w:rPr>
                <w:rFonts w:ascii="宋体" w:hAnsi="宋体" w:eastAsia="宋体" w:cs="宋体"/>
                <w:sz w:val="21"/>
                <w:szCs w:val="21"/>
              </w:rPr>
              <w:t>186.支持维护和发布消息通知，可指定通知类型、通知人群、通知科室、是</w:t>
            </w:r>
            <w:r>
              <w:rPr>
                <w:rFonts w:ascii="宋体" w:hAnsi="宋体" w:eastAsia="宋体" w:cs="宋体"/>
                <w:spacing w:val="9"/>
                <w:sz w:val="21"/>
                <w:szCs w:val="21"/>
              </w:rPr>
              <w:t xml:space="preserve"> </w:t>
            </w:r>
            <w:r>
              <w:rPr>
                <w:rFonts w:ascii="宋体" w:hAnsi="宋体" w:eastAsia="宋体" w:cs="宋体"/>
                <w:sz w:val="21"/>
                <w:szCs w:val="21"/>
              </w:rPr>
              <w:t>否单独发送短信等。</w:t>
            </w:r>
          </w:p>
        </w:tc>
      </w:tr>
      <w:tr w14:paraId="75CD17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04" w:type="dxa"/>
            <w:vMerge w:val="continue"/>
            <w:tcBorders>
              <w:top w:val="nil"/>
              <w:bottom w:val="nil"/>
            </w:tcBorders>
            <w:vAlign w:val="top"/>
          </w:tcPr>
          <w:p w14:paraId="623E4564">
            <w:pPr>
              <w:pStyle w:val="23"/>
            </w:pPr>
          </w:p>
        </w:tc>
        <w:tc>
          <w:tcPr>
            <w:tcW w:w="1139" w:type="dxa"/>
            <w:vMerge w:val="restart"/>
            <w:tcBorders>
              <w:bottom w:val="nil"/>
            </w:tcBorders>
            <w:vAlign w:val="top"/>
          </w:tcPr>
          <w:p w14:paraId="6915438A">
            <w:pPr>
              <w:pStyle w:val="23"/>
              <w:spacing w:line="252" w:lineRule="auto"/>
            </w:pPr>
          </w:p>
          <w:p w14:paraId="26A883C2">
            <w:pPr>
              <w:pStyle w:val="23"/>
              <w:spacing w:line="253" w:lineRule="auto"/>
            </w:pPr>
          </w:p>
          <w:p w14:paraId="307BDFCE">
            <w:pPr>
              <w:spacing w:before="68" w:line="219" w:lineRule="auto"/>
              <w:ind w:left="140"/>
              <w:rPr>
                <w:rFonts w:ascii="宋体" w:hAnsi="宋体" w:eastAsia="宋体" w:cs="宋体"/>
                <w:sz w:val="21"/>
                <w:szCs w:val="21"/>
              </w:rPr>
            </w:pPr>
            <w:r>
              <w:rPr>
                <w:rFonts w:ascii="宋体" w:hAnsi="宋体" w:eastAsia="宋体" w:cs="宋体"/>
                <w:spacing w:val="-2"/>
                <w:sz w:val="21"/>
                <w:szCs w:val="21"/>
              </w:rPr>
              <w:t>考勤管理</w:t>
            </w:r>
          </w:p>
        </w:tc>
        <w:tc>
          <w:tcPr>
            <w:tcW w:w="7107" w:type="dxa"/>
            <w:vAlign w:val="top"/>
          </w:tcPr>
          <w:p w14:paraId="7F4706C0">
            <w:pPr>
              <w:spacing w:before="66" w:line="219" w:lineRule="auto"/>
              <w:ind w:left="101"/>
              <w:rPr>
                <w:rFonts w:ascii="宋体" w:hAnsi="宋体" w:eastAsia="宋体" w:cs="宋体"/>
                <w:sz w:val="21"/>
                <w:szCs w:val="21"/>
              </w:rPr>
            </w:pPr>
            <w:r>
              <w:rPr>
                <w:rFonts w:ascii="宋体" w:hAnsi="宋体" w:eastAsia="宋体" w:cs="宋体"/>
                <w:spacing w:val="5"/>
                <w:sz w:val="21"/>
                <w:szCs w:val="21"/>
              </w:rPr>
              <w:t>187.查询所在科室所有学员的考勤情况；</w:t>
            </w:r>
          </w:p>
        </w:tc>
      </w:tr>
      <w:tr w14:paraId="4DD878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804" w:type="dxa"/>
            <w:vMerge w:val="continue"/>
            <w:tcBorders>
              <w:top w:val="nil"/>
              <w:bottom w:val="nil"/>
            </w:tcBorders>
            <w:vAlign w:val="top"/>
          </w:tcPr>
          <w:p w14:paraId="7FD0F328">
            <w:pPr>
              <w:pStyle w:val="23"/>
            </w:pPr>
          </w:p>
        </w:tc>
        <w:tc>
          <w:tcPr>
            <w:tcW w:w="1139" w:type="dxa"/>
            <w:vMerge w:val="continue"/>
            <w:tcBorders>
              <w:top w:val="nil"/>
              <w:bottom w:val="nil"/>
            </w:tcBorders>
            <w:vAlign w:val="top"/>
          </w:tcPr>
          <w:p w14:paraId="7B95A46D">
            <w:pPr>
              <w:pStyle w:val="23"/>
            </w:pPr>
          </w:p>
        </w:tc>
        <w:tc>
          <w:tcPr>
            <w:tcW w:w="7107" w:type="dxa"/>
            <w:vAlign w:val="top"/>
          </w:tcPr>
          <w:p w14:paraId="19B06513">
            <w:pPr>
              <w:spacing w:before="96" w:line="219" w:lineRule="auto"/>
              <w:ind w:left="101"/>
              <w:rPr>
                <w:rFonts w:ascii="宋体" w:hAnsi="宋体" w:eastAsia="宋体" w:cs="宋体"/>
                <w:sz w:val="21"/>
                <w:szCs w:val="21"/>
              </w:rPr>
            </w:pPr>
            <w:r>
              <w:rPr>
                <w:rFonts w:ascii="宋体" w:hAnsi="宋体" w:eastAsia="宋体" w:cs="宋体"/>
                <w:spacing w:val="6"/>
                <w:sz w:val="21"/>
                <w:szCs w:val="21"/>
              </w:rPr>
              <w:t>188.支持科室秘书按月排班功能；</w:t>
            </w:r>
          </w:p>
        </w:tc>
      </w:tr>
      <w:tr w14:paraId="405C80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804" w:type="dxa"/>
            <w:vMerge w:val="continue"/>
            <w:tcBorders>
              <w:top w:val="nil"/>
              <w:bottom w:val="nil"/>
            </w:tcBorders>
            <w:vAlign w:val="top"/>
          </w:tcPr>
          <w:p w14:paraId="65F57958">
            <w:pPr>
              <w:pStyle w:val="23"/>
            </w:pPr>
          </w:p>
        </w:tc>
        <w:tc>
          <w:tcPr>
            <w:tcW w:w="1139" w:type="dxa"/>
            <w:vMerge w:val="continue"/>
            <w:tcBorders>
              <w:top w:val="nil"/>
            </w:tcBorders>
            <w:vAlign w:val="top"/>
          </w:tcPr>
          <w:p w14:paraId="175E7C16">
            <w:pPr>
              <w:pStyle w:val="23"/>
            </w:pPr>
          </w:p>
        </w:tc>
        <w:tc>
          <w:tcPr>
            <w:tcW w:w="7107" w:type="dxa"/>
            <w:vAlign w:val="top"/>
          </w:tcPr>
          <w:p w14:paraId="673EE78C">
            <w:pPr>
              <w:spacing w:before="67" w:line="238" w:lineRule="auto"/>
              <w:ind w:left="101" w:right="41" w:firstLine="10"/>
              <w:rPr>
                <w:rFonts w:ascii="宋体" w:hAnsi="宋体" w:eastAsia="宋体" w:cs="宋体"/>
                <w:sz w:val="21"/>
                <w:szCs w:val="21"/>
              </w:rPr>
            </w:pPr>
            <w:r>
              <w:rPr>
                <w:rFonts w:ascii="宋体" w:hAnsi="宋体" w:eastAsia="宋体" w:cs="宋体"/>
                <w:sz w:val="21"/>
                <w:szCs w:val="21"/>
              </w:rPr>
              <w:t>189.本周考勤，可按周展示科室学员的考勤情况，除去正常上班学员外有哪</w:t>
            </w:r>
            <w:r>
              <w:rPr>
                <w:rFonts w:ascii="宋体" w:hAnsi="宋体" w:eastAsia="宋体" w:cs="宋体"/>
                <w:spacing w:val="12"/>
                <w:sz w:val="21"/>
                <w:szCs w:val="21"/>
              </w:rPr>
              <w:t xml:space="preserve"> </w:t>
            </w:r>
            <w:r>
              <w:rPr>
                <w:rFonts w:ascii="宋体" w:hAnsi="宋体" w:eastAsia="宋体" w:cs="宋体"/>
                <w:sz w:val="21"/>
                <w:szCs w:val="21"/>
              </w:rPr>
              <w:t>些人是休息中/请假中/未正常考勤。</w:t>
            </w:r>
          </w:p>
        </w:tc>
      </w:tr>
      <w:tr w14:paraId="52850F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804" w:type="dxa"/>
            <w:vMerge w:val="continue"/>
            <w:tcBorders>
              <w:top w:val="nil"/>
              <w:bottom w:val="nil"/>
            </w:tcBorders>
            <w:vAlign w:val="top"/>
          </w:tcPr>
          <w:p w14:paraId="44480270">
            <w:pPr>
              <w:pStyle w:val="23"/>
            </w:pPr>
          </w:p>
        </w:tc>
        <w:tc>
          <w:tcPr>
            <w:tcW w:w="1139" w:type="dxa"/>
            <w:vMerge w:val="restart"/>
            <w:tcBorders>
              <w:bottom w:val="nil"/>
            </w:tcBorders>
            <w:vAlign w:val="top"/>
          </w:tcPr>
          <w:p w14:paraId="5737D63C">
            <w:pPr>
              <w:spacing w:before="229" w:line="220" w:lineRule="auto"/>
              <w:ind w:left="140"/>
              <w:rPr>
                <w:rFonts w:ascii="宋体" w:hAnsi="宋体" w:eastAsia="宋体" w:cs="宋体"/>
                <w:sz w:val="21"/>
                <w:szCs w:val="21"/>
              </w:rPr>
            </w:pPr>
            <w:r>
              <w:rPr>
                <w:rFonts w:ascii="宋体" w:hAnsi="宋体" w:eastAsia="宋体" w:cs="宋体"/>
                <w:spacing w:val="3"/>
                <w:sz w:val="21"/>
                <w:szCs w:val="21"/>
              </w:rPr>
              <w:t>审批审核</w:t>
            </w:r>
          </w:p>
        </w:tc>
        <w:tc>
          <w:tcPr>
            <w:tcW w:w="7107" w:type="dxa"/>
            <w:vAlign w:val="top"/>
          </w:tcPr>
          <w:p w14:paraId="3BE9413D">
            <w:pPr>
              <w:spacing w:before="57" w:line="213" w:lineRule="auto"/>
              <w:ind w:left="101"/>
              <w:rPr>
                <w:rFonts w:ascii="宋体" w:hAnsi="宋体" w:eastAsia="宋体" w:cs="宋体"/>
                <w:sz w:val="21"/>
                <w:szCs w:val="21"/>
              </w:rPr>
            </w:pPr>
            <w:r>
              <w:rPr>
                <w:rFonts w:ascii="宋体" w:hAnsi="宋体" w:eastAsia="宋体" w:cs="宋体"/>
                <w:spacing w:val="9"/>
                <w:sz w:val="21"/>
                <w:szCs w:val="21"/>
              </w:rPr>
              <w:t>190.考勤信息审核；</w:t>
            </w:r>
          </w:p>
        </w:tc>
      </w:tr>
      <w:tr w14:paraId="2BAE98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04" w:type="dxa"/>
            <w:vMerge w:val="continue"/>
            <w:tcBorders>
              <w:top w:val="nil"/>
              <w:bottom w:val="nil"/>
            </w:tcBorders>
            <w:vAlign w:val="top"/>
          </w:tcPr>
          <w:p w14:paraId="4CA3A3C4">
            <w:pPr>
              <w:pStyle w:val="23"/>
            </w:pPr>
          </w:p>
        </w:tc>
        <w:tc>
          <w:tcPr>
            <w:tcW w:w="1139" w:type="dxa"/>
            <w:vMerge w:val="continue"/>
            <w:tcBorders>
              <w:top w:val="nil"/>
            </w:tcBorders>
            <w:vAlign w:val="top"/>
          </w:tcPr>
          <w:p w14:paraId="2343003B">
            <w:pPr>
              <w:pStyle w:val="23"/>
            </w:pPr>
          </w:p>
        </w:tc>
        <w:tc>
          <w:tcPr>
            <w:tcW w:w="7107" w:type="dxa"/>
            <w:vAlign w:val="top"/>
          </w:tcPr>
          <w:p w14:paraId="04C1F077">
            <w:pPr>
              <w:spacing w:before="67" w:line="219" w:lineRule="auto"/>
              <w:ind w:left="101"/>
              <w:rPr>
                <w:rFonts w:ascii="宋体" w:hAnsi="宋体" w:eastAsia="宋体" w:cs="宋体"/>
                <w:sz w:val="21"/>
                <w:szCs w:val="21"/>
              </w:rPr>
            </w:pPr>
            <w:r>
              <w:rPr>
                <w:rFonts w:ascii="宋体" w:hAnsi="宋体" w:eastAsia="宋体" w:cs="宋体"/>
                <w:sz w:val="21"/>
                <w:szCs w:val="21"/>
              </w:rPr>
              <w:t>191.教学活动请假信息审核。</w:t>
            </w:r>
          </w:p>
        </w:tc>
      </w:tr>
      <w:tr w14:paraId="2F5EB7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804" w:type="dxa"/>
            <w:vMerge w:val="continue"/>
            <w:tcBorders>
              <w:top w:val="nil"/>
              <w:bottom w:val="nil"/>
            </w:tcBorders>
            <w:vAlign w:val="top"/>
          </w:tcPr>
          <w:p w14:paraId="224FBDA7">
            <w:pPr>
              <w:pStyle w:val="23"/>
            </w:pPr>
          </w:p>
        </w:tc>
        <w:tc>
          <w:tcPr>
            <w:tcW w:w="1139" w:type="dxa"/>
            <w:vMerge w:val="restart"/>
            <w:tcBorders>
              <w:bottom w:val="nil"/>
            </w:tcBorders>
            <w:vAlign w:val="top"/>
          </w:tcPr>
          <w:p w14:paraId="72728F5C">
            <w:pPr>
              <w:spacing w:before="278" w:line="219" w:lineRule="auto"/>
              <w:ind w:left="140"/>
              <w:rPr>
                <w:rFonts w:ascii="宋体" w:hAnsi="宋体" w:eastAsia="宋体" w:cs="宋体"/>
                <w:sz w:val="21"/>
                <w:szCs w:val="21"/>
              </w:rPr>
            </w:pPr>
            <w:r>
              <w:rPr>
                <w:rFonts w:ascii="宋体" w:hAnsi="宋体" w:eastAsia="宋体" w:cs="宋体"/>
                <w:spacing w:val="-2"/>
                <w:sz w:val="21"/>
                <w:szCs w:val="21"/>
              </w:rPr>
              <w:t>轮转管理</w:t>
            </w:r>
          </w:p>
        </w:tc>
        <w:tc>
          <w:tcPr>
            <w:tcW w:w="7107" w:type="dxa"/>
            <w:vAlign w:val="top"/>
          </w:tcPr>
          <w:p w14:paraId="578BF6FC">
            <w:pPr>
              <w:spacing w:before="67" w:line="213" w:lineRule="auto"/>
              <w:ind w:left="101"/>
              <w:rPr>
                <w:rFonts w:ascii="宋体" w:hAnsi="宋体" w:eastAsia="宋体" w:cs="宋体"/>
                <w:sz w:val="21"/>
                <w:szCs w:val="21"/>
              </w:rPr>
            </w:pPr>
            <w:r>
              <w:rPr>
                <w:rFonts w:ascii="宋体" w:hAnsi="宋体" w:eastAsia="宋体" w:cs="宋体"/>
                <w:spacing w:val="4"/>
                <w:sz w:val="21"/>
                <w:szCs w:val="21"/>
              </w:rPr>
              <w:t>192.支持查看和核对当前科室所有轮转中学员；</w:t>
            </w:r>
          </w:p>
        </w:tc>
      </w:tr>
      <w:tr w14:paraId="657E9B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5" w:hRule="atLeast"/>
        </w:trPr>
        <w:tc>
          <w:tcPr>
            <w:tcW w:w="804" w:type="dxa"/>
            <w:vMerge w:val="continue"/>
            <w:tcBorders>
              <w:top w:val="nil"/>
            </w:tcBorders>
            <w:vAlign w:val="top"/>
          </w:tcPr>
          <w:p w14:paraId="502989E1">
            <w:pPr>
              <w:pStyle w:val="23"/>
            </w:pPr>
          </w:p>
        </w:tc>
        <w:tc>
          <w:tcPr>
            <w:tcW w:w="1139" w:type="dxa"/>
            <w:vMerge w:val="continue"/>
            <w:tcBorders>
              <w:top w:val="nil"/>
            </w:tcBorders>
            <w:vAlign w:val="top"/>
          </w:tcPr>
          <w:p w14:paraId="1581D6AD">
            <w:pPr>
              <w:pStyle w:val="23"/>
            </w:pPr>
          </w:p>
        </w:tc>
        <w:tc>
          <w:tcPr>
            <w:tcW w:w="7107" w:type="dxa"/>
            <w:vAlign w:val="top"/>
          </w:tcPr>
          <w:p w14:paraId="1459441A">
            <w:pPr>
              <w:spacing w:before="108" w:line="219" w:lineRule="auto"/>
              <w:ind w:left="101"/>
              <w:rPr>
                <w:rFonts w:ascii="宋体" w:hAnsi="宋体" w:eastAsia="宋体" w:cs="宋体"/>
                <w:sz w:val="21"/>
                <w:szCs w:val="21"/>
              </w:rPr>
            </w:pPr>
            <w:r>
              <w:rPr>
                <w:rFonts w:ascii="宋体" w:hAnsi="宋体" w:eastAsia="宋体" w:cs="宋体"/>
                <w:spacing w:val="4"/>
                <w:sz w:val="21"/>
                <w:szCs w:val="21"/>
              </w:rPr>
              <w:t>193.支持在轮转管理模块查看和审核学员轮转</w:t>
            </w:r>
            <w:r>
              <w:rPr>
                <w:rFonts w:ascii="宋体" w:hAnsi="宋体" w:eastAsia="宋体" w:cs="宋体"/>
                <w:spacing w:val="3"/>
                <w:sz w:val="21"/>
                <w:szCs w:val="21"/>
              </w:rPr>
              <w:t>登记手册；</w:t>
            </w:r>
          </w:p>
        </w:tc>
      </w:tr>
    </w:tbl>
    <w:p w14:paraId="5E95EA86">
      <w:pPr>
        <w:rPr>
          <w:rFonts w:ascii="Arial"/>
          <w:sz w:val="21"/>
        </w:rPr>
      </w:pPr>
    </w:p>
    <w:p w14:paraId="4F94E1AE">
      <w:pPr>
        <w:rPr>
          <w:rFonts w:ascii="Arial" w:hAnsi="Arial" w:eastAsia="Arial" w:cs="Arial"/>
          <w:sz w:val="21"/>
          <w:szCs w:val="21"/>
        </w:rPr>
        <w:sectPr>
          <w:headerReference r:id="rId15" w:type="default"/>
          <w:footerReference r:id="rId16" w:type="default"/>
          <w:pgSz w:w="11960" w:h="16900"/>
          <w:pgMar w:top="1135" w:right="1484" w:bottom="1085" w:left="1415" w:header="858" w:footer="961" w:gutter="0"/>
          <w:cols w:space="720" w:num="1"/>
        </w:sectPr>
      </w:pPr>
    </w:p>
    <w:p w14:paraId="316DEE10">
      <w:pPr>
        <w:spacing w:before="18"/>
      </w:pPr>
    </w:p>
    <w:tbl>
      <w:tblPr>
        <w:tblStyle w:val="22"/>
        <w:tblW w:w="90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14"/>
        <w:gridCol w:w="1138"/>
        <w:gridCol w:w="7067"/>
      </w:tblGrid>
      <w:tr w14:paraId="7410B1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814" w:type="dxa"/>
            <w:vMerge w:val="restart"/>
            <w:tcBorders>
              <w:bottom w:val="nil"/>
            </w:tcBorders>
            <w:vAlign w:val="top"/>
          </w:tcPr>
          <w:p w14:paraId="2032B940">
            <w:pPr>
              <w:pStyle w:val="23"/>
            </w:pPr>
          </w:p>
        </w:tc>
        <w:tc>
          <w:tcPr>
            <w:tcW w:w="1138" w:type="dxa"/>
            <w:vMerge w:val="restart"/>
            <w:tcBorders>
              <w:bottom w:val="nil"/>
            </w:tcBorders>
            <w:vAlign w:val="top"/>
          </w:tcPr>
          <w:p w14:paraId="4A17026C">
            <w:pPr>
              <w:pStyle w:val="23"/>
            </w:pPr>
          </w:p>
        </w:tc>
        <w:tc>
          <w:tcPr>
            <w:tcW w:w="7067" w:type="dxa"/>
            <w:vAlign w:val="top"/>
          </w:tcPr>
          <w:p w14:paraId="315F1394">
            <w:pPr>
              <w:spacing w:before="102" w:line="219" w:lineRule="auto"/>
              <w:ind w:left="102"/>
              <w:rPr>
                <w:rFonts w:ascii="宋体" w:hAnsi="宋体" w:eastAsia="宋体" w:cs="宋体"/>
                <w:sz w:val="21"/>
                <w:szCs w:val="21"/>
              </w:rPr>
            </w:pPr>
            <w:r>
              <w:rPr>
                <w:rFonts w:ascii="宋体" w:hAnsi="宋体" w:eastAsia="宋体" w:cs="宋体"/>
                <w:spacing w:val="4"/>
                <w:sz w:val="21"/>
                <w:szCs w:val="21"/>
              </w:rPr>
              <w:t>194.月度入科，自动展示本月有哪些学</w:t>
            </w:r>
            <w:r>
              <w:rPr>
                <w:rFonts w:ascii="宋体" w:hAnsi="宋体" w:eastAsia="宋体" w:cs="宋体"/>
                <w:spacing w:val="3"/>
                <w:sz w:val="21"/>
                <w:szCs w:val="21"/>
              </w:rPr>
              <w:t>员会入科到本科室；</w:t>
            </w:r>
          </w:p>
        </w:tc>
      </w:tr>
      <w:tr w14:paraId="4E990B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 w:hRule="atLeast"/>
        </w:trPr>
        <w:tc>
          <w:tcPr>
            <w:tcW w:w="814" w:type="dxa"/>
            <w:vMerge w:val="continue"/>
            <w:tcBorders>
              <w:top w:val="nil"/>
              <w:bottom w:val="nil"/>
            </w:tcBorders>
            <w:vAlign w:val="top"/>
          </w:tcPr>
          <w:p w14:paraId="28CCD80B">
            <w:pPr>
              <w:pStyle w:val="23"/>
            </w:pPr>
          </w:p>
        </w:tc>
        <w:tc>
          <w:tcPr>
            <w:tcW w:w="1138" w:type="dxa"/>
            <w:vMerge w:val="continue"/>
            <w:tcBorders>
              <w:top w:val="nil"/>
            </w:tcBorders>
            <w:vAlign w:val="top"/>
          </w:tcPr>
          <w:p w14:paraId="0C429A91">
            <w:pPr>
              <w:pStyle w:val="23"/>
            </w:pPr>
          </w:p>
        </w:tc>
        <w:tc>
          <w:tcPr>
            <w:tcW w:w="7067" w:type="dxa"/>
            <w:vAlign w:val="top"/>
          </w:tcPr>
          <w:p w14:paraId="0F1D0917">
            <w:pPr>
              <w:spacing w:before="97" w:line="219" w:lineRule="auto"/>
              <w:ind w:left="102"/>
              <w:rPr>
                <w:rFonts w:ascii="宋体" w:hAnsi="宋体" w:eastAsia="宋体" w:cs="宋体"/>
                <w:sz w:val="21"/>
                <w:szCs w:val="21"/>
              </w:rPr>
            </w:pPr>
            <w:r>
              <w:rPr>
                <w:rFonts w:ascii="宋体" w:hAnsi="宋体" w:eastAsia="宋体" w:cs="宋体"/>
                <w:sz w:val="21"/>
                <w:szCs w:val="21"/>
              </w:rPr>
              <w:t>195.月度出科，自动展示本月有哪些学员会从</w:t>
            </w:r>
            <w:r>
              <w:rPr>
                <w:rFonts w:ascii="宋体" w:hAnsi="宋体" w:eastAsia="宋体" w:cs="宋体"/>
                <w:spacing w:val="-1"/>
                <w:sz w:val="21"/>
                <w:szCs w:val="21"/>
              </w:rPr>
              <w:t>本科室出科。</w:t>
            </w:r>
          </w:p>
        </w:tc>
      </w:tr>
      <w:tr w14:paraId="6F5A6E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814" w:type="dxa"/>
            <w:vMerge w:val="continue"/>
            <w:tcBorders>
              <w:top w:val="nil"/>
              <w:bottom w:val="nil"/>
            </w:tcBorders>
            <w:vAlign w:val="top"/>
          </w:tcPr>
          <w:p w14:paraId="4DC73D36">
            <w:pPr>
              <w:pStyle w:val="23"/>
            </w:pPr>
          </w:p>
        </w:tc>
        <w:tc>
          <w:tcPr>
            <w:tcW w:w="1138" w:type="dxa"/>
            <w:vMerge w:val="restart"/>
            <w:tcBorders>
              <w:bottom w:val="nil"/>
            </w:tcBorders>
            <w:vAlign w:val="top"/>
          </w:tcPr>
          <w:p w14:paraId="0BB26807">
            <w:pPr>
              <w:pStyle w:val="23"/>
              <w:spacing w:line="297" w:lineRule="auto"/>
            </w:pPr>
          </w:p>
          <w:p w14:paraId="5DFA8213">
            <w:pPr>
              <w:spacing w:before="68" w:line="219" w:lineRule="auto"/>
              <w:ind w:left="140"/>
              <w:rPr>
                <w:rFonts w:ascii="宋体" w:hAnsi="宋体" w:eastAsia="宋体" w:cs="宋体"/>
                <w:sz w:val="21"/>
                <w:szCs w:val="21"/>
              </w:rPr>
            </w:pPr>
            <w:r>
              <w:rPr>
                <w:rFonts w:ascii="宋体" w:hAnsi="宋体" w:eastAsia="宋体" w:cs="宋体"/>
                <w:spacing w:val="7"/>
                <w:sz w:val="21"/>
                <w:szCs w:val="21"/>
              </w:rPr>
              <w:t>科室学员</w:t>
            </w:r>
          </w:p>
        </w:tc>
        <w:tc>
          <w:tcPr>
            <w:tcW w:w="7067" w:type="dxa"/>
            <w:vAlign w:val="top"/>
          </w:tcPr>
          <w:p w14:paraId="7DFD2109">
            <w:pPr>
              <w:spacing w:before="18" w:line="264" w:lineRule="auto"/>
              <w:ind w:left="102" w:right="7"/>
              <w:rPr>
                <w:rFonts w:ascii="宋体" w:hAnsi="宋体" w:eastAsia="宋体" w:cs="宋体"/>
                <w:sz w:val="21"/>
                <w:szCs w:val="21"/>
              </w:rPr>
            </w:pPr>
            <w:r>
              <w:rPr>
                <w:rFonts w:ascii="宋体" w:hAnsi="宋体" w:eastAsia="宋体" w:cs="宋体"/>
                <w:sz w:val="21"/>
                <w:szCs w:val="21"/>
              </w:rPr>
              <w:t>196.学员名单可按待入科、轮转中、已出科等多种条件筛选，可查看学员的</w:t>
            </w:r>
            <w:r>
              <w:rPr>
                <w:rFonts w:ascii="宋体" w:hAnsi="宋体" w:eastAsia="宋体" w:cs="宋体"/>
                <w:spacing w:val="15"/>
                <w:sz w:val="21"/>
                <w:szCs w:val="21"/>
              </w:rPr>
              <w:t xml:space="preserve"> </w:t>
            </w:r>
            <w:r>
              <w:rPr>
                <w:rFonts w:ascii="宋体" w:hAnsi="宋体" w:eastAsia="宋体" w:cs="宋体"/>
                <w:spacing w:val="4"/>
                <w:sz w:val="21"/>
                <w:szCs w:val="21"/>
              </w:rPr>
              <w:t>基本情况，可与实际报到学员核对有哪些人实际没有入科；</w:t>
            </w:r>
          </w:p>
        </w:tc>
      </w:tr>
      <w:tr w14:paraId="3BEC29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814" w:type="dxa"/>
            <w:vMerge w:val="continue"/>
            <w:tcBorders>
              <w:top w:val="nil"/>
              <w:bottom w:val="nil"/>
            </w:tcBorders>
            <w:vAlign w:val="top"/>
          </w:tcPr>
          <w:p w14:paraId="0E4AEC54">
            <w:pPr>
              <w:pStyle w:val="23"/>
            </w:pPr>
          </w:p>
        </w:tc>
        <w:tc>
          <w:tcPr>
            <w:tcW w:w="1138" w:type="dxa"/>
            <w:vMerge w:val="continue"/>
            <w:tcBorders>
              <w:top w:val="nil"/>
            </w:tcBorders>
            <w:vAlign w:val="top"/>
          </w:tcPr>
          <w:p w14:paraId="13A3560B">
            <w:pPr>
              <w:pStyle w:val="23"/>
            </w:pPr>
          </w:p>
        </w:tc>
        <w:tc>
          <w:tcPr>
            <w:tcW w:w="7067" w:type="dxa"/>
            <w:vAlign w:val="top"/>
          </w:tcPr>
          <w:p w14:paraId="3BF9B0DF">
            <w:pPr>
              <w:spacing w:before="48" w:line="219" w:lineRule="auto"/>
              <w:ind w:left="102"/>
              <w:rPr>
                <w:rFonts w:ascii="宋体" w:hAnsi="宋体" w:eastAsia="宋体" w:cs="宋体"/>
                <w:sz w:val="21"/>
                <w:szCs w:val="21"/>
              </w:rPr>
            </w:pPr>
            <w:r>
              <w:rPr>
                <w:rFonts w:ascii="宋体" w:hAnsi="宋体" w:eastAsia="宋体" w:cs="宋体"/>
                <w:spacing w:val="-1"/>
                <w:sz w:val="21"/>
                <w:szCs w:val="21"/>
              </w:rPr>
              <w:t>197.填写学员的出科成绩。</w:t>
            </w:r>
          </w:p>
        </w:tc>
      </w:tr>
      <w:tr w14:paraId="46539D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814" w:type="dxa"/>
            <w:vMerge w:val="continue"/>
            <w:tcBorders>
              <w:top w:val="nil"/>
              <w:bottom w:val="nil"/>
            </w:tcBorders>
            <w:vAlign w:val="top"/>
          </w:tcPr>
          <w:p w14:paraId="0BC1603E">
            <w:pPr>
              <w:pStyle w:val="23"/>
            </w:pPr>
          </w:p>
        </w:tc>
        <w:tc>
          <w:tcPr>
            <w:tcW w:w="1138" w:type="dxa"/>
            <w:vAlign w:val="top"/>
          </w:tcPr>
          <w:p w14:paraId="7CC4826F">
            <w:pPr>
              <w:spacing w:before="210" w:line="221" w:lineRule="auto"/>
              <w:ind w:left="140"/>
              <w:rPr>
                <w:rFonts w:ascii="宋体" w:hAnsi="宋体" w:eastAsia="宋体" w:cs="宋体"/>
                <w:sz w:val="21"/>
                <w:szCs w:val="21"/>
              </w:rPr>
            </w:pPr>
            <w:r>
              <w:rPr>
                <w:rFonts w:ascii="宋体" w:hAnsi="宋体" w:eastAsia="宋体" w:cs="宋体"/>
                <w:spacing w:val="7"/>
                <w:sz w:val="21"/>
                <w:szCs w:val="21"/>
              </w:rPr>
              <w:t>基地学员</w:t>
            </w:r>
          </w:p>
        </w:tc>
        <w:tc>
          <w:tcPr>
            <w:tcW w:w="7067" w:type="dxa"/>
            <w:vAlign w:val="top"/>
          </w:tcPr>
          <w:p w14:paraId="4D6F95B1">
            <w:pPr>
              <w:spacing w:before="28" w:line="255" w:lineRule="auto"/>
              <w:ind w:left="102" w:right="15"/>
              <w:rPr>
                <w:rFonts w:ascii="宋体" w:hAnsi="宋体" w:eastAsia="宋体" w:cs="宋体"/>
                <w:sz w:val="21"/>
                <w:szCs w:val="21"/>
              </w:rPr>
            </w:pPr>
            <w:r>
              <w:rPr>
                <w:rFonts w:ascii="宋体" w:hAnsi="宋体" w:eastAsia="宋体" w:cs="宋体"/>
                <w:sz w:val="21"/>
                <w:szCs w:val="21"/>
              </w:rPr>
              <w:t>198.查看专业基地下辖所有学员的信息，例如麻醉科可跟踪到目前在其他基</w:t>
            </w:r>
            <w:r>
              <w:rPr>
                <w:rFonts w:ascii="宋体" w:hAnsi="宋体" w:eastAsia="宋体" w:cs="宋体"/>
                <w:spacing w:val="7"/>
                <w:sz w:val="21"/>
                <w:szCs w:val="21"/>
              </w:rPr>
              <w:t xml:space="preserve"> </w:t>
            </w:r>
            <w:r>
              <w:rPr>
                <w:rFonts w:ascii="宋体" w:hAnsi="宋体" w:eastAsia="宋体" w:cs="宋体"/>
                <w:spacing w:val="-1"/>
                <w:sz w:val="21"/>
                <w:szCs w:val="21"/>
              </w:rPr>
              <w:t>地轮转学员的具体情况。</w:t>
            </w:r>
          </w:p>
        </w:tc>
      </w:tr>
      <w:tr w14:paraId="4E46F6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0" w:hRule="atLeast"/>
        </w:trPr>
        <w:tc>
          <w:tcPr>
            <w:tcW w:w="814" w:type="dxa"/>
            <w:vMerge w:val="continue"/>
            <w:tcBorders>
              <w:top w:val="nil"/>
              <w:bottom w:val="nil"/>
            </w:tcBorders>
            <w:vAlign w:val="top"/>
          </w:tcPr>
          <w:p w14:paraId="31442B36">
            <w:pPr>
              <w:pStyle w:val="23"/>
            </w:pPr>
          </w:p>
        </w:tc>
        <w:tc>
          <w:tcPr>
            <w:tcW w:w="1138" w:type="dxa"/>
            <w:vMerge w:val="restart"/>
            <w:tcBorders>
              <w:bottom w:val="nil"/>
            </w:tcBorders>
            <w:vAlign w:val="top"/>
          </w:tcPr>
          <w:p w14:paraId="5DF04380">
            <w:pPr>
              <w:pStyle w:val="23"/>
              <w:spacing w:line="469" w:lineRule="auto"/>
            </w:pPr>
          </w:p>
          <w:p w14:paraId="3C3DAF40">
            <w:pPr>
              <w:spacing w:before="68" w:line="219" w:lineRule="auto"/>
              <w:ind w:left="140"/>
              <w:rPr>
                <w:rFonts w:ascii="宋体" w:hAnsi="宋体" w:eastAsia="宋体" w:cs="宋体"/>
                <w:sz w:val="21"/>
                <w:szCs w:val="21"/>
              </w:rPr>
            </w:pPr>
            <w:r>
              <w:rPr>
                <w:rFonts w:ascii="宋体" w:hAnsi="宋体" w:eastAsia="宋体" w:cs="宋体"/>
                <w:spacing w:val="-3"/>
                <w:sz w:val="21"/>
                <w:szCs w:val="21"/>
              </w:rPr>
              <w:t>指定带教</w:t>
            </w:r>
          </w:p>
        </w:tc>
        <w:tc>
          <w:tcPr>
            <w:tcW w:w="7067" w:type="dxa"/>
            <w:vAlign w:val="top"/>
          </w:tcPr>
          <w:p w14:paraId="7D24F27A">
            <w:pPr>
              <w:spacing w:before="39" w:line="264" w:lineRule="auto"/>
              <w:ind w:left="102" w:right="124"/>
              <w:rPr>
                <w:rFonts w:ascii="宋体" w:hAnsi="宋体" w:eastAsia="宋体" w:cs="宋体"/>
                <w:sz w:val="21"/>
                <w:szCs w:val="21"/>
              </w:rPr>
            </w:pPr>
            <w:r>
              <w:rPr>
                <w:rFonts w:ascii="宋体" w:hAnsi="宋体" w:eastAsia="宋体" w:cs="宋体"/>
                <w:sz w:val="21"/>
                <w:szCs w:val="21"/>
              </w:rPr>
              <w:t>199.给学员指定带教老师，入科确认，支持入科确认，同一科室3个月轮转</w:t>
            </w:r>
            <w:r>
              <w:rPr>
                <w:rFonts w:ascii="宋体" w:hAnsi="宋体" w:eastAsia="宋体" w:cs="宋体"/>
                <w:spacing w:val="3"/>
                <w:sz w:val="21"/>
                <w:szCs w:val="21"/>
              </w:rPr>
              <w:t xml:space="preserve"> </w:t>
            </w:r>
            <w:r>
              <w:rPr>
                <w:rFonts w:ascii="宋体" w:hAnsi="宋体" w:eastAsia="宋体" w:cs="宋体"/>
                <w:spacing w:val="10"/>
                <w:sz w:val="21"/>
                <w:szCs w:val="21"/>
              </w:rPr>
              <w:t>计划一次性入科确认；</w:t>
            </w:r>
          </w:p>
        </w:tc>
      </w:tr>
      <w:tr w14:paraId="0AA102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814" w:type="dxa"/>
            <w:vMerge w:val="continue"/>
            <w:tcBorders>
              <w:top w:val="nil"/>
              <w:bottom w:val="nil"/>
            </w:tcBorders>
            <w:vAlign w:val="top"/>
          </w:tcPr>
          <w:p w14:paraId="14222596">
            <w:pPr>
              <w:pStyle w:val="23"/>
            </w:pPr>
          </w:p>
        </w:tc>
        <w:tc>
          <w:tcPr>
            <w:tcW w:w="1138" w:type="dxa"/>
            <w:vMerge w:val="continue"/>
            <w:tcBorders>
              <w:top w:val="nil"/>
            </w:tcBorders>
            <w:vAlign w:val="top"/>
          </w:tcPr>
          <w:p w14:paraId="56408679">
            <w:pPr>
              <w:pStyle w:val="23"/>
            </w:pPr>
          </w:p>
        </w:tc>
        <w:tc>
          <w:tcPr>
            <w:tcW w:w="7067" w:type="dxa"/>
            <w:vAlign w:val="top"/>
          </w:tcPr>
          <w:p w14:paraId="1B2E08EC">
            <w:pPr>
              <w:spacing w:before="9" w:line="268" w:lineRule="auto"/>
              <w:ind w:left="101" w:right="64" w:hanging="29"/>
              <w:rPr>
                <w:rFonts w:ascii="宋体" w:hAnsi="宋体" w:eastAsia="宋体" w:cs="宋体"/>
                <w:sz w:val="21"/>
                <w:szCs w:val="21"/>
              </w:rPr>
            </w:pPr>
            <w:r>
              <w:rPr>
                <w:rFonts w:ascii="宋体" w:hAnsi="宋体" w:eastAsia="宋体" w:cs="宋体"/>
                <w:sz w:val="21"/>
                <w:szCs w:val="21"/>
              </w:rPr>
              <w:t>200.指定学员的固定导师，导师除了查看自己科</w:t>
            </w:r>
            <w:r>
              <w:rPr>
                <w:rFonts w:ascii="宋体" w:hAnsi="宋体" w:eastAsia="宋体" w:cs="宋体"/>
                <w:spacing w:val="-1"/>
                <w:sz w:val="21"/>
                <w:szCs w:val="21"/>
              </w:rPr>
              <w:t>室的学员，还能查看自己教</w:t>
            </w:r>
            <w:r>
              <w:rPr>
                <w:rFonts w:ascii="宋体" w:hAnsi="宋体" w:eastAsia="宋体" w:cs="宋体"/>
                <w:sz w:val="21"/>
                <w:szCs w:val="21"/>
              </w:rPr>
              <w:t xml:space="preserve"> </w:t>
            </w:r>
            <w:r>
              <w:rPr>
                <w:rFonts w:ascii="宋体" w:hAnsi="宋体" w:eastAsia="宋体" w:cs="宋体"/>
                <w:spacing w:val="-1"/>
                <w:sz w:val="21"/>
                <w:szCs w:val="21"/>
              </w:rPr>
              <w:t>导的配对学员。</w:t>
            </w:r>
          </w:p>
        </w:tc>
      </w:tr>
      <w:tr w14:paraId="00F9D1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814" w:type="dxa"/>
            <w:vMerge w:val="continue"/>
            <w:tcBorders>
              <w:top w:val="nil"/>
              <w:bottom w:val="nil"/>
            </w:tcBorders>
            <w:vAlign w:val="top"/>
          </w:tcPr>
          <w:p w14:paraId="336187C7">
            <w:pPr>
              <w:pStyle w:val="23"/>
            </w:pPr>
          </w:p>
        </w:tc>
        <w:tc>
          <w:tcPr>
            <w:tcW w:w="1138" w:type="dxa"/>
            <w:vAlign w:val="top"/>
          </w:tcPr>
          <w:p w14:paraId="5E18A33C">
            <w:pPr>
              <w:spacing w:before="212" w:line="220" w:lineRule="auto"/>
              <w:ind w:left="140"/>
              <w:rPr>
                <w:rFonts w:ascii="宋体" w:hAnsi="宋体" w:eastAsia="宋体" w:cs="宋体"/>
                <w:sz w:val="21"/>
                <w:szCs w:val="21"/>
              </w:rPr>
            </w:pPr>
            <w:r>
              <w:rPr>
                <w:rFonts w:ascii="宋体" w:hAnsi="宋体" w:eastAsia="宋体" w:cs="宋体"/>
                <w:spacing w:val="-3"/>
                <w:sz w:val="21"/>
                <w:szCs w:val="21"/>
              </w:rPr>
              <w:t>笔记点评</w:t>
            </w:r>
          </w:p>
        </w:tc>
        <w:tc>
          <w:tcPr>
            <w:tcW w:w="7067" w:type="dxa"/>
            <w:vAlign w:val="top"/>
          </w:tcPr>
          <w:p w14:paraId="6AD23769">
            <w:pPr>
              <w:spacing w:before="11" w:line="263" w:lineRule="auto"/>
              <w:ind w:left="101" w:right="32" w:hanging="19"/>
              <w:rPr>
                <w:rFonts w:ascii="宋体" w:hAnsi="宋体" w:eastAsia="宋体" w:cs="宋体"/>
                <w:sz w:val="21"/>
                <w:szCs w:val="21"/>
              </w:rPr>
            </w:pPr>
            <w:r>
              <w:rPr>
                <w:rFonts w:ascii="宋体" w:hAnsi="宋体" w:eastAsia="宋体" w:cs="宋体"/>
                <w:sz w:val="21"/>
                <w:szCs w:val="21"/>
              </w:rPr>
              <w:t>201.针对学员提交上来的跟师心得体会、学习典籍体会、跟师总结、其他不</w:t>
            </w:r>
            <w:r>
              <w:rPr>
                <w:rFonts w:ascii="宋体" w:hAnsi="宋体" w:eastAsia="宋体" w:cs="宋体"/>
                <w:spacing w:val="10"/>
                <w:sz w:val="21"/>
                <w:szCs w:val="21"/>
              </w:rPr>
              <w:t xml:space="preserve"> </w:t>
            </w:r>
            <w:r>
              <w:rPr>
                <w:rFonts w:ascii="宋体" w:hAnsi="宋体" w:eastAsia="宋体" w:cs="宋体"/>
                <w:sz w:val="21"/>
                <w:szCs w:val="21"/>
              </w:rPr>
              <w:t>同类型的笔记进行审核(单个、批量审核)、</w:t>
            </w:r>
            <w:r>
              <w:rPr>
                <w:rFonts w:ascii="宋体" w:hAnsi="宋体" w:eastAsia="宋体" w:cs="宋体"/>
                <w:spacing w:val="-1"/>
                <w:sz w:val="21"/>
                <w:szCs w:val="21"/>
              </w:rPr>
              <w:t>评语及评分。</w:t>
            </w:r>
          </w:p>
        </w:tc>
      </w:tr>
      <w:tr w14:paraId="4427D0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814" w:type="dxa"/>
            <w:vMerge w:val="continue"/>
            <w:tcBorders>
              <w:top w:val="nil"/>
              <w:bottom w:val="nil"/>
            </w:tcBorders>
            <w:vAlign w:val="top"/>
          </w:tcPr>
          <w:p w14:paraId="082FB75E">
            <w:pPr>
              <w:pStyle w:val="23"/>
            </w:pPr>
          </w:p>
        </w:tc>
        <w:tc>
          <w:tcPr>
            <w:tcW w:w="1138" w:type="dxa"/>
            <w:vAlign w:val="top"/>
          </w:tcPr>
          <w:p w14:paraId="01A0D6A5">
            <w:pPr>
              <w:spacing w:before="149" w:line="218" w:lineRule="auto"/>
              <w:ind w:left="140"/>
              <w:rPr>
                <w:rFonts w:ascii="宋体" w:hAnsi="宋体" w:eastAsia="宋体" w:cs="宋体"/>
                <w:sz w:val="21"/>
                <w:szCs w:val="21"/>
              </w:rPr>
            </w:pPr>
            <w:r>
              <w:rPr>
                <w:rFonts w:ascii="宋体" w:hAnsi="宋体" w:eastAsia="宋体" w:cs="宋体"/>
                <w:spacing w:val="2"/>
                <w:sz w:val="21"/>
                <w:szCs w:val="21"/>
              </w:rPr>
              <w:t>医案评价</w:t>
            </w:r>
          </w:p>
        </w:tc>
        <w:tc>
          <w:tcPr>
            <w:tcW w:w="7067" w:type="dxa"/>
            <w:vAlign w:val="top"/>
          </w:tcPr>
          <w:p w14:paraId="22866483">
            <w:pPr>
              <w:spacing w:before="151" w:line="219" w:lineRule="auto"/>
              <w:ind w:left="102"/>
              <w:rPr>
                <w:rFonts w:ascii="宋体" w:hAnsi="宋体" w:eastAsia="宋体" w:cs="宋体"/>
                <w:sz w:val="21"/>
                <w:szCs w:val="21"/>
              </w:rPr>
            </w:pPr>
            <w:r>
              <w:rPr>
                <w:rFonts w:ascii="宋体" w:hAnsi="宋体" w:eastAsia="宋体" w:cs="宋体"/>
                <w:sz w:val="21"/>
                <w:szCs w:val="21"/>
              </w:rPr>
              <w:t>202.针对学员提交上来的临床医案进行审核(单个、批量审</w:t>
            </w:r>
            <w:r>
              <w:rPr>
                <w:rFonts w:ascii="宋体" w:hAnsi="宋体" w:eastAsia="宋体" w:cs="宋体"/>
                <w:spacing w:val="-1"/>
                <w:sz w:val="21"/>
                <w:szCs w:val="21"/>
              </w:rPr>
              <w:t>核)及评语。</w:t>
            </w:r>
          </w:p>
        </w:tc>
      </w:tr>
      <w:tr w14:paraId="2B4034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814" w:type="dxa"/>
            <w:vMerge w:val="continue"/>
            <w:tcBorders>
              <w:top w:val="nil"/>
              <w:bottom w:val="nil"/>
            </w:tcBorders>
            <w:vAlign w:val="top"/>
          </w:tcPr>
          <w:p w14:paraId="580DBC99">
            <w:pPr>
              <w:pStyle w:val="23"/>
            </w:pPr>
          </w:p>
        </w:tc>
        <w:tc>
          <w:tcPr>
            <w:tcW w:w="1138" w:type="dxa"/>
            <w:vMerge w:val="restart"/>
            <w:tcBorders>
              <w:bottom w:val="nil"/>
            </w:tcBorders>
            <w:vAlign w:val="top"/>
          </w:tcPr>
          <w:p w14:paraId="023FE58B">
            <w:pPr>
              <w:pStyle w:val="23"/>
              <w:spacing w:line="255" w:lineRule="auto"/>
            </w:pPr>
          </w:p>
          <w:p w14:paraId="37C39DA8">
            <w:pPr>
              <w:pStyle w:val="23"/>
              <w:spacing w:line="255" w:lineRule="auto"/>
            </w:pPr>
          </w:p>
          <w:p w14:paraId="727A7CB5">
            <w:pPr>
              <w:pStyle w:val="23"/>
              <w:spacing w:line="255" w:lineRule="auto"/>
            </w:pPr>
          </w:p>
          <w:p w14:paraId="33F46CAB">
            <w:pPr>
              <w:pStyle w:val="23"/>
              <w:spacing w:line="256" w:lineRule="auto"/>
            </w:pPr>
          </w:p>
          <w:p w14:paraId="6C4DA7F8">
            <w:pPr>
              <w:pStyle w:val="23"/>
              <w:spacing w:line="256" w:lineRule="auto"/>
            </w:pPr>
          </w:p>
          <w:p w14:paraId="4DD57C7D">
            <w:pPr>
              <w:pStyle w:val="23"/>
              <w:spacing w:line="256" w:lineRule="auto"/>
            </w:pPr>
          </w:p>
          <w:p w14:paraId="2176A599">
            <w:pPr>
              <w:pStyle w:val="23"/>
              <w:spacing w:line="256" w:lineRule="auto"/>
            </w:pPr>
          </w:p>
          <w:p w14:paraId="44CE1C32">
            <w:pPr>
              <w:pStyle w:val="23"/>
              <w:spacing w:line="256" w:lineRule="auto"/>
            </w:pPr>
          </w:p>
          <w:p w14:paraId="0E36E3B3">
            <w:pPr>
              <w:pStyle w:val="23"/>
              <w:spacing w:line="256" w:lineRule="auto"/>
            </w:pPr>
          </w:p>
          <w:p w14:paraId="47E54AF9">
            <w:pPr>
              <w:pStyle w:val="23"/>
              <w:spacing w:line="256" w:lineRule="auto"/>
            </w:pPr>
          </w:p>
          <w:p w14:paraId="0151BC46">
            <w:pPr>
              <w:spacing w:before="69" w:line="219" w:lineRule="auto"/>
              <w:ind w:left="140"/>
              <w:rPr>
                <w:rFonts w:ascii="宋体" w:hAnsi="宋体" w:eastAsia="宋体" w:cs="宋体"/>
                <w:sz w:val="21"/>
                <w:szCs w:val="21"/>
              </w:rPr>
            </w:pPr>
            <w:r>
              <w:rPr>
                <w:rFonts w:ascii="宋体" w:hAnsi="宋体" w:eastAsia="宋体" w:cs="宋体"/>
                <w:spacing w:val="3"/>
                <w:sz w:val="21"/>
                <w:szCs w:val="21"/>
              </w:rPr>
              <w:t>教学活动</w:t>
            </w:r>
          </w:p>
        </w:tc>
        <w:tc>
          <w:tcPr>
            <w:tcW w:w="7067" w:type="dxa"/>
            <w:vAlign w:val="top"/>
          </w:tcPr>
          <w:p w14:paraId="7E9DE5D3">
            <w:pPr>
              <w:spacing w:before="40" w:line="250" w:lineRule="auto"/>
              <w:ind w:left="102" w:right="139"/>
              <w:rPr>
                <w:rFonts w:ascii="宋体" w:hAnsi="宋体" w:eastAsia="宋体" w:cs="宋体"/>
                <w:sz w:val="21"/>
                <w:szCs w:val="21"/>
              </w:rPr>
            </w:pPr>
            <w:r>
              <w:rPr>
                <w:rFonts w:ascii="宋体" w:hAnsi="宋体" w:eastAsia="宋体" w:cs="宋体"/>
                <w:sz w:val="21"/>
                <w:szCs w:val="21"/>
              </w:rPr>
              <w:t>203.支持创建和发布教学活动，支持把教学活动</w:t>
            </w:r>
            <w:r>
              <w:rPr>
                <w:rFonts w:ascii="宋体" w:hAnsi="宋体" w:eastAsia="宋体" w:cs="宋体"/>
                <w:spacing w:val="-1"/>
                <w:sz w:val="21"/>
                <w:szCs w:val="21"/>
              </w:rPr>
              <w:t>生成活动报名/签到二维码</w:t>
            </w:r>
            <w:r>
              <w:rPr>
                <w:rFonts w:ascii="宋体" w:hAnsi="宋体" w:eastAsia="宋体" w:cs="宋体"/>
                <w:sz w:val="21"/>
                <w:szCs w:val="21"/>
              </w:rPr>
              <w:t xml:space="preserve"> </w:t>
            </w:r>
            <w:r>
              <w:rPr>
                <w:rFonts w:ascii="宋体" w:hAnsi="宋体" w:eastAsia="宋体" w:cs="宋体"/>
                <w:spacing w:val="15"/>
                <w:sz w:val="21"/>
                <w:szCs w:val="21"/>
              </w:rPr>
              <w:t>图片发布出去；</w:t>
            </w:r>
          </w:p>
        </w:tc>
      </w:tr>
      <w:tr w14:paraId="3BC020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814" w:type="dxa"/>
            <w:vMerge w:val="continue"/>
            <w:tcBorders>
              <w:top w:val="nil"/>
              <w:bottom w:val="nil"/>
            </w:tcBorders>
            <w:vAlign w:val="top"/>
          </w:tcPr>
          <w:p w14:paraId="3549190D">
            <w:pPr>
              <w:pStyle w:val="23"/>
            </w:pPr>
          </w:p>
        </w:tc>
        <w:tc>
          <w:tcPr>
            <w:tcW w:w="1138" w:type="dxa"/>
            <w:vMerge w:val="continue"/>
            <w:tcBorders>
              <w:top w:val="nil"/>
              <w:bottom w:val="nil"/>
            </w:tcBorders>
            <w:vAlign w:val="top"/>
          </w:tcPr>
          <w:p w14:paraId="622E7C41">
            <w:pPr>
              <w:pStyle w:val="23"/>
            </w:pPr>
          </w:p>
        </w:tc>
        <w:tc>
          <w:tcPr>
            <w:tcW w:w="7067" w:type="dxa"/>
            <w:vAlign w:val="top"/>
          </w:tcPr>
          <w:p w14:paraId="785D063D">
            <w:pPr>
              <w:spacing w:before="32" w:line="258" w:lineRule="auto"/>
              <w:ind w:left="101" w:hanging="39"/>
              <w:rPr>
                <w:rFonts w:ascii="宋体" w:hAnsi="宋体" w:eastAsia="宋体" w:cs="宋体"/>
                <w:sz w:val="21"/>
                <w:szCs w:val="21"/>
              </w:rPr>
            </w:pPr>
            <w:r>
              <w:rPr>
                <w:rFonts w:ascii="宋体" w:hAnsi="宋体" w:eastAsia="宋体" w:cs="宋体"/>
                <w:spacing w:val="-4"/>
                <w:sz w:val="21"/>
                <w:szCs w:val="21"/>
              </w:rPr>
              <w:t>204.可创建的类型包括全院级、专业基地级、科室级的岗前培训、理论</w:t>
            </w:r>
            <w:r>
              <w:rPr>
                <w:rFonts w:ascii="宋体" w:hAnsi="宋体" w:eastAsia="宋体" w:cs="宋体"/>
                <w:spacing w:val="-5"/>
                <w:sz w:val="21"/>
                <w:szCs w:val="21"/>
              </w:rPr>
              <w:t>授课、</w:t>
            </w:r>
            <w:r>
              <w:rPr>
                <w:rFonts w:ascii="宋体" w:hAnsi="宋体" w:eastAsia="宋体" w:cs="宋体"/>
                <w:sz w:val="21"/>
                <w:szCs w:val="21"/>
              </w:rPr>
              <w:t xml:space="preserve"> </w:t>
            </w:r>
            <w:r>
              <w:rPr>
                <w:rFonts w:ascii="宋体" w:hAnsi="宋体" w:eastAsia="宋体" w:cs="宋体"/>
                <w:spacing w:val="7"/>
                <w:sz w:val="21"/>
                <w:szCs w:val="21"/>
              </w:rPr>
              <w:t>小讲课、教学查房等；</w:t>
            </w:r>
          </w:p>
        </w:tc>
      </w:tr>
      <w:tr w14:paraId="246409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814" w:type="dxa"/>
            <w:vMerge w:val="continue"/>
            <w:tcBorders>
              <w:top w:val="nil"/>
              <w:bottom w:val="nil"/>
            </w:tcBorders>
            <w:vAlign w:val="top"/>
          </w:tcPr>
          <w:p w14:paraId="46393E61">
            <w:pPr>
              <w:pStyle w:val="23"/>
            </w:pPr>
          </w:p>
        </w:tc>
        <w:tc>
          <w:tcPr>
            <w:tcW w:w="1138" w:type="dxa"/>
            <w:vMerge w:val="continue"/>
            <w:tcBorders>
              <w:top w:val="nil"/>
              <w:bottom w:val="nil"/>
            </w:tcBorders>
            <w:vAlign w:val="top"/>
          </w:tcPr>
          <w:p w14:paraId="314C4C5F">
            <w:pPr>
              <w:pStyle w:val="23"/>
            </w:pPr>
          </w:p>
        </w:tc>
        <w:tc>
          <w:tcPr>
            <w:tcW w:w="7067" w:type="dxa"/>
            <w:vAlign w:val="top"/>
          </w:tcPr>
          <w:p w14:paraId="51EBDF1F">
            <w:pPr>
              <w:spacing w:before="23" w:line="258" w:lineRule="auto"/>
              <w:ind w:left="101" w:right="243" w:hanging="19"/>
              <w:rPr>
                <w:rFonts w:ascii="宋体" w:hAnsi="宋体" w:eastAsia="宋体" w:cs="宋体"/>
                <w:sz w:val="21"/>
                <w:szCs w:val="21"/>
              </w:rPr>
            </w:pPr>
            <w:r>
              <w:rPr>
                <w:rFonts w:ascii="宋体" w:hAnsi="宋体" w:eastAsia="宋体" w:cs="宋体"/>
                <w:sz w:val="21"/>
                <w:szCs w:val="21"/>
              </w:rPr>
              <w:t>205.支持发布静态二维码和动态二维码两种，其中动态二维码具备每隔10</w:t>
            </w:r>
            <w:r>
              <w:rPr>
                <w:rFonts w:ascii="宋体" w:hAnsi="宋体" w:eastAsia="宋体" w:cs="宋体"/>
                <w:spacing w:val="9"/>
                <w:sz w:val="21"/>
                <w:szCs w:val="21"/>
              </w:rPr>
              <w:t xml:space="preserve"> </w:t>
            </w:r>
            <w:r>
              <w:rPr>
                <w:rFonts w:ascii="宋体" w:hAnsi="宋体" w:eastAsia="宋体" w:cs="宋体"/>
                <w:spacing w:val="7"/>
                <w:sz w:val="21"/>
                <w:szCs w:val="21"/>
              </w:rPr>
              <w:t>秒刷新防伪和防非现场签到机制；</w:t>
            </w:r>
          </w:p>
        </w:tc>
      </w:tr>
      <w:tr w14:paraId="7C1E30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814" w:type="dxa"/>
            <w:vMerge w:val="continue"/>
            <w:tcBorders>
              <w:top w:val="nil"/>
              <w:bottom w:val="nil"/>
            </w:tcBorders>
            <w:vAlign w:val="top"/>
          </w:tcPr>
          <w:p w14:paraId="648BB487">
            <w:pPr>
              <w:pStyle w:val="23"/>
            </w:pPr>
          </w:p>
        </w:tc>
        <w:tc>
          <w:tcPr>
            <w:tcW w:w="1138" w:type="dxa"/>
            <w:vMerge w:val="continue"/>
            <w:tcBorders>
              <w:top w:val="nil"/>
              <w:bottom w:val="nil"/>
            </w:tcBorders>
            <w:vAlign w:val="top"/>
          </w:tcPr>
          <w:p w14:paraId="129323F1">
            <w:pPr>
              <w:pStyle w:val="23"/>
            </w:pPr>
          </w:p>
        </w:tc>
        <w:tc>
          <w:tcPr>
            <w:tcW w:w="7067" w:type="dxa"/>
            <w:vAlign w:val="top"/>
          </w:tcPr>
          <w:p w14:paraId="0B939B55">
            <w:pPr>
              <w:spacing w:before="13" w:line="266" w:lineRule="auto"/>
              <w:ind w:left="101" w:right="74" w:hanging="39"/>
              <w:rPr>
                <w:rFonts w:ascii="宋体" w:hAnsi="宋体" w:eastAsia="宋体" w:cs="宋体"/>
                <w:sz w:val="21"/>
                <w:szCs w:val="21"/>
              </w:rPr>
            </w:pPr>
            <w:r>
              <w:rPr>
                <w:rFonts w:ascii="宋体" w:hAnsi="宋体" w:eastAsia="宋体" w:cs="宋体"/>
                <w:sz w:val="21"/>
                <w:szCs w:val="21"/>
              </w:rPr>
              <w:t>206.活动报名：可通过扫码的方式，参加其他科</w:t>
            </w:r>
            <w:r>
              <w:rPr>
                <w:rFonts w:ascii="宋体" w:hAnsi="宋体" w:eastAsia="宋体" w:cs="宋体"/>
                <w:spacing w:val="-1"/>
                <w:sz w:val="21"/>
                <w:szCs w:val="21"/>
              </w:rPr>
              <w:t>室的活动，并记录在参会人</w:t>
            </w:r>
            <w:r>
              <w:rPr>
                <w:rFonts w:ascii="宋体" w:hAnsi="宋体" w:eastAsia="宋体" w:cs="宋体"/>
                <w:sz w:val="21"/>
                <w:szCs w:val="21"/>
              </w:rPr>
              <w:t xml:space="preserve"> </w:t>
            </w:r>
            <w:r>
              <w:rPr>
                <w:rFonts w:ascii="宋体" w:hAnsi="宋体" w:eastAsia="宋体" w:cs="宋体"/>
                <w:spacing w:val="21"/>
                <w:sz w:val="21"/>
                <w:szCs w:val="21"/>
              </w:rPr>
              <w:t>员名册中；</w:t>
            </w:r>
          </w:p>
        </w:tc>
      </w:tr>
      <w:tr w14:paraId="229BD2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814" w:type="dxa"/>
            <w:vMerge w:val="continue"/>
            <w:tcBorders>
              <w:top w:val="nil"/>
              <w:bottom w:val="nil"/>
            </w:tcBorders>
            <w:vAlign w:val="top"/>
          </w:tcPr>
          <w:p w14:paraId="7C74F235">
            <w:pPr>
              <w:pStyle w:val="23"/>
            </w:pPr>
          </w:p>
        </w:tc>
        <w:tc>
          <w:tcPr>
            <w:tcW w:w="1138" w:type="dxa"/>
            <w:vMerge w:val="continue"/>
            <w:tcBorders>
              <w:top w:val="nil"/>
              <w:bottom w:val="nil"/>
            </w:tcBorders>
            <w:vAlign w:val="top"/>
          </w:tcPr>
          <w:p w14:paraId="5C447452">
            <w:pPr>
              <w:pStyle w:val="23"/>
            </w:pPr>
          </w:p>
        </w:tc>
        <w:tc>
          <w:tcPr>
            <w:tcW w:w="7067" w:type="dxa"/>
            <w:vAlign w:val="top"/>
          </w:tcPr>
          <w:p w14:paraId="1DAED8C0">
            <w:pPr>
              <w:spacing w:before="13" w:line="266" w:lineRule="auto"/>
              <w:ind w:left="101" w:right="46" w:hanging="39"/>
              <w:rPr>
                <w:rFonts w:ascii="宋体" w:hAnsi="宋体" w:eastAsia="宋体" w:cs="宋体"/>
                <w:sz w:val="21"/>
                <w:szCs w:val="21"/>
              </w:rPr>
            </w:pPr>
            <w:r>
              <w:rPr>
                <w:rFonts w:ascii="宋体" w:hAnsi="宋体" w:eastAsia="宋体" w:cs="宋体"/>
                <w:sz w:val="21"/>
                <w:szCs w:val="21"/>
              </w:rPr>
              <w:t>207.查看自己参加过的教学活动列表，并且可对活动进行评价、上传活动照</w:t>
            </w:r>
            <w:r>
              <w:rPr>
                <w:rFonts w:ascii="宋体" w:hAnsi="宋体" w:eastAsia="宋体" w:cs="宋体"/>
                <w:spacing w:val="16"/>
                <w:sz w:val="21"/>
                <w:szCs w:val="21"/>
              </w:rPr>
              <w:t xml:space="preserve"> </w:t>
            </w:r>
            <w:r>
              <w:rPr>
                <w:rFonts w:ascii="宋体" w:hAnsi="宋体" w:eastAsia="宋体" w:cs="宋体"/>
                <w:spacing w:val="13"/>
                <w:sz w:val="21"/>
                <w:szCs w:val="21"/>
              </w:rPr>
              <w:t>片、查看课件等；</w:t>
            </w:r>
          </w:p>
        </w:tc>
      </w:tr>
      <w:tr w14:paraId="649685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814" w:type="dxa"/>
            <w:vMerge w:val="continue"/>
            <w:tcBorders>
              <w:top w:val="nil"/>
              <w:bottom w:val="nil"/>
            </w:tcBorders>
            <w:vAlign w:val="top"/>
          </w:tcPr>
          <w:p w14:paraId="4510B91D">
            <w:pPr>
              <w:pStyle w:val="23"/>
            </w:pPr>
          </w:p>
        </w:tc>
        <w:tc>
          <w:tcPr>
            <w:tcW w:w="1138" w:type="dxa"/>
            <w:vMerge w:val="continue"/>
            <w:tcBorders>
              <w:top w:val="nil"/>
              <w:bottom w:val="nil"/>
            </w:tcBorders>
            <w:vAlign w:val="top"/>
          </w:tcPr>
          <w:p w14:paraId="42EA87F5">
            <w:pPr>
              <w:pStyle w:val="23"/>
            </w:pPr>
          </w:p>
        </w:tc>
        <w:tc>
          <w:tcPr>
            <w:tcW w:w="7067" w:type="dxa"/>
            <w:vAlign w:val="top"/>
          </w:tcPr>
          <w:p w14:paraId="60F0B641">
            <w:pPr>
              <w:spacing w:before="25" w:line="257" w:lineRule="auto"/>
              <w:ind w:left="101" w:right="43" w:hanging="29"/>
              <w:rPr>
                <w:rFonts w:ascii="宋体" w:hAnsi="宋体" w:eastAsia="宋体" w:cs="宋体"/>
                <w:sz w:val="21"/>
                <w:szCs w:val="21"/>
              </w:rPr>
            </w:pPr>
            <w:r>
              <w:rPr>
                <w:rFonts w:ascii="宋体" w:hAnsi="宋体" w:eastAsia="宋体" w:cs="宋体"/>
                <w:sz w:val="21"/>
                <w:szCs w:val="21"/>
              </w:rPr>
              <w:t>208.支持将教学活动进行过程中所有痕迹导出为教学记录，支持直接导出为</w:t>
            </w:r>
            <w:r>
              <w:rPr>
                <w:rFonts w:ascii="宋体" w:hAnsi="宋体" w:eastAsia="宋体" w:cs="宋体"/>
                <w:spacing w:val="9"/>
                <w:sz w:val="21"/>
                <w:szCs w:val="21"/>
              </w:rPr>
              <w:t xml:space="preserve"> </w:t>
            </w:r>
            <w:r>
              <w:rPr>
                <w:rFonts w:ascii="宋体" w:hAnsi="宋体" w:eastAsia="宋体" w:cs="宋体"/>
                <w:sz w:val="21"/>
                <w:szCs w:val="21"/>
              </w:rPr>
              <w:t>WORD</w:t>
            </w:r>
            <w:r>
              <w:rPr>
                <w:rFonts w:ascii="宋体" w:hAnsi="宋体" w:eastAsia="宋体" w:cs="宋体"/>
                <w:spacing w:val="7"/>
                <w:sz w:val="21"/>
                <w:szCs w:val="21"/>
              </w:rPr>
              <w:t>,支持</w:t>
            </w:r>
            <w:r>
              <w:rPr>
                <w:rFonts w:ascii="宋体" w:hAnsi="宋体" w:eastAsia="宋体" w:cs="宋体"/>
                <w:sz w:val="21"/>
                <w:szCs w:val="21"/>
              </w:rPr>
              <w:t>WORD</w:t>
            </w:r>
            <w:r>
              <w:rPr>
                <w:rFonts w:ascii="宋体" w:hAnsi="宋体" w:eastAsia="宋体" w:cs="宋体"/>
                <w:spacing w:val="7"/>
                <w:sz w:val="21"/>
                <w:szCs w:val="21"/>
              </w:rPr>
              <w:t>中直接嵌入现场图片；</w:t>
            </w:r>
          </w:p>
        </w:tc>
      </w:tr>
      <w:tr w14:paraId="6D0436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814" w:type="dxa"/>
            <w:vMerge w:val="continue"/>
            <w:tcBorders>
              <w:top w:val="nil"/>
              <w:bottom w:val="nil"/>
            </w:tcBorders>
            <w:vAlign w:val="top"/>
          </w:tcPr>
          <w:p w14:paraId="45BF49F3">
            <w:pPr>
              <w:pStyle w:val="23"/>
            </w:pPr>
          </w:p>
        </w:tc>
        <w:tc>
          <w:tcPr>
            <w:tcW w:w="1138" w:type="dxa"/>
            <w:vMerge w:val="continue"/>
            <w:tcBorders>
              <w:top w:val="nil"/>
              <w:bottom w:val="nil"/>
            </w:tcBorders>
            <w:vAlign w:val="top"/>
          </w:tcPr>
          <w:p w14:paraId="731BA4BB">
            <w:pPr>
              <w:pStyle w:val="23"/>
            </w:pPr>
          </w:p>
        </w:tc>
        <w:tc>
          <w:tcPr>
            <w:tcW w:w="7067" w:type="dxa"/>
            <w:vAlign w:val="top"/>
          </w:tcPr>
          <w:p w14:paraId="64299657">
            <w:pPr>
              <w:spacing w:before="105" w:line="219" w:lineRule="auto"/>
              <w:ind w:left="102"/>
              <w:rPr>
                <w:rFonts w:ascii="宋体" w:hAnsi="宋体" w:eastAsia="宋体" w:cs="宋体"/>
                <w:sz w:val="21"/>
                <w:szCs w:val="21"/>
              </w:rPr>
            </w:pPr>
            <w:r>
              <w:rPr>
                <w:rFonts w:ascii="宋体" w:hAnsi="宋体" w:eastAsia="宋体" w:cs="宋体"/>
                <w:spacing w:val="4"/>
                <w:sz w:val="21"/>
                <w:szCs w:val="21"/>
              </w:rPr>
              <w:t>209.教学轨迹，展示老师一个月内组织</w:t>
            </w:r>
            <w:r>
              <w:rPr>
                <w:rFonts w:ascii="宋体" w:hAnsi="宋体" w:eastAsia="宋体" w:cs="宋体"/>
                <w:spacing w:val="3"/>
                <w:sz w:val="21"/>
                <w:szCs w:val="21"/>
              </w:rPr>
              <w:t>了多少次教学活动；</w:t>
            </w:r>
          </w:p>
        </w:tc>
      </w:tr>
      <w:tr w14:paraId="1AF6DA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9" w:hRule="atLeast"/>
        </w:trPr>
        <w:tc>
          <w:tcPr>
            <w:tcW w:w="814" w:type="dxa"/>
            <w:vMerge w:val="continue"/>
            <w:tcBorders>
              <w:top w:val="nil"/>
              <w:bottom w:val="nil"/>
            </w:tcBorders>
            <w:vAlign w:val="top"/>
          </w:tcPr>
          <w:p w14:paraId="721E788A">
            <w:pPr>
              <w:pStyle w:val="23"/>
            </w:pPr>
          </w:p>
        </w:tc>
        <w:tc>
          <w:tcPr>
            <w:tcW w:w="1138" w:type="dxa"/>
            <w:vMerge w:val="continue"/>
            <w:tcBorders>
              <w:top w:val="nil"/>
              <w:bottom w:val="nil"/>
            </w:tcBorders>
            <w:vAlign w:val="top"/>
          </w:tcPr>
          <w:p w14:paraId="55788DDC">
            <w:pPr>
              <w:pStyle w:val="23"/>
            </w:pPr>
          </w:p>
        </w:tc>
        <w:tc>
          <w:tcPr>
            <w:tcW w:w="7067" w:type="dxa"/>
            <w:vAlign w:val="top"/>
          </w:tcPr>
          <w:p w14:paraId="597639CA">
            <w:pPr>
              <w:spacing w:before="51" w:line="257" w:lineRule="auto"/>
              <w:ind w:left="92" w:right="146" w:hanging="20"/>
              <w:jc w:val="both"/>
              <w:rPr>
                <w:rFonts w:ascii="宋体" w:hAnsi="宋体" w:eastAsia="宋体" w:cs="宋体"/>
                <w:sz w:val="21"/>
                <w:szCs w:val="21"/>
              </w:rPr>
            </w:pPr>
            <w:r>
              <w:rPr>
                <w:rFonts w:ascii="宋体" w:hAnsi="宋体" w:eastAsia="宋体" w:cs="宋体"/>
                <w:sz w:val="21"/>
                <w:szCs w:val="21"/>
              </w:rPr>
              <w:t>210.教学活动自动计算达标(计酬),根据管理后台达标教学活动计算规</w:t>
            </w:r>
            <w:r>
              <w:rPr>
                <w:rFonts w:ascii="宋体" w:hAnsi="宋体" w:eastAsia="宋体" w:cs="宋体"/>
                <w:spacing w:val="-1"/>
                <w:sz w:val="21"/>
                <w:szCs w:val="21"/>
              </w:rPr>
              <w:t>则，</w:t>
            </w:r>
            <w:r>
              <w:rPr>
                <w:rFonts w:ascii="宋体" w:hAnsi="宋体" w:eastAsia="宋体" w:cs="宋体"/>
                <w:sz w:val="21"/>
                <w:szCs w:val="21"/>
              </w:rPr>
              <w:t xml:space="preserve"> 在达标/精华教学活动标题中醒目位置显示“达标”/“</w:t>
            </w:r>
            <w:r>
              <w:rPr>
                <w:rFonts w:ascii="宋体" w:hAnsi="宋体" w:eastAsia="宋体" w:cs="宋体"/>
                <w:spacing w:val="-1"/>
                <w:sz w:val="21"/>
                <w:szCs w:val="21"/>
              </w:rPr>
              <w:t>精华”,并可用于计</w:t>
            </w:r>
            <w:r>
              <w:rPr>
                <w:rFonts w:ascii="宋体" w:hAnsi="宋体" w:eastAsia="宋体" w:cs="宋体"/>
                <w:sz w:val="21"/>
                <w:szCs w:val="21"/>
              </w:rPr>
              <w:t xml:space="preserve"> </w:t>
            </w:r>
            <w:r>
              <w:rPr>
                <w:rFonts w:ascii="宋体" w:hAnsi="宋体" w:eastAsia="宋体" w:cs="宋体"/>
                <w:spacing w:val="12"/>
                <w:sz w:val="21"/>
                <w:szCs w:val="21"/>
              </w:rPr>
              <w:t>算老师的教学津贴；</w:t>
            </w:r>
          </w:p>
        </w:tc>
      </w:tr>
      <w:tr w14:paraId="31967B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814" w:type="dxa"/>
            <w:vMerge w:val="continue"/>
            <w:tcBorders>
              <w:top w:val="nil"/>
              <w:bottom w:val="nil"/>
            </w:tcBorders>
            <w:vAlign w:val="top"/>
          </w:tcPr>
          <w:p w14:paraId="131AC364">
            <w:pPr>
              <w:pStyle w:val="23"/>
            </w:pPr>
          </w:p>
        </w:tc>
        <w:tc>
          <w:tcPr>
            <w:tcW w:w="1138" w:type="dxa"/>
            <w:vMerge w:val="continue"/>
            <w:tcBorders>
              <w:top w:val="nil"/>
            </w:tcBorders>
            <w:vAlign w:val="top"/>
          </w:tcPr>
          <w:p w14:paraId="4B2EAE83">
            <w:pPr>
              <w:pStyle w:val="23"/>
            </w:pPr>
          </w:p>
        </w:tc>
        <w:tc>
          <w:tcPr>
            <w:tcW w:w="7067" w:type="dxa"/>
            <w:vAlign w:val="top"/>
          </w:tcPr>
          <w:p w14:paraId="4C84CE81">
            <w:pPr>
              <w:spacing w:before="55" w:line="215" w:lineRule="auto"/>
              <w:ind w:left="102"/>
              <w:rPr>
                <w:rFonts w:ascii="宋体" w:hAnsi="宋体" w:eastAsia="宋体" w:cs="宋体"/>
                <w:sz w:val="21"/>
                <w:szCs w:val="21"/>
              </w:rPr>
            </w:pPr>
            <w:r>
              <w:rPr>
                <w:rFonts w:ascii="宋体" w:hAnsi="宋体" w:eastAsia="宋体" w:cs="宋体"/>
                <w:sz w:val="21"/>
                <w:szCs w:val="21"/>
              </w:rPr>
              <w:t>211.参会人员名单：查询该活动的签到人员、</w:t>
            </w:r>
            <w:r>
              <w:rPr>
                <w:rFonts w:ascii="宋体" w:hAnsi="宋体" w:eastAsia="宋体" w:cs="宋体"/>
                <w:spacing w:val="-1"/>
                <w:sz w:val="21"/>
                <w:szCs w:val="21"/>
              </w:rPr>
              <w:t>请假人员等。</w:t>
            </w:r>
          </w:p>
        </w:tc>
      </w:tr>
      <w:tr w14:paraId="3A6DE5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trPr>
        <w:tc>
          <w:tcPr>
            <w:tcW w:w="814" w:type="dxa"/>
            <w:vMerge w:val="continue"/>
            <w:tcBorders>
              <w:top w:val="nil"/>
              <w:bottom w:val="nil"/>
            </w:tcBorders>
            <w:vAlign w:val="top"/>
          </w:tcPr>
          <w:p w14:paraId="673C4D63">
            <w:pPr>
              <w:pStyle w:val="23"/>
            </w:pPr>
          </w:p>
        </w:tc>
        <w:tc>
          <w:tcPr>
            <w:tcW w:w="1138" w:type="dxa"/>
            <w:vAlign w:val="top"/>
          </w:tcPr>
          <w:p w14:paraId="6E00FCF9">
            <w:pPr>
              <w:spacing w:before="56" w:line="205" w:lineRule="auto"/>
              <w:ind w:left="140"/>
              <w:rPr>
                <w:rFonts w:ascii="宋体" w:hAnsi="宋体" w:eastAsia="宋体" w:cs="宋体"/>
                <w:sz w:val="21"/>
                <w:szCs w:val="21"/>
              </w:rPr>
            </w:pPr>
            <w:r>
              <w:rPr>
                <w:rFonts w:ascii="宋体" w:hAnsi="宋体" w:eastAsia="宋体" w:cs="宋体"/>
                <w:spacing w:val="3"/>
                <w:sz w:val="21"/>
                <w:szCs w:val="21"/>
              </w:rPr>
              <w:t>文档中心</w:t>
            </w:r>
          </w:p>
        </w:tc>
        <w:tc>
          <w:tcPr>
            <w:tcW w:w="7067" w:type="dxa"/>
            <w:vAlign w:val="top"/>
          </w:tcPr>
          <w:p w14:paraId="384463DB">
            <w:pPr>
              <w:spacing w:before="55" w:line="206" w:lineRule="auto"/>
              <w:ind w:left="102"/>
              <w:rPr>
                <w:rFonts w:ascii="宋体" w:hAnsi="宋体" w:eastAsia="宋体" w:cs="宋体"/>
                <w:sz w:val="21"/>
                <w:szCs w:val="21"/>
              </w:rPr>
            </w:pPr>
            <w:r>
              <w:rPr>
                <w:rFonts w:ascii="宋体" w:hAnsi="宋体" w:eastAsia="宋体" w:cs="宋体"/>
                <w:spacing w:val="-1"/>
                <w:sz w:val="21"/>
                <w:szCs w:val="21"/>
              </w:rPr>
              <w:t>212.支持发布和分享文档课件。</w:t>
            </w:r>
          </w:p>
        </w:tc>
      </w:tr>
      <w:tr w14:paraId="2D58D5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814" w:type="dxa"/>
            <w:vMerge w:val="continue"/>
            <w:tcBorders>
              <w:top w:val="nil"/>
              <w:bottom w:val="nil"/>
            </w:tcBorders>
            <w:vAlign w:val="top"/>
          </w:tcPr>
          <w:p w14:paraId="08FEDCC1">
            <w:pPr>
              <w:pStyle w:val="23"/>
            </w:pPr>
          </w:p>
        </w:tc>
        <w:tc>
          <w:tcPr>
            <w:tcW w:w="1138" w:type="dxa"/>
            <w:vMerge w:val="restart"/>
            <w:tcBorders>
              <w:bottom w:val="nil"/>
            </w:tcBorders>
            <w:vAlign w:val="top"/>
          </w:tcPr>
          <w:p w14:paraId="5E3CE257">
            <w:pPr>
              <w:pStyle w:val="23"/>
              <w:spacing w:line="261" w:lineRule="auto"/>
            </w:pPr>
          </w:p>
          <w:p w14:paraId="15E47778">
            <w:pPr>
              <w:pStyle w:val="23"/>
              <w:spacing w:line="261" w:lineRule="auto"/>
            </w:pPr>
          </w:p>
          <w:p w14:paraId="4F739F25">
            <w:pPr>
              <w:pStyle w:val="23"/>
              <w:spacing w:line="261" w:lineRule="auto"/>
            </w:pPr>
          </w:p>
          <w:p w14:paraId="4859B643">
            <w:pPr>
              <w:pStyle w:val="23"/>
              <w:spacing w:line="261" w:lineRule="auto"/>
            </w:pPr>
          </w:p>
          <w:p w14:paraId="0C23BA04">
            <w:pPr>
              <w:spacing w:before="69" w:line="221" w:lineRule="auto"/>
              <w:ind w:left="90"/>
              <w:rPr>
                <w:rFonts w:ascii="宋体" w:hAnsi="宋体" w:eastAsia="宋体" w:cs="宋体"/>
                <w:sz w:val="21"/>
                <w:szCs w:val="21"/>
              </w:rPr>
            </w:pPr>
            <w:r>
              <w:rPr>
                <w:rFonts w:ascii="宋体" w:hAnsi="宋体" w:eastAsia="宋体" w:cs="宋体"/>
                <w:spacing w:val="8"/>
                <w:sz w:val="21"/>
                <w:szCs w:val="21"/>
              </w:rPr>
              <w:t>我的</w:t>
            </w:r>
          </w:p>
        </w:tc>
        <w:tc>
          <w:tcPr>
            <w:tcW w:w="7067" w:type="dxa"/>
            <w:vAlign w:val="top"/>
          </w:tcPr>
          <w:p w14:paraId="63EC72A7">
            <w:pPr>
              <w:spacing w:before="65" w:line="239" w:lineRule="auto"/>
              <w:ind w:left="102"/>
              <w:rPr>
                <w:rFonts w:ascii="宋体" w:hAnsi="宋体" w:eastAsia="宋体" w:cs="宋体"/>
                <w:sz w:val="21"/>
                <w:szCs w:val="21"/>
              </w:rPr>
            </w:pPr>
            <w:r>
              <w:rPr>
                <w:rFonts w:ascii="宋体" w:hAnsi="宋体" w:eastAsia="宋体" w:cs="宋体"/>
                <w:spacing w:val="1"/>
                <w:sz w:val="21"/>
                <w:szCs w:val="21"/>
              </w:rPr>
              <w:t>213.对个人信息进行编辑，包括工号、手机短号</w:t>
            </w:r>
            <w:r>
              <w:rPr>
                <w:rFonts w:ascii="宋体" w:hAnsi="宋体" w:eastAsia="宋体" w:cs="宋体"/>
                <w:sz w:val="21"/>
                <w:szCs w:val="21"/>
              </w:rPr>
              <w:t xml:space="preserve">、银行卡号、学历、邮箱、 </w:t>
            </w:r>
            <w:r>
              <w:rPr>
                <w:rFonts w:ascii="宋体" w:hAnsi="宋体" w:eastAsia="宋体" w:cs="宋体"/>
                <w:spacing w:val="5"/>
                <w:sz w:val="21"/>
                <w:szCs w:val="21"/>
              </w:rPr>
              <w:t>执业医师编号、工作单位等；</w:t>
            </w:r>
          </w:p>
        </w:tc>
      </w:tr>
      <w:tr w14:paraId="615192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814" w:type="dxa"/>
            <w:vMerge w:val="continue"/>
            <w:tcBorders>
              <w:top w:val="nil"/>
              <w:bottom w:val="nil"/>
            </w:tcBorders>
            <w:vAlign w:val="top"/>
          </w:tcPr>
          <w:p w14:paraId="7B118522">
            <w:pPr>
              <w:pStyle w:val="23"/>
            </w:pPr>
          </w:p>
        </w:tc>
        <w:tc>
          <w:tcPr>
            <w:tcW w:w="1138" w:type="dxa"/>
            <w:vMerge w:val="continue"/>
            <w:tcBorders>
              <w:top w:val="nil"/>
              <w:bottom w:val="nil"/>
            </w:tcBorders>
            <w:vAlign w:val="top"/>
          </w:tcPr>
          <w:p w14:paraId="42EBDA98">
            <w:pPr>
              <w:pStyle w:val="23"/>
            </w:pPr>
          </w:p>
        </w:tc>
        <w:tc>
          <w:tcPr>
            <w:tcW w:w="7067" w:type="dxa"/>
            <w:vAlign w:val="top"/>
          </w:tcPr>
          <w:p w14:paraId="56C15700">
            <w:pPr>
              <w:spacing w:before="56" w:line="214" w:lineRule="auto"/>
              <w:ind w:left="102"/>
              <w:rPr>
                <w:rFonts w:ascii="宋体" w:hAnsi="宋体" w:eastAsia="宋体" w:cs="宋体"/>
                <w:sz w:val="21"/>
                <w:szCs w:val="21"/>
              </w:rPr>
            </w:pPr>
            <w:r>
              <w:rPr>
                <w:rFonts w:ascii="宋体" w:hAnsi="宋体" w:eastAsia="宋体" w:cs="宋体"/>
                <w:spacing w:val="6"/>
                <w:sz w:val="21"/>
                <w:szCs w:val="21"/>
              </w:rPr>
              <w:t>214.上传证件照，上传个人签名；</w:t>
            </w:r>
          </w:p>
        </w:tc>
      </w:tr>
      <w:tr w14:paraId="36027D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814" w:type="dxa"/>
            <w:vMerge w:val="continue"/>
            <w:tcBorders>
              <w:top w:val="nil"/>
              <w:bottom w:val="nil"/>
            </w:tcBorders>
            <w:vAlign w:val="top"/>
          </w:tcPr>
          <w:p w14:paraId="45DB5F75">
            <w:pPr>
              <w:pStyle w:val="23"/>
            </w:pPr>
          </w:p>
        </w:tc>
        <w:tc>
          <w:tcPr>
            <w:tcW w:w="1138" w:type="dxa"/>
            <w:vMerge w:val="continue"/>
            <w:tcBorders>
              <w:top w:val="nil"/>
              <w:bottom w:val="nil"/>
            </w:tcBorders>
            <w:vAlign w:val="top"/>
          </w:tcPr>
          <w:p w14:paraId="3949B2A7">
            <w:pPr>
              <w:pStyle w:val="23"/>
            </w:pPr>
          </w:p>
        </w:tc>
        <w:tc>
          <w:tcPr>
            <w:tcW w:w="7067" w:type="dxa"/>
            <w:vAlign w:val="top"/>
          </w:tcPr>
          <w:p w14:paraId="4BAA8183">
            <w:pPr>
              <w:spacing w:before="67" w:line="213" w:lineRule="auto"/>
              <w:ind w:left="102"/>
              <w:rPr>
                <w:rFonts w:ascii="宋体" w:hAnsi="宋体" w:eastAsia="宋体" w:cs="宋体"/>
                <w:sz w:val="21"/>
                <w:szCs w:val="21"/>
              </w:rPr>
            </w:pPr>
            <w:r>
              <w:rPr>
                <w:rFonts w:ascii="宋体" w:hAnsi="宋体" w:eastAsia="宋体" w:cs="宋体"/>
                <w:spacing w:val="3"/>
                <w:sz w:val="21"/>
                <w:szCs w:val="21"/>
              </w:rPr>
              <w:t>215.支持在线签名，可在系统上直接录入签名并在导出中体现；</w:t>
            </w:r>
          </w:p>
        </w:tc>
      </w:tr>
      <w:tr w14:paraId="4B013A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814" w:type="dxa"/>
            <w:vMerge w:val="continue"/>
            <w:tcBorders>
              <w:top w:val="nil"/>
              <w:bottom w:val="nil"/>
            </w:tcBorders>
            <w:vAlign w:val="top"/>
          </w:tcPr>
          <w:p w14:paraId="4CEBDDF4">
            <w:pPr>
              <w:pStyle w:val="23"/>
            </w:pPr>
          </w:p>
        </w:tc>
        <w:tc>
          <w:tcPr>
            <w:tcW w:w="1138" w:type="dxa"/>
            <w:vMerge w:val="continue"/>
            <w:tcBorders>
              <w:top w:val="nil"/>
              <w:bottom w:val="nil"/>
            </w:tcBorders>
            <w:vAlign w:val="top"/>
          </w:tcPr>
          <w:p w14:paraId="41A1F2A9">
            <w:pPr>
              <w:pStyle w:val="23"/>
            </w:pPr>
          </w:p>
        </w:tc>
        <w:tc>
          <w:tcPr>
            <w:tcW w:w="7067" w:type="dxa"/>
            <w:vAlign w:val="top"/>
          </w:tcPr>
          <w:p w14:paraId="0C2C6F3D">
            <w:pPr>
              <w:spacing w:before="68" w:line="242" w:lineRule="auto"/>
              <w:ind w:left="101" w:right="44" w:hanging="9"/>
              <w:rPr>
                <w:rFonts w:ascii="宋体" w:hAnsi="宋体" w:eastAsia="宋体" w:cs="宋体"/>
                <w:sz w:val="21"/>
                <w:szCs w:val="21"/>
              </w:rPr>
            </w:pPr>
            <w:r>
              <w:rPr>
                <w:rFonts w:ascii="宋体" w:hAnsi="宋体" w:eastAsia="宋体" w:cs="宋体"/>
                <w:sz w:val="21"/>
                <w:szCs w:val="21"/>
              </w:rPr>
              <w:t>216.支持教员维护自己的教学职称/表彰奖励/进</w:t>
            </w:r>
            <w:r>
              <w:rPr>
                <w:rFonts w:ascii="宋体" w:hAnsi="宋体" w:eastAsia="宋体" w:cs="宋体"/>
                <w:spacing w:val="-1"/>
                <w:sz w:val="21"/>
                <w:szCs w:val="21"/>
              </w:rPr>
              <w:t>修培训记录，以及自己的证</w:t>
            </w:r>
            <w:r>
              <w:rPr>
                <w:rFonts w:ascii="宋体" w:hAnsi="宋体" w:eastAsia="宋体" w:cs="宋体"/>
                <w:sz w:val="21"/>
                <w:szCs w:val="21"/>
              </w:rPr>
              <w:t xml:space="preserve"> </w:t>
            </w:r>
            <w:r>
              <w:rPr>
                <w:rFonts w:ascii="宋体" w:hAnsi="宋体" w:eastAsia="宋体" w:cs="宋体"/>
                <w:spacing w:val="11"/>
                <w:sz w:val="21"/>
                <w:szCs w:val="21"/>
              </w:rPr>
              <w:t>书情况及证书照片；</w:t>
            </w:r>
          </w:p>
        </w:tc>
      </w:tr>
      <w:tr w14:paraId="7465AA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814" w:type="dxa"/>
            <w:vMerge w:val="continue"/>
            <w:tcBorders>
              <w:top w:val="nil"/>
            </w:tcBorders>
            <w:vAlign w:val="top"/>
          </w:tcPr>
          <w:p w14:paraId="3FA7A1B2">
            <w:pPr>
              <w:pStyle w:val="23"/>
            </w:pPr>
          </w:p>
        </w:tc>
        <w:tc>
          <w:tcPr>
            <w:tcW w:w="1138" w:type="dxa"/>
            <w:vMerge w:val="continue"/>
            <w:tcBorders>
              <w:top w:val="nil"/>
            </w:tcBorders>
            <w:vAlign w:val="top"/>
          </w:tcPr>
          <w:p w14:paraId="10FBA98C">
            <w:pPr>
              <w:pStyle w:val="23"/>
            </w:pPr>
          </w:p>
        </w:tc>
        <w:tc>
          <w:tcPr>
            <w:tcW w:w="7067" w:type="dxa"/>
            <w:vAlign w:val="top"/>
          </w:tcPr>
          <w:p w14:paraId="36476F27">
            <w:pPr>
              <w:spacing w:before="157" w:line="219" w:lineRule="auto"/>
              <w:ind w:left="102"/>
              <w:rPr>
                <w:rFonts w:ascii="宋体" w:hAnsi="宋体" w:eastAsia="宋体" w:cs="宋体"/>
                <w:sz w:val="21"/>
                <w:szCs w:val="21"/>
              </w:rPr>
            </w:pPr>
            <w:r>
              <w:rPr>
                <w:rFonts w:ascii="宋体" w:hAnsi="宋体" w:eastAsia="宋体" w:cs="宋体"/>
                <w:sz w:val="21"/>
                <w:szCs w:val="21"/>
              </w:rPr>
              <w:t>217.教员可变更当前科室，方便个别老师分属多个科室的情</w:t>
            </w:r>
            <w:r>
              <w:rPr>
                <w:rFonts w:ascii="宋体" w:hAnsi="宋体" w:eastAsia="宋体" w:cs="宋体"/>
                <w:spacing w:val="-1"/>
                <w:sz w:val="21"/>
                <w:szCs w:val="21"/>
              </w:rPr>
              <w:t>况下的使用。</w:t>
            </w:r>
          </w:p>
        </w:tc>
      </w:tr>
      <w:tr w14:paraId="208AFE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814" w:type="dxa"/>
            <w:vAlign w:val="top"/>
          </w:tcPr>
          <w:p w14:paraId="67DBE4AC">
            <w:pPr>
              <w:spacing w:before="39" w:line="219" w:lineRule="auto"/>
              <w:ind w:left="134"/>
              <w:rPr>
                <w:rFonts w:ascii="宋体" w:hAnsi="宋体" w:eastAsia="宋体" w:cs="宋体"/>
                <w:sz w:val="21"/>
                <w:szCs w:val="21"/>
              </w:rPr>
            </w:pPr>
            <w:r>
              <w:rPr>
                <w:rFonts w:ascii="宋体" w:hAnsi="宋体" w:eastAsia="宋体" w:cs="宋体"/>
                <w:spacing w:val="-5"/>
                <w:sz w:val="21"/>
                <w:szCs w:val="21"/>
              </w:rPr>
              <w:t>数</w:t>
            </w:r>
            <w:r>
              <w:rPr>
                <w:rFonts w:ascii="宋体" w:hAnsi="宋体" w:eastAsia="宋体" w:cs="宋体"/>
                <w:spacing w:val="7"/>
                <w:sz w:val="21"/>
                <w:szCs w:val="21"/>
              </w:rPr>
              <w:t xml:space="preserve"> </w:t>
            </w:r>
            <w:r>
              <w:rPr>
                <w:rFonts w:ascii="宋体" w:hAnsi="宋体" w:eastAsia="宋体" w:cs="宋体"/>
                <w:spacing w:val="-5"/>
                <w:sz w:val="21"/>
                <w:szCs w:val="21"/>
              </w:rPr>
              <w:t>据</w:t>
            </w:r>
          </w:p>
        </w:tc>
        <w:tc>
          <w:tcPr>
            <w:tcW w:w="1138" w:type="dxa"/>
            <w:vAlign w:val="top"/>
          </w:tcPr>
          <w:p w14:paraId="6677148E">
            <w:pPr>
              <w:spacing w:before="218" w:line="219" w:lineRule="auto"/>
              <w:ind w:left="100"/>
              <w:rPr>
                <w:rFonts w:ascii="宋体" w:hAnsi="宋体" w:eastAsia="宋体" w:cs="宋体"/>
                <w:sz w:val="21"/>
                <w:szCs w:val="21"/>
              </w:rPr>
            </w:pPr>
            <w:r>
              <w:rPr>
                <w:rFonts w:ascii="宋体" w:hAnsi="宋体" w:eastAsia="宋体" w:cs="宋体"/>
                <w:spacing w:val="9"/>
                <w:sz w:val="21"/>
                <w:szCs w:val="21"/>
              </w:rPr>
              <w:t>特点</w:t>
            </w:r>
          </w:p>
        </w:tc>
        <w:tc>
          <w:tcPr>
            <w:tcW w:w="7067" w:type="dxa"/>
            <w:vAlign w:val="top"/>
          </w:tcPr>
          <w:p w14:paraId="5C37AF0E">
            <w:pPr>
              <w:spacing w:before="55" w:line="246" w:lineRule="auto"/>
              <w:ind w:left="104" w:hanging="19"/>
              <w:rPr>
                <w:rFonts w:ascii="宋体" w:hAnsi="宋体" w:eastAsia="宋体" w:cs="宋体"/>
                <w:sz w:val="21"/>
                <w:szCs w:val="21"/>
              </w:rPr>
            </w:pPr>
            <w:r>
              <w:rPr>
                <w:rFonts w:ascii="宋体" w:hAnsi="宋体" w:eastAsia="宋体" w:cs="宋体"/>
                <w:b/>
                <w:bCs/>
                <w:spacing w:val="-7"/>
                <w:sz w:val="21"/>
                <w:szCs w:val="21"/>
              </w:rPr>
              <w:t>218.疾病数据库、药品数据库、手术学数据库、辅助检查库、循证证据库、</w:t>
            </w:r>
            <w:r>
              <w:rPr>
                <w:rFonts w:ascii="宋体" w:hAnsi="宋体" w:eastAsia="宋体" w:cs="宋体"/>
                <w:spacing w:val="2"/>
                <w:sz w:val="21"/>
                <w:szCs w:val="21"/>
              </w:rPr>
              <w:t xml:space="preserve"> </w:t>
            </w:r>
            <w:r>
              <w:rPr>
                <w:rFonts w:ascii="宋体" w:hAnsi="宋体" w:eastAsia="宋体" w:cs="宋体"/>
                <w:b/>
                <w:bCs/>
                <w:spacing w:val="-5"/>
                <w:sz w:val="21"/>
                <w:szCs w:val="21"/>
              </w:rPr>
              <w:t>疾病进展库、手术图谱库、医保药品库、临床操作规范</w:t>
            </w:r>
            <w:r>
              <w:rPr>
                <w:rFonts w:ascii="宋体" w:hAnsi="宋体" w:eastAsia="宋体" w:cs="宋体"/>
                <w:b/>
                <w:bCs/>
                <w:spacing w:val="-6"/>
                <w:sz w:val="21"/>
                <w:szCs w:val="21"/>
              </w:rPr>
              <w:t>库等数据库；数据库</w:t>
            </w:r>
          </w:p>
        </w:tc>
      </w:tr>
    </w:tbl>
    <w:p w14:paraId="170C4B20">
      <w:pPr>
        <w:rPr>
          <w:rFonts w:ascii="Arial"/>
          <w:sz w:val="21"/>
        </w:rPr>
      </w:pPr>
    </w:p>
    <w:p w14:paraId="60F94497">
      <w:pPr>
        <w:rPr>
          <w:rFonts w:ascii="Arial" w:hAnsi="Arial" w:eastAsia="Arial" w:cs="Arial"/>
          <w:sz w:val="21"/>
          <w:szCs w:val="21"/>
        </w:rPr>
        <w:sectPr>
          <w:headerReference r:id="rId17" w:type="default"/>
          <w:footerReference r:id="rId18" w:type="default"/>
          <w:pgSz w:w="11940" w:h="16860"/>
          <w:pgMar w:top="1045" w:right="1404" w:bottom="1254" w:left="1505" w:header="768" w:footer="1119" w:gutter="0"/>
          <w:cols w:space="720" w:num="1"/>
        </w:sectPr>
      </w:pPr>
    </w:p>
    <w:p w14:paraId="78F0BCFE">
      <w:pPr>
        <w:spacing w:before="88"/>
      </w:pPr>
    </w:p>
    <w:tbl>
      <w:tblPr>
        <w:tblStyle w:val="22"/>
        <w:tblW w:w="905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04"/>
        <w:gridCol w:w="1138"/>
        <w:gridCol w:w="7110"/>
      </w:tblGrid>
      <w:tr w14:paraId="23DA32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9" w:hRule="atLeast"/>
        </w:trPr>
        <w:tc>
          <w:tcPr>
            <w:tcW w:w="804" w:type="dxa"/>
            <w:vAlign w:val="top"/>
          </w:tcPr>
          <w:p w14:paraId="39838006">
            <w:pPr>
              <w:spacing w:before="64" w:line="219" w:lineRule="auto"/>
              <w:ind w:left="95"/>
              <w:rPr>
                <w:rFonts w:ascii="宋体" w:hAnsi="宋体" w:eastAsia="宋体" w:cs="宋体"/>
                <w:sz w:val="22"/>
                <w:szCs w:val="22"/>
              </w:rPr>
            </w:pPr>
            <w:r>
              <w:rPr>
                <w:rFonts w:ascii="宋体" w:hAnsi="宋体" w:eastAsia="宋体" w:cs="宋体"/>
                <w:sz w:val="22"/>
                <w:szCs w:val="22"/>
              </w:rPr>
              <w:t>库</w:t>
            </w:r>
          </w:p>
        </w:tc>
        <w:tc>
          <w:tcPr>
            <w:tcW w:w="1138" w:type="dxa"/>
            <w:vAlign w:val="top"/>
          </w:tcPr>
          <w:p w14:paraId="50BF0C72">
            <w:pPr>
              <w:pStyle w:val="23"/>
            </w:pPr>
          </w:p>
        </w:tc>
        <w:tc>
          <w:tcPr>
            <w:tcW w:w="7110" w:type="dxa"/>
            <w:vAlign w:val="top"/>
          </w:tcPr>
          <w:p w14:paraId="7466C3B5">
            <w:pPr>
              <w:spacing w:before="42" w:line="218" w:lineRule="auto"/>
              <w:ind w:left="113"/>
              <w:rPr>
                <w:rFonts w:ascii="宋体" w:hAnsi="宋体" w:eastAsia="宋体" w:cs="宋体"/>
                <w:sz w:val="22"/>
                <w:szCs w:val="22"/>
              </w:rPr>
            </w:pPr>
            <w:r>
              <w:rPr>
                <w:rFonts w:ascii="宋体" w:hAnsi="宋体" w:eastAsia="宋体" w:cs="宋体"/>
                <w:spacing w:val="1"/>
                <w:sz w:val="22"/>
                <w:szCs w:val="22"/>
              </w:rPr>
              <w:t>总文字量不少于5000万字，高清图谱不少于1万幅。(提供系统截图)</w:t>
            </w:r>
          </w:p>
          <w:p w14:paraId="3223B5CB">
            <w:pPr>
              <w:spacing w:before="53" w:line="257" w:lineRule="auto"/>
              <w:ind w:left="22" w:firstLine="88"/>
              <w:jc w:val="both"/>
              <w:rPr>
                <w:rFonts w:ascii="宋体" w:hAnsi="宋体" w:eastAsia="宋体" w:cs="宋体"/>
                <w:sz w:val="22"/>
                <w:szCs w:val="22"/>
              </w:rPr>
            </w:pPr>
            <w:r>
              <w:rPr>
                <w:rFonts w:ascii="宋体" w:hAnsi="宋体" w:eastAsia="宋体" w:cs="宋体"/>
                <w:spacing w:val="-8"/>
                <w:sz w:val="22"/>
                <w:szCs w:val="22"/>
              </w:rPr>
              <w:t>医学数据库群内，每种药品均应包含药品名称，英文</w:t>
            </w:r>
            <w:r>
              <w:rPr>
                <w:rFonts w:ascii="宋体" w:hAnsi="宋体" w:eastAsia="宋体" w:cs="宋体"/>
                <w:spacing w:val="-9"/>
                <w:sz w:val="22"/>
                <w:szCs w:val="22"/>
              </w:rPr>
              <w:t>名称，别名，类型，</w:t>
            </w:r>
            <w:r>
              <w:rPr>
                <w:rFonts w:ascii="宋体" w:hAnsi="宋体" w:eastAsia="宋体" w:cs="宋体"/>
                <w:sz w:val="22"/>
                <w:szCs w:val="22"/>
              </w:rPr>
              <w:t xml:space="preserve"> </w:t>
            </w:r>
            <w:r>
              <w:rPr>
                <w:rFonts w:ascii="宋体" w:hAnsi="宋体" w:eastAsia="宋体" w:cs="宋体"/>
                <w:spacing w:val="-9"/>
                <w:sz w:val="22"/>
                <w:szCs w:val="22"/>
              </w:rPr>
              <w:t>剂型，药物原理，药物效果，适应症，禁忌症，注意事项，不良反应，用法</w:t>
            </w:r>
            <w:r>
              <w:rPr>
                <w:rFonts w:ascii="宋体" w:hAnsi="宋体" w:eastAsia="宋体" w:cs="宋体"/>
                <w:spacing w:val="5"/>
                <w:sz w:val="22"/>
                <w:szCs w:val="22"/>
              </w:rPr>
              <w:t xml:space="preserve">  </w:t>
            </w:r>
            <w:r>
              <w:rPr>
                <w:rFonts w:ascii="宋体" w:hAnsi="宋体" w:eastAsia="宋体" w:cs="宋体"/>
                <w:spacing w:val="-9"/>
                <w:sz w:val="22"/>
                <w:szCs w:val="22"/>
              </w:rPr>
              <w:t>用量，药物相关作用，专家评论等数据索引，可快速切换，精确查找。每个</w:t>
            </w:r>
            <w:r>
              <w:rPr>
                <w:rFonts w:ascii="宋体" w:hAnsi="宋体" w:eastAsia="宋体" w:cs="宋体"/>
                <w:spacing w:val="6"/>
                <w:sz w:val="22"/>
                <w:szCs w:val="22"/>
              </w:rPr>
              <w:t xml:space="preserve">  </w:t>
            </w:r>
            <w:r>
              <w:rPr>
                <w:rFonts w:ascii="宋体" w:hAnsi="宋体" w:eastAsia="宋体" w:cs="宋体"/>
                <w:spacing w:val="-5"/>
                <w:sz w:val="22"/>
                <w:szCs w:val="22"/>
              </w:rPr>
              <w:t>疾病均有疾病名称，英文名称，类别，ICD-10号，概述，流行病学</w:t>
            </w:r>
            <w:r>
              <w:rPr>
                <w:rFonts w:ascii="宋体" w:hAnsi="宋体" w:eastAsia="宋体" w:cs="宋体"/>
                <w:spacing w:val="-6"/>
                <w:sz w:val="22"/>
                <w:szCs w:val="22"/>
              </w:rPr>
              <w:t>，病因，</w:t>
            </w:r>
            <w:r>
              <w:rPr>
                <w:rFonts w:ascii="宋体" w:hAnsi="宋体" w:eastAsia="宋体" w:cs="宋体"/>
                <w:sz w:val="22"/>
                <w:szCs w:val="22"/>
              </w:rPr>
              <w:t xml:space="preserve"> </w:t>
            </w:r>
            <w:r>
              <w:rPr>
                <w:rFonts w:ascii="宋体" w:hAnsi="宋体" w:eastAsia="宋体" w:cs="宋体"/>
                <w:spacing w:val="-9"/>
                <w:sz w:val="22"/>
                <w:szCs w:val="22"/>
              </w:rPr>
              <w:t>发病机制，临床表现，并发症，实验室检查，其他辅助检查，诊断，鉴别诊</w:t>
            </w:r>
            <w:r>
              <w:rPr>
                <w:rFonts w:ascii="宋体" w:hAnsi="宋体" w:eastAsia="宋体" w:cs="宋体"/>
                <w:spacing w:val="7"/>
                <w:sz w:val="22"/>
                <w:szCs w:val="22"/>
              </w:rPr>
              <w:t xml:space="preserve">  </w:t>
            </w:r>
            <w:r>
              <w:rPr>
                <w:rFonts w:ascii="宋体" w:hAnsi="宋体" w:eastAsia="宋体" w:cs="宋体"/>
                <w:spacing w:val="-9"/>
                <w:sz w:val="22"/>
                <w:szCs w:val="22"/>
              </w:rPr>
              <w:t>断，治疗，预后，预防等数据索引，支持精确查找，快速定位。数据库中疾</w:t>
            </w:r>
            <w:r>
              <w:rPr>
                <w:rFonts w:ascii="宋体" w:hAnsi="宋体" w:eastAsia="宋体" w:cs="宋体"/>
                <w:spacing w:val="6"/>
                <w:sz w:val="22"/>
                <w:szCs w:val="22"/>
              </w:rPr>
              <w:t xml:space="preserve">  </w:t>
            </w:r>
            <w:r>
              <w:rPr>
                <w:rFonts w:ascii="宋体" w:hAnsi="宋体" w:eastAsia="宋体" w:cs="宋体"/>
                <w:spacing w:val="-1"/>
                <w:sz w:val="22"/>
                <w:szCs w:val="22"/>
              </w:rPr>
              <w:t>病药品或规范均支持收藏，可反复查看学习，巩</w:t>
            </w:r>
            <w:r>
              <w:rPr>
                <w:rFonts w:ascii="宋体" w:hAnsi="宋体" w:eastAsia="宋体" w:cs="宋体"/>
                <w:spacing w:val="-2"/>
                <w:sz w:val="22"/>
                <w:szCs w:val="22"/>
              </w:rPr>
              <w:t>固知识。(提供系统截图)</w:t>
            </w:r>
          </w:p>
        </w:tc>
      </w:tr>
    </w:tbl>
    <w:p w14:paraId="271C5389">
      <w:pPr>
        <w:pStyle w:val="5"/>
        <w:rPr>
          <w:rFonts w:hint="eastAsia"/>
          <w:lang w:val="en-US" w:eastAsia="zh-CN"/>
        </w:rPr>
      </w:pPr>
    </w:p>
    <w:p w14:paraId="048389F3">
      <w:pPr>
        <w:pStyle w:val="5"/>
        <w:rPr>
          <w:rFonts w:hint="eastAsia"/>
          <w:lang w:val="en-US" w:eastAsia="zh-CN"/>
        </w:rPr>
      </w:pPr>
    </w:p>
    <w:p w14:paraId="56E7F7BB">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p>
    <w:p w14:paraId="002EA663">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14:paraId="1190B9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14:paraId="3AE7D2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如按法律规定提供证件）、生产厂家营业执照（如按法律规定需提供）、生产许可证（如按法律规定需提供）、产品注册证（如按法律规定需提供）；</w:t>
      </w:r>
    </w:p>
    <w:p w14:paraId="68C94A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14:paraId="7A3E69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3CBF51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14:paraId="081DCE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14:paraId="39B230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14:paraId="19A383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14:paraId="5A92BC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14:paraId="737229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30A737BB">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14:paraId="543D2D4E">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7440" w:firstLineChars="3100"/>
        <w:textAlignment w:val="auto"/>
        <w:rPr>
          <w:rFonts w:hint="default"/>
          <w:color w:val="auto"/>
          <w:lang w:val="en-US" w:eastAsia="zh-CN"/>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color w:val="auto"/>
          <w:lang w:val="en-US" w:eastAsia="zh-CN"/>
        </w:rPr>
        <w:t>合同编号：</w:t>
      </w:r>
    </w:p>
    <w:p w14:paraId="6A7A94F6">
      <w:pPr>
        <w:keepNext w:val="0"/>
        <w:keepLines w:val="0"/>
        <w:pageBreakBefore w:val="0"/>
        <w:widowControl w:val="0"/>
        <w:kinsoku/>
        <w:wordWrap/>
        <w:overflowPunct/>
        <w:topLinePunct w:val="0"/>
        <w:autoSpaceDE/>
        <w:autoSpaceDN/>
        <w:bidi w:val="0"/>
        <w:adjustRightInd/>
        <w:snapToGrid/>
        <w:spacing w:beforeAutospacing="0" w:afterAutospacing="0" w:line="440" w:lineRule="exact"/>
        <w:jc w:val="center"/>
        <w:textAlignment w:val="auto"/>
        <w:rPr>
          <w:rFonts w:hint="eastAsia"/>
          <w:b/>
          <w:bCs w:val="0"/>
          <w:color w:val="auto"/>
          <w:sz w:val="36"/>
          <w:szCs w:val="36"/>
          <w:highlight w:val="none"/>
        </w:rPr>
      </w:pPr>
      <w:r>
        <w:rPr>
          <w:rFonts w:hint="eastAsia"/>
          <w:b/>
          <w:bCs w:val="0"/>
          <w:color w:val="auto"/>
          <w:sz w:val="36"/>
          <w:szCs w:val="36"/>
          <w:highlight w:val="none"/>
        </w:rPr>
        <w:t>住院医师规范化培训智慧教学管理平台系统</w:t>
      </w:r>
    </w:p>
    <w:p w14:paraId="73C8A953">
      <w:pPr>
        <w:keepNext w:val="0"/>
        <w:keepLines w:val="0"/>
        <w:pageBreakBefore w:val="0"/>
        <w:widowControl w:val="0"/>
        <w:kinsoku/>
        <w:wordWrap/>
        <w:overflowPunct/>
        <w:topLinePunct w:val="0"/>
        <w:autoSpaceDE/>
        <w:autoSpaceDN/>
        <w:bidi w:val="0"/>
        <w:adjustRightInd/>
        <w:snapToGrid/>
        <w:spacing w:beforeAutospacing="0" w:afterAutospacing="0" w:line="440" w:lineRule="exact"/>
        <w:jc w:val="center"/>
        <w:textAlignment w:val="auto"/>
        <w:rPr>
          <w:rFonts w:hint="eastAsia" w:eastAsia="宋体"/>
          <w:color w:val="auto"/>
          <w:sz w:val="36"/>
          <w:szCs w:val="36"/>
          <w:highlight w:val="none"/>
          <w:lang w:val="en-US" w:eastAsia="zh-CN"/>
        </w:rPr>
      </w:pPr>
      <w:r>
        <w:rPr>
          <w:rFonts w:hint="eastAsia"/>
          <w:b/>
          <w:bCs w:val="0"/>
          <w:color w:val="auto"/>
          <w:sz w:val="36"/>
          <w:szCs w:val="36"/>
          <w:highlight w:val="none"/>
          <w:lang w:val="en-US" w:eastAsia="zh-CN"/>
        </w:rPr>
        <w:t>软件</w:t>
      </w:r>
      <w:r>
        <w:rPr>
          <w:rFonts w:hint="eastAsia"/>
          <w:b/>
          <w:bCs w:val="0"/>
          <w:color w:val="auto"/>
          <w:sz w:val="36"/>
          <w:szCs w:val="36"/>
          <w:highlight w:val="none"/>
        </w:rPr>
        <w:t>服务</w:t>
      </w:r>
      <w:r>
        <w:rPr>
          <w:rFonts w:hint="eastAsia"/>
          <w:b/>
          <w:bCs w:val="0"/>
          <w:color w:val="auto"/>
          <w:sz w:val="36"/>
          <w:szCs w:val="36"/>
          <w:highlight w:val="none"/>
          <w:lang w:val="en-US" w:eastAsia="zh-CN"/>
        </w:rPr>
        <w:t>合同</w:t>
      </w:r>
    </w:p>
    <w:p w14:paraId="63EE6089">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720" w:firstLineChars="200"/>
        <w:jc w:val="center"/>
        <w:textAlignment w:val="auto"/>
        <w:rPr>
          <w:rFonts w:hint="eastAsia"/>
          <w:color w:val="auto"/>
          <w:sz w:val="36"/>
          <w:szCs w:val="36"/>
        </w:rPr>
      </w:pPr>
    </w:p>
    <w:p w14:paraId="294B0675">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0" w:firstLineChars="0"/>
        <w:textAlignment w:val="auto"/>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rPr>
        <w:t>甲    方： 娄底市中心医院</w:t>
      </w:r>
    </w:p>
    <w:p w14:paraId="4EA2C3EE">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0" w:firstLineChars="0"/>
        <w:textAlignment w:val="auto"/>
        <w:rPr>
          <w:rFonts w:hint="default" w:ascii="宋体" w:hAnsi="宋体" w:eastAsia="宋体" w:cs="宋体"/>
          <w:color w:val="0000FF"/>
          <w:sz w:val="24"/>
          <w:szCs w:val="24"/>
          <w:lang w:val="en-US" w:eastAsia="zh-CN"/>
        </w:rPr>
      </w:pPr>
      <w:r>
        <w:rPr>
          <w:rFonts w:hint="eastAsia" w:ascii="宋体" w:hAnsi="宋体" w:eastAsia="宋体" w:cs="宋体"/>
          <w:color w:val="0000FF"/>
          <w:sz w:val="24"/>
          <w:szCs w:val="24"/>
          <w:lang w:val="en-US" w:eastAsia="zh-CN"/>
        </w:rPr>
        <w:t>法定代表人：杨吉军</w:t>
      </w:r>
    </w:p>
    <w:p w14:paraId="41FE196F">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统一社会信用代码：12431300447162073W</w:t>
      </w:r>
      <w:r>
        <w:rPr>
          <w:rFonts w:hint="eastAsia" w:ascii="宋体" w:hAnsi="宋体" w:eastAsia="宋体" w:cs="宋体"/>
          <w:color w:val="auto"/>
          <w:sz w:val="24"/>
          <w:szCs w:val="24"/>
        </w:rPr>
        <w:t xml:space="preserve">                                        </w:t>
      </w:r>
    </w:p>
    <w:p w14:paraId="2F5D6276">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0" w:firstLineChars="0"/>
        <w:textAlignment w:val="auto"/>
        <w:rPr>
          <w:rFonts w:hint="eastAsia" w:ascii="宋体" w:hAnsi="宋体" w:eastAsia="宋体" w:cs="宋体"/>
          <w:b/>
          <w:bCs w:val="0"/>
          <w:color w:val="auto"/>
          <w:sz w:val="24"/>
          <w:szCs w:val="24"/>
          <w:lang w:val="en-US" w:eastAsia="zh-CN"/>
        </w:rPr>
      </w:pPr>
      <w:r>
        <w:rPr>
          <w:rFonts w:hint="eastAsia" w:ascii="宋体" w:hAnsi="宋体" w:eastAsia="宋体" w:cs="宋体"/>
          <w:b/>
          <w:bCs w:val="0"/>
          <w:color w:val="auto"/>
          <w:sz w:val="24"/>
          <w:szCs w:val="24"/>
        </w:rPr>
        <w:t>乙    方：</w:t>
      </w:r>
    </w:p>
    <w:p w14:paraId="01A172D9">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0" w:firstLineChars="0"/>
        <w:textAlignment w:val="auto"/>
        <w:rPr>
          <w:rFonts w:hint="default" w:ascii="宋体" w:hAnsi="宋体" w:eastAsia="宋体" w:cs="宋体"/>
          <w:color w:val="auto"/>
          <w:sz w:val="24"/>
          <w:szCs w:val="24"/>
          <w:lang w:val="en-US" w:eastAsia="zh-CN"/>
        </w:rPr>
      </w:pPr>
      <w:r>
        <w:rPr>
          <w:rFonts w:hint="eastAsia" w:ascii="宋体" w:hAnsi="宋体" w:eastAsia="宋体" w:cs="宋体"/>
          <w:color w:val="0000FF"/>
          <w:sz w:val="24"/>
          <w:szCs w:val="24"/>
          <w:lang w:val="en-US" w:eastAsia="zh-CN"/>
        </w:rPr>
        <w:t>法定代表人：</w:t>
      </w:r>
    </w:p>
    <w:p w14:paraId="71BB8ACF">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统一社会信用代码：</w:t>
      </w:r>
      <w:r>
        <w:rPr>
          <w:rFonts w:hint="eastAsia" w:ascii="宋体" w:hAnsi="宋体" w:eastAsia="宋体" w:cs="宋体"/>
          <w:color w:val="auto"/>
          <w:sz w:val="24"/>
          <w:szCs w:val="24"/>
        </w:rPr>
        <w:t xml:space="preserve">       </w:t>
      </w:r>
      <w:bookmarkStart w:id="1" w:name="_Hlk509260209"/>
    </w:p>
    <w:p w14:paraId="55F3871E">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480" w:firstLineChars="200"/>
        <w:textAlignment w:val="auto"/>
        <w:rPr>
          <w:rFonts w:hint="eastAsia" w:ascii="宋体" w:hAnsi="宋体" w:eastAsia="宋体" w:cs="宋体"/>
          <w:color w:val="auto"/>
          <w:sz w:val="24"/>
          <w:szCs w:val="24"/>
        </w:rPr>
      </w:pPr>
    </w:p>
    <w:p w14:paraId="4CF37843">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lang w:val="en-US" w:eastAsia="zh-CN"/>
        </w:rPr>
        <w:t>甲方通过</w:t>
      </w:r>
      <w:r>
        <w:rPr>
          <w:rFonts w:hint="eastAsia" w:ascii="宋体" w:hAnsi="宋体" w:eastAsia="宋体" w:cs="宋体"/>
          <w:strike w:val="0"/>
          <w:dstrike w:val="0"/>
          <w:color w:val="000000" w:themeColor="text1"/>
          <w:sz w:val="24"/>
          <w:szCs w:val="24"/>
          <w:highlight w:val="none"/>
          <w:u w:val="single"/>
          <w:lang w:val="en-US" w:eastAsia="zh-CN"/>
          <w14:textFill>
            <w14:solidFill>
              <w14:schemeClr w14:val="tx1"/>
            </w14:solidFill>
          </w14:textFill>
        </w:rPr>
        <w:t>医院公开挂网方式</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u w:val="single"/>
          <w:lang w:val="en-US" w:eastAsia="zh-CN"/>
        </w:rPr>
        <w:t xml:space="preserve">住院医师规范化培训智慧教学管理平台系统软件服务 </w:t>
      </w:r>
      <w:r>
        <w:rPr>
          <w:rFonts w:hint="eastAsia" w:ascii="宋体" w:hAnsi="宋体" w:eastAsia="宋体" w:cs="宋体"/>
          <w:color w:val="auto"/>
          <w:sz w:val="24"/>
          <w:szCs w:val="24"/>
          <w:highlight w:val="none"/>
          <w:lang w:val="en-US" w:eastAsia="zh-CN"/>
        </w:rPr>
        <w:t>，乙方为成交供应商。根据《中华人民共和国民法典》《中华人民共和国政府采购法》等相关法律规定，甲乙双方在采购项目确定的基础上，就乙方提供</w:t>
      </w:r>
      <w:r>
        <w:rPr>
          <w:rFonts w:hint="eastAsia" w:ascii="宋体" w:hAnsi="宋体" w:eastAsia="宋体" w:cs="宋体"/>
          <w:color w:val="auto"/>
          <w:sz w:val="24"/>
          <w:szCs w:val="24"/>
          <w:highlight w:val="none"/>
          <w:u w:val="single"/>
          <w:lang w:val="en-US" w:eastAsia="zh-CN"/>
        </w:rPr>
        <w:t xml:space="preserve">住院医师规范化培训智慧教学管理平台系统软件服务 </w:t>
      </w:r>
      <w:r>
        <w:rPr>
          <w:rFonts w:hint="eastAsia" w:ascii="宋体" w:hAnsi="宋体" w:eastAsia="宋体" w:cs="宋体"/>
          <w:color w:val="auto"/>
          <w:sz w:val="24"/>
          <w:szCs w:val="24"/>
          <w:highlight w:val="none"/>
          <w:lang w:val="en-US" w:eastAsia="zh-CN"/>
        </w:rPr>
        <w:t>事宜</w:t>
      </w:r>
      <w:r>
        <w:rPr>
          <w:rFonts w:hint="eastAsia" w:ascii="宋体" w:hAnsi="宋体" w:eastAsia="宋体" w:cs="宋体"/>
          <w:color w:val="auto"/>
          <w:sz w:val="24"/>
          <w:szCs w:val="24"/>
          <w:lang w:val="en-US" w:eastAsia="zh-CN"/>
        </w:rPr>
        <w:t>平等、自愿、公平、诚信协商，达成一致，特订立本合同，以资共同遵守。</w:t>
      </w:r>
    </w:p>
    <w:bookmarkEnd w:id="1"/>
    <w:p w14:paraId="02A41294">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第一条 </w:t>
      </w:r>
      <w:r>
        <w:rPr>
          <w:rFonts w:hint="eastAsia" w:ascii="宋体" w:hAnsi="宋体" w:eastAsia="宋体" w:cs="宋体"/>
          <w:b/>
          <w:color w:val="auto"/>
          <w:sz w:val="24"/>
          <w:szCs w:val="24"/>
          <w:lang w:val="en-US" w:eastAsia="zh-CN"/>
        </w:rPr>
        <w:t>服务</w:t>
      </w:r>
      <w:r>
        <w:rPr>
          <w:rFonts w:hint="eastAsia" w:ascii="宋体" w:hAnsi="宋体" w:eastAsia="宋体" w:cs="宋体"/>
          <w:b/>
          <w:color w:val="auto"/>
          <w:sz w:val="24"/>
          <w:szCs w:val="24"/>
        </w:rPr>
        <w:t>内容</w:t>
      </w:r>
    </w:p>
    <w:p w14:paraId="5C0D920D">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1.1 乙方在服务期间内</w:t>
      </w:r>
      <w:r>
        <w:rPr>
          <w:rFonts w:hint="eastAsia" w:ascii="宋体" w:hAnsi="宋体" w:eastAsia="宋体" w:cs="宋体"/>
          <w:color w:val="FF0000"/>
          <w:sz w:val="24"/>
          <w:szCs w:val="24"/>
          <w:lang w:val="en-US" w:eastAsia="zh-CN"/>
        </w:rPr>
        <w:t>为甲方</w:t>
      </w:r>
      <w:r>
        <w:rPr>
          <w:rFonts w:hint="eastAsia" w:ascii="宋体" w:hAnsi="宋体" w:eastAsia="宋体" w:cs="宋体"/>
          <w:color w:val="auto"/>
          <w:sz w:val="24"/>
          <w:szCs w:val="24"/>
          <w:lang w:val="en-US" w:eastAsia="zh-CN"/>
        </w:rPr>
        <w:t>提供</w:t>
      </w:r>
      <w:r>
        <w:rPr>
          <w:rFonts w:hint="eastAsia" w:ascii="宋体" w:hAnsi="宋体" w:eastAsia="宋体" w:cs="宋体"/>
          <w:color w:val="0000FF"/>
          <w:sz w:val="24"/>
          <w:szCs w:val="24"/>
          <w:u w:val="single"/>
          <w:lang w:val="en-US" w:eastAsia="zh-CN"/>
        </w:rPr>
        <w:t xml:space="preserve">         </w:t>
      </w:r>
      <w:r>
        <w:rPr>
          <w:rFonts w:hint="eastAsia" w:ascii="宋体" w:hAnsi="宋体" w:eastAsia="宋体" w:cs="宋体"/>
          <w:color w:val="0000FF"/>
          <w:sz w:val="24"/>
          <w:szCs w:val="24"/>
          <w:lang w:val="en-US" w:eastAsia="zh-CN"/>
        </w:rPr>
        <w:t>软件</w:t>
      </w:r>
      <w:r>
        <w:rPr>
          <w:rFonts w:hint="eastAsia" w:ascii="宋体" w:hAnsi="宋体" w:eastAsia="宋体" w:cs="宋体"/>
          <w:color w:val="auto"/>
          <w:sz w:val="24"/>
          <w:szCs w:val="24"/>
          <w:lang w:val="en-US" w:eastAsia="zh-CN"/>
        </w:rPr>
        <w:t>（系统软件的具体功能参数见附件）及相关软件服务。</w:t>
      </w:r>
      <w:r>
        <w:rPr>
          <w:rFonts w:hint="eastAsia" w:ascii="宋体" w:hAnsi="宋体" w:eastAsia="宋体" w:cs="宋体"/>
          <w:color w:val="0000FF"/>
          <w:sz w:val="24"/>
          <w:szCs w:val="24"/>
          <w:lang w:val="en-US" w:eastAsia="zh-CN"/>
        </w:rPr>
        <w:t>乙方应在</w:t>
      </w:r>
      <w:r>
        <w:rPr>
          <w:rFonts w:hint="eastAsia" w:ascii="宋体" w:hAnsi="宋体" w:eastAsia="宋体" w:cs="宋体"/>
          <w:color w:val="0000FF"/>
          <w:sz w:val="24"/>
          <w:szCs w:val="24"/>
          <w:u w:val="single"/>
          <w:lang w:val="en-US" w:eastAsia="zh-CN"/>
        </w:rPr>
        <w:t xml:space="preserve">    </w:t>
      </w:r>
      <w:r>
        <w:rPr>
          <w:rFonts w:hint="eastAsia" w:ascii="宋体" w:hAnsi="宋体" w:eastAsia="宋体" w:cs="宋体"/>
          <w:color w:val="0000FF"/>
          <w:sz w:val="24"/>
          <w:szCs w:val="24"/>
          <w:lang w:val="en-US" w:eastAsia="zh-CN"/>
        </w:rPr>
        <w:t>年</w:t>
      </w:r>
      <w:r>
        <w:rPr>
          <w:rFonts w:hint="eastAsia" w:ascii="宋体" w:hAnsi="宋体" w:eastAsia="宋体" w:cs="宋体"/>
          <w:color w:val="0000FF"/>
          <w:sz w:val="24"/>
          <w:szCs w:val="24"/>
          <w:u w:val="single"/>
          <w:lang w:val="en-US" w:eastAsia="zh-CN"/>
        </w:rPr>
        <w:t xml:space="preserve">    </w:t>
      </w:r>
      <w:r>
        <w:rPr>
          <w:rFonts w:hint="eastAsia" w:ascii="宋体" w:hAnsi="宋体" w:eastAsia="宋体" w:cs="宋体"/>
          <w:color w:val="0000FF"/>
          <w:sz w:val="24"/>
          <w:szCs w:val="24"/>
          <w:lang w:val="en-US" w:eastAsia="zh-CN"/>
        </w:rPr>
        <w:t>月</w:t>
      </w:r>
      <w:r>
        <w:rPr>
          <w:rFonts w:hint="eastAsia" w:ascii="宋体" w:hAnsi="宋体" w:eastAsia="宋体" w:cs="宋体"/>
          <w:color w:val="0000FF"/>
          <w:sz w:val="24"/>
          <w:szCs w:val="24"/>
          <w:u w:val="single"/>
          <w:lang w:val="en-US" w:eastAsia="zh-CN"/>
        </w:rPr>
        <w:t xml:space="preserve">    </w:t>
      </w:r>
      <w:r>
        <w:rPr>
          <w:rFonts w:hint="eastAsia" w:ascii="宋体" w:hAnsi="宋体" w:eastAsia="宋体" w:cs="宋体"/>
          <w:color w:val="0000FF"/>
          <w:sz w:val="24"/>
          <w:szCs w:val="24"/>
          <w:lang w:val="en-US" w:eastAsia="zh-CN"/>
        </w:rPr>
        <w:t>日前在甲方指定地点完成系统软件安装、调试并经甲方在验收单上签字确认验收合格后交付甲方使用。</w:t>
      </w:r>
    </w:p>
    <w:p w14:paraId="57BCFDED">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1.2 乙方提供软件</w:t>
      </w:r>
      <w:r>
        <w:rPr>
          <w:rFonts w:hint="eastAsia" w:ascii="宋体" w:hAnsi="宋体" w:eastAsia="宋体" w:cs="宋体"/>
          <w:color w:val="auto"/>
          <w:sz w:val="24"/>
          <w:szCs w:val="24"/>
        </w:rPr>
        <w:t>技术支持和软件更新</w:t>
      </w:r>
      <w:r>
        <w:rPr>
          <w:rFonts w:hint="eastAsia" w:ascii="宋体" w:hAnsi="宋体" w:eastAsia="宋体" w:cs="宋体"/>
          <w:color w:val="auto"/>
          <w:sz w:val="24"/>
          <w:szCs w:val="24"/>
          <w:lang w:eastAsia="zh-CN"/>
        </w:rPr>
        <w:t>、</w:t>
      </w:r>
      <w:r>
        <w:rPr>
          <w:rFonts w:hint="eastAsia" w:ascii="宋体" w:hAnsi="宋体" w:eastAsia="宋体" w:cs="宋体"/>
          <w:color w:val="FF0000"/>
          <w:sz w:val="24"/>
          <w:szCs w:val="24"/>
          <w:lang w:val="en-US" w:eastAsia="zh-CN"/>
        </w:rPr>
        <w:t>升级</w:t>
      </w:r>
      <w:r>
        <w:rPr>
          <w:rFonts w:hint="eastAsia" w:ascii="宋体" w:hAnsi="宋体" w:eastAsia="宋体" w:cs="宋体"/>
          <w:color w:val="auto"/>
          <w:sz w:val="24"/>
          <w:szCs w:val="24"/>
        </w:rPr>
        <w:t>服务，包括</w:t>
      </w:r>
      <w:r>
        <w:rPr>
          <w:rFonts w:hint="eastAsia" w:ascii="宋体" w:hAnsi="宋体" w:eastAsia="宋体" w:cs="宋体"/>
          <w:color w:val="auto"/>
          <w:sz w:val="24"/>
          <w:szCs w:val="24"/>
          <w:lang w:val="en-US" w:eastAsia="zh-CN"/>
        </w:rPr>
        <w:t>软件</w:t>
      </w:r>
      <w:r>
        <w:rPr>
          <w:rFonts w:hint="eastAsia" w:ascii="宋体" w:hAnsi="宋体" w:eastAsia="宋体" w:cs="宋体"/>
          <w:color w:val="auto"/>
          <w:sz w:val="24"/>
          <w:szCs w:val="24"/>
        </w:rPr>
        <w:t>正常使用保障、</w:t>
      </w:r>
      <w:r>
        <w:rPr>
          <w:rFonts w:hint="eastAsia" w:ascii="宋体" w:hAnsi="宋体" w:eastAsia="宋体" w:cs="宋体"/>
          <w:color w:val="auto"/>
          <w:sz w:val="24"/>
          <w:szCs w:val="24"/>
          <w:lang w:val="en-US" w:eastAsia="zh-CN"/>
        </w:rPr>
        <w:t>软件更新、</w:t>
      </w:r>
      <w:r>
        <w:rPr>
          <w:rFonts w:hint="eastAsia" w:ascii="宋体" w:hAnsi="宋体" w:eastAsia="宋体" w:cs="宋体"/>
          <w:color w:val="FF0000"/>
          <w:sz w:val="24"/>
          <w:szCs w:val="24"/>
          <w:lang w:val="en-US" w:eastAsia="zh-CN"/>
        </w:rPr>
        <w:t>升级</w:t>
      </w:r>
      <w:r>
        <w:rPr>
          <w:rFonts w:hint="eastAsia" w:ascii="宋体" w:hAnsi="宋体" w:eastAsia="宋体" w:cs="宋体"/>
          <w:color w:val="auto"/>
          <w:sz w:val="24"/>
          <w:szCs w:val="24"/>
          <w:lang w:val="en-US" w:eastAsia="zh-CN"/>
        </w:rPr>
        <w:t>服务（包括服务期限内所有版本更新、</w:t>
      </w:r>
      <w:r>
        <w:rPr>
          <w:rFonts w:hint="eastAsia" w:ascii="宋体" w:hAnsi="宋体" w:eastAsia="宋体" w:cs="宋体"/>
          <w:color w:val="FF0000"/>
          <w:sz w:val="24"/>
          <w:szCs w:val="24"/>
          <w:lang w:val="en-US" w:eastAsia="zh-CN"/>
        </w:rPr>
        <w:t>升级</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和技术维护</w:t>
      </w:r>
      <w:r>
        <w:rPr>
          <w:rFonts w:hint="eastAsia" w:ascii="宋体" w:hAnsi="宋体" w:eastAsia="宋体" w:cs="宋体"/>
          <w:color w:val="auto"/>
          <w:sz w:val="24"/>
          <w:szCs w:val="24"/>
          <w:lang w:val="en-US" w:eastAsia="zh-CN"/>
        </w:rPr>
        <w:t>服务</w:t>
      </w:r>
      <w:r>
        <w:rPr>
          <w:rFonts w:hint="eastAsia" w:ascii="宋体" w:hAnsi="宋体" w:eastAsia="宋体" w:cs="宋体"/>
          <w:color w:val="auto"/>
          <w:sz w:val="24"/>
          <w:szCs w:val="24"/>
        </w:rPr>
        <w:t>。</w:t>
      </w:r>
    </w:p>
    <w:p w14:paraId="5B6038A5">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bCs w:val="0"/>
          <w:color w:val="auto"/>
          <w:sz w:val="24"/>
          <w:szCs w:val="24"/>
          <w:lang w:val="en-US" w:eastAsia="zh-CN"/>
        </w:rPr>
        <w:t xml:space="preserve">1.3 </w:t>
      </w:r>
      <w:r>
        <w:rPr>
          <w:rFonts w:hint="eastAsia" w:ascii="宋体" w:hAnsi="宋体" w:eastAsia="宋体" w:cs="宋体"/>
          <w:color w:val="auto"/>
          <w:sz w:val="24"/>
          <w:szCs w:val="24"/>
        </w:rPr>
        <w:t>乙方通过电话、邮件、微信等网络方式为甲方提供</w:t>
      </w:r>
      <w:r>
        <w:rPr>
          <w:rFonts w:hint="eastAsia" w:ascii="宋体" w:hAnsi="宋体" w:eastAsia="宋体" w:cs="宋体"/>
          <w:color w:val="auto"/>
          <w:sz w:val="24"/>
          <w:szCs w:val="24"/>
          <w:lang w:val="en-US" w:eastAsia="zh-CN"/>
        </w:rPr>
        <w:t>每周</w:t>
      </w:r>
      <w:r>
        <w:rPr>
          <w:rFonts w:hint="eastAsia" w:ascii="宋体" w:hAnsi="宋体" w:eastAsia="宋体" w:cs="宋体"/>
          <w:color w:val="auto"/>
          <w:sz w:val="24"/>
          <w:szCs w:val="24"/>
        </w:rPr>
        <w:t>7天×24小时软件远程在线技术服务，指定联系人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eastAsia="zh-CN"/>
        </w:rPr>
        <w:t>（</w:t>
      </w: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eastAsia="zh-CN"/>
        </w:rPr>
        <w:t>，</w:t>
      </w:r>
      <w:r>
        <w:rPr>
          <w:rFonts w:hint="eastAsia" w:ascii="宋体" w:hAnsi="宋体" w:eastAsia="宋体" w:cs="宋体"/>
          <w:color w:val="auto"/>
          <w:sz w:val="24"/>
          <w:szCs w:val="24"/>
        </w:rPr>
        <w:t>电子邮箱</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none"/>
          <w:lang w:eastAsia="zh-CN"/>
        </w:rPr>
        <w:t>，</w:t>
      </w:r>
      <w:r>
        <w:rPr>
          <w:rFonts w:hint="eastAsia" w:ascii="宋体" w:hAnsi="宋体" w:eastAsia="宋体" w:cs="宋体"/>
          <w:color w:val="auto"/>
          <w:sz w:val="24"/>
          <w:szCs w:val="24"/>
        </w:rPr>
        <w:t>微信号</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专门负责与甲方联络。如系统发生故障，乙方自接到甲方故障通知后</w:t>
      </w:r>
      <w:r>
        <w:rPr>
          <w:rFonts w:hint="eastAsia" w:ascii="宋体" w:hAnsi="宋体" w:eastAsia="宋体" w:cs="宋体"/>
          <w:color w:val="auto"/>
          <w:sz w:val="24"/>
          <w:szCs w:val="24"/>
          <w:u w:val="single"/>
          <w:lang w:val="en-US" w:eastAsia="zh-CN"/>
        </w:rPr>
        <w:t>30</w:t>
      </w:r>
      <w:r>
        <w:rPr>
          <w:rFonts w:hint="eastAsia" w:ascii="宋体" w:hAnsi="宋体" w:eastAsia="宋体" w:cs="宋体"/>
          <w:color w:val="auto"/>
          <w:sz w:val="24"/>
          <w:szCs w:val="24"/>
        </w:rPr>
        <w:t>分钟内响应并远程服务维护</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在</w:t>
      </w:r>
      <w:r>
        <w:rPr>
          <w:rFonts w:hint="eastAsia" w:ascii="宋体" w:hAnsi="宋体" w:eastAsia="宋体" w:cs="宋体"/>
          <w:color w:val="auto"/>
          <w:sz w:val="24"/>
          <w:szCs w:val="24"/>
        </w:rPr>
        <w:t>接到甲方故障通知时起</w:t>
      </w:r>
      <w:r>
        <w:rPr>
          <w:rFonts w:hint="eastAsia" w:ascii="宋体" w:hAnsi="宋体" w:eastAsia="宋体" w:cs="宋体"/>
          <w:color w:val="auto"/>
          <w:sz w:val="24"/>
          <w:szCs w:val="24"/>
          <w:u w:val="single"/>
          <w:lang w:val="en-US" w:eastAsia="zh-CN"/>
        </w:rPr>
        <w:t>6</w:t>
      </w:r>
      <w:r>
        <w:rPr>
          <w:rFonts w:hint="eastAsia" w:ascii="宋体" w:hAnsi="宋体" w:eastAsia="宋体" w:cs="宋体"/>
          <w:color w:val="auto"/>
          <w:sz w:val="24"/>
          <w:szCs w:val="24"/>
        </w:rPr>
        <w:t>小时内解决故障；如前述远程服务无法解决，乙方应</w:t>
      </w:r>
      <w:r>
        <w:rPr>
          <w:rFonts w:hint="eastAsia" w:ascii="宋体" w:hAnsi="宋体" w:eastAsia="宋体" w:cs="宋体"/>
          <w:color w:val="auto"/>
          <w:sz w:val="24"/>
          <w:szCs w:val="24"/>
          <w:lang w:val="en-US" w:eastAsia="zh-CN"/>
        </w:rPr>
        <w:t>在接到甲方故障通知时起</w:t>
      </w:r>
      <w:r>
        <w:rPr>
          <w:rFonts w:hint="eastAsia" w:ascii="宋体" w:hAnsi="宋体" w:eastAsia="宋体" w:cs="宋体"/>
          <w:color w:val="auto"/>
          <w:sz w:val="24"/>
          <w:szCs w:val="24"/>
          <w:u w:val="single"/>
          <w:lang w:val="en-US" w:eastAsia="zh-CN"/>
        </w:rPr>
        <w:t>24</w:t>
      </w:r>
      <w:r>
        <w:rPr>
          <w:rFonts w:hint="eastAsia" w:ascii="宋体" w:hAnsi="宋体" w:eastAsia="宋体" w:cs="宋体"/>
          <w:color w:val="auto"/>
          <w:sz w:val="24"/>
          <w:szCs w:val="24"/>
          <w:lang w:val="en-US" w:eastAsia="zh-CN"/>
        </w:rPr>
        <w:t>小时内</w:t>
      </w:r>
      <w:r>
        <w:rPr>
          <w:rFonts w:hint="eastAsia" w:ascii="宋体" w:hAnsi="宋体" w:eastAsia="宋体" w:cs="宋体"/>
          <w:color w:val="auto"/>
          <w:sz w:val="24"/>
          <w:szCs w:val="24"/>
        </w:rPr>
        <w:t>上门服务，并在接到甲方故障通知时起</w:t>
      </w:r>
      <w:r>
        <w:rPr>
          <w:rFonts w:hint="eastAsia" w:ascii="宋体" w:hAnsi="宋体" w:eastAsia="宋体" w:cs="宋体"/>
          <w:color w:val="auto"/>
          <w:sz w:val="24"/>
          <w:szCs w:val="24"/>
          <w:u w:val="single"/>
          <w:lang w:val="en-US" w:eastAsia="zh-CN"/>
        </w:rPr>
        <w:t>48</w:t>
      </w:r>
      <w:r>
        <w:rPr>
          <w:rFonts w:hint="eastAsia" w:ascii="宋体" w:hAnsi="宋体" w:eastAsia="宋体" w:cs="宋体"/>
          <w:color w:val="auto"/>
          <w:sz w:val="24"/>
          <w:szCs w:val="24"/>
        </w:rPr>
        <w:t>小时内解决故障。</w:t>
      </w:r>
    </w:p>
    <w:p w14:paraId="29670CB8">
      <w:pPr>
        <w:pStyle w:val="24"/>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1.4 乙方按甲方要求定期</w:t>
      </w:r>
      <w:r>
        <w:rPr>
          <w:rFonts w:hint="eastAsia" w:ascii="宋体" w:hAnsi="宋体" w:eastAsia="宋体" w:cs="宋体"/>
          <w:color w:val="auto"/>
          <w:sz w:val="24"/>
          <w:szCs w:val="24"/>
        </w:rPr>
        <w:t>提供管理报告。</w:t>
      </w:r>
    </w:p>
    <w:p w14:paraId="24703D03">
      <w:pPr>
        <w:pStyle w:val="24"/>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第二条 服务期限</w:t>
      </w:r>
    </w:p>
    <w:p w14:paraId="01579116">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服务期限为一年，</w:t>
      </w:r>
      <w:r>
        <w:rPr>
          <w:rFonts w:hint="eastAsia" w:ascii="宋体" w:hAnsi="宋体" w:eastAsia="宋体" w:cs="宋体"/>
          <w:color w:val="0000FF"/>
          <w:sz w:val="24"/>
          <w:szCs w:val="24"/>
          <w:lang w:val="en-US" w:eastAsia="zh-CN"/>
        </w:rPr>
        <w:t>自甲方在系统软件安装、调试验收单上签字确认验收合格之日起算。</w:t>
      </w:r>
    </w:p>
    <w:p w14:paraId="170A1DA2">
      <w:pPr>
        <w:pStyle w:val="24"/>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第三条 服务费标准及支付时间、方式</w:t>
      </w:r>
    </w:p>
    <w:p w14:paraId="25C1BD04">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color w:val="auto"/>
          <w:sz w:val="24"/>
          <w:szCs w:val="24"/>
          <w:highlight w:val="yellow"/>
          <w:lang w:val="en-US" w:eastAsia="zh-CN"/>
        </w:rPr>
      </w:pPr>
      <w:r>
        <w:rPr>
          <w:rFonts w:hint="eastAsia" w:ascii="宋体" w:hAnsi="宋体" w:eastAsia="宋体" w:cs="宋体"/>
          <w:color w:val="auto"/>
          <w:sz w:val="24"/>
          <w:szCs w:val="24"/>
          <w:lang w:val="en-US" w:eastAsia="zh-CN"/>
        </w:rPr>
        <w:t>3.1本合同</w:t>
      </w:r>
      <w:r>
        <w:rPr>
          <w:rFonts w:hint="eastAsia" w:ascii="宋体" w:hAnsi="宋体" w:eastAsia="宋体" w:cs="宋体"/>
          <w:color w:val="auto"/>
          <w:sz w:val="24"/>
          <w:szCs w:val="24"/>
        </w:rPr>
        <w:t>服务费</w:t>
      </w:r>
      <w:r>
        <w:rPr>
          <w:rFonts w:hint="eastAsia" w:ascii="宋体" w:hAnsi="宋体" w:eastAsia="宋体" w:cs="宋体"/>
          <w:color w:val="auto"/>
          <w:sz w:val="24"/>
          <w:szCs w:val="24"/>
          <w:lang w:val="en-US" w:eastAsia="zh-CN"/>
        </w:rPr>
        <w:t>为人民币</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元</w:t>
      </w:r>
      <w:r>
        <w:rPr>
          <w:rFonts w:hint="eastAsia" w:ascii="宋体" w:hAnsi="宋体" w:eastAsia="宋体" w:cs="宋体"/>
          <w:color w:val="auto"/>
          <w:sz w:val="24"/>
          <w:szCs w:val="24"/>
          <w:lang w:val="en-US" w:eastAsia="zh-CN"/>
        </w:rPr>
        <w:t>整</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小写：</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元</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，该费用包括</w:t>
      </w:r>
      <w:r>
        <w:rPr>
          <w:rFonts w:hint="eastAsia" w:ascii="宋体" w:hAnsi="宋体" w:eastAsia="宋体" w:cs="宋体"/>
          <w:color w:val="auto"/>
          <w:sz w:val="24"/>
          <w:szCs w:val="24"/>
          <w:lang w:val="en-US" w:eastAsia="zh-CN"/>
        </w:rPr>
        <w:t>软件</w:t>
      </w:r>
      <w:r>
        <w:rPr>
          <w:rFonts w:hint="eastAsia" w:ascii="宋体" w:hAnsi="宋体" w:eastAsia="宋体" w:cs="宋体"/>
          <w:color w:val="auto"/>
          <w:sz w:val="24"/>
          <w:szCs w:val="24"/>
        </w:rPr>
        <w:t>使用费、</w:t>
      </w:r>
      <w:r>
        <w:rPr>
          <w:rFonts w:hint="eastAsia" w:ascii="宋体" w:hAnsi="宋体" w:eastAsia="宋体" w:cs="宋体"/>
          <w:color w:val="auto"/>
          <w:sz w:val="24"/>
          <w:szCs w:val="24"/>
          <w:lang w:val="en-US" w:eastAsia="zh-CN"/>
        </w:rPr>
        <w:t>维护</w:t>
      </w:r>
      <w:r>
        <w:rPr>
          <w:rFonts w:hint="eastAsia" w:ascii="宋体" w:hAnsi="宋体" w:eastAsia="宋体" w:cs="宋体"/>
          <w:color w:val="auto"/>
          <w:sz w:val="24"/>
          <w:szCs w:val="24"/>
        </w:rPr>
        <w:t>服务费、</w:t>
      </w:r>
      <w:r>
        <w:rPr>
          <w:rFonts w:hint="eastAsia" w:ascii="宋体" w:hAnsi="宋体" w:eastAsia="宋体" w:cs="宋体"/>
          <w:color w:val="auto"/>
          <w:sz w:val="24"/>
          <w:szCs w:val="24"/>
          <w:lang w:val="en-US" w:eastAsia="zh-CN"/>
        </w:rPr>
        <w:t>人工费、加班费、交通费、食宿费、软件升级费、</w:t>
      </w:r>
      <w:r>
        <w:rPr>
          <w:rFonts w:hint="eastAsia" w:ascii="宋体" w:hAnsi="宋体" w:eastAsia="宋体" w:cs="宋体"/>
          <w:color w:val="auto"/>
          <w:sz w:val="24"/>
          <w:szCs w:val="24"/>
        </w:rPr>
        <w:t>培训费、税费等所有费用。除本</w:t>
      </w:r>
      <w:r>
        <w:rPr>
          <w:rFonts w:hint="eastAsia" w:ascii="宋体" w:hAnsi="宋体" w:eastAsia="宋体" w:cs="宋体"/>
          <w:color w:val="auto"/>
          <w:sz w:val="24"/>
          <w:szCs w:val="24"/>
          <w:lang w:eastAsia="zh-CN"/>
        </w:rPr>
        <w:t>合同</w:t>
      </w:r>
      <w:r>
        <w:rPr>
          <w:rFonts w:hint="eastAsia" w:ascii="宋体" w:hAnsi="宋体" w:eastAsia="宋体" w:cs="宋体"/>
          <w:color w:val="auto"/>
          <w:sz w:val="24"/>
          <w:szCs w:val="24"/>
        </w:rPr>
        <w:t>另有约定外，甲方不再就本</w:t>
      </w:r>
      <w:r>
        <w:rPr>
          <w:rFonts w:hint="eastAsia" w:ascii="宋体" w:hAnsi="宋体" w:eastAsia="宋体" w:cs="宋体"/>
          <w:color w:val="auto"/>
          <w:sz w:val="24"/>
          <w:szCs w:val="24"/>
          <w:lang w:eastAsia="zh-CN"/>
        </w:rPr>
        <w:t>合同</w:t>
      </w:r>
      <w:r>
        <w:rPr>
          <w:rFonts w:hint="eastAsia" w:ascii="宋体" w:hAnsi="宋体" w:eastAsia="宋体" w:cs="宋体"/>
          <w:color w:val="auto"/>
          <w:sz w:val="24"/>
          <w:szCs w:val="24"/>
        </w:rPr>
        <w:t>约定范围内的服务向乙方支付其他任何费用。</w:t>
      </w:r>
      <w:r>
        <w:rPr>
          <w:rFonts w:hint="eastAsia" w:ascii="宋体" w:hAnsi="宋体" w:eastAsia="宋体" w:cs="宋体"/>
          <w:color w:val="auto"/>
          <w:sz w:val="24"/>
          <w:szCs w:val="24"/>
          <w:lang w:val="en-US" w:eastAsia="zh-CN"/>
        </w:rPr>
        <w:t>如合同期限届满，甲方仍需继续使用乙方提供的软件服务，</w:t>
      </w:r>
      <w:r>
        <w:rPr>
          <w:rFonts w:hint="eastAsia" w:ascii="宋体" w:hAnsi="宋体" w:eastAsia="宋体" w:cs="宋体"/>
          <w:color w:val="auto"/>
          <w:sz w:val="24"/>
          <w:szCs w:val="24"/>
          <w:highlight w:val="none"/>
          <w:lang w:val="en-US" w:eastAsia="zh-CN"/>
        </w:rPr>
        <w:t>双方应在不高于本合同约定的服务费标准基础上协商并另行签订补充协议。</w:t>
      </w:r>
    </w:p>
    <w:p w14:paraId="6FDC8C1C">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56" w:firstLineChars="200"/>
        <w:textAlignment w:val="auto"/>
        <w:rPr>
          <w:rFonts w:hint="eastAsia" w:ascii="宋体" w:hAnsi="宋体" w:eastAsia="宋体" w:cs="宋体"/>
          <w:color w:val="auto"/>
          <w:spacing w:val="-6"/>
          <w:sz w:val="24"/>
          <w:szCs w:val="24"/>
          <w:highlight w:val="yellow"/>
          <w:lang w:val="en-US" w:eastAsia="zh-CN"/>
        </w:rPr>
      </w:pPr>
      <w:r>
        <w:rPr>
          <w:rFonts w:hint="eastAsia" w:ascii="宋体" w:hAnsi="宋体" w:eastAsia="宋体" w:cs="宋体"/>
          <w:color w:val="auto"/>
          <w:spacing w:val="-6"/>
          <w:sz w:val="24"/>
          <w:szCs w:val="24"/>
          <w:highlight w:val="none"/>
          <w:lang w:val="en-US" w:eastAsia="zh-CN"/>
        </w:rPr>
        <w:t>3.2 甲方分二次支付费用至乙方指定收款账户：</w:t>
      </w:r>
      <w:r>
        <w:rPr>
          <w:rFonts w:hint="eastAsia" w:ascii="宋体" w:hAnsi="宋体" w:eastAsia="宋体" w:cs="宋体"/>
          <w:color w:val="0000FF"/>
          <w:spacing w:val="-6"/>
          <w:sz w:val="24"/>
          <w:szCs w:val="24"/>
          <w:highlight w:val="none"/>
          <w:lang w:val="en-US" w:eastAsia="zh-CN"/>
        </w:rPr>
        <w:t>自甲方在系统软件安装、调试验收单上签字确认合格之日起</w:t>
      </w:r>
      <w:r>
        <w:rPr>
          <w:rFonts w:hint="eastAsia" w:ascii="宋体" w:hAnsi="宋体" w:eastAsia="宋体" w:cs="宋体"/>
          <w:color w:val="auto"/>
          <w:spacing w:val="-6"/>
          <w:sz w:val="24"/>
          <w:szCs w:val="24"/>
          <w:highlight w:val="none"/>
          <w:lang w:val="en-US" w:eastAsia="zh-CN"/>
        </w:rPr>
        <w:t>4个月内，支付服务费用的90%即人民币</w:t>
      </w:r>
      <w:r>
        <w:rPr>
          <w:rFonts w:hint="eastAsia" w:ascii="宋体" w:hAnsi="宋体" w:eastAsia="宋体" w:cs="宋体"/>
          <w:color w:val="auto"/>
          <w:spacing w:val="-6"/>
          <w:sz w:val="24"/>
          <w:szCs w:val="24"/>
          <w:highlight w:val="none"/>
          <w:u w:val="single"/>
          <w:lang w:val="en-US" w:eastAsia="zh-CN"/>
        </w:rPr>
        <w:t xml:space="preserve">       </w:t>
      </w:r>
      <w:r>
        <w:rPr>
          <w:rFonts w:hint="eastAsia" w:ascii="宋体" w:hAnsi="宋体" w:eastAsia="宋体" w:cs="宋体"/>
          <w:color w:val="auto"/>
          <w:spacing w:val="-6"/>
          <w:sz w:val="24"/>
          <w:szCs w:val="24"/>
          <w:highlight w:val="none"/>
          <w:lang w:val="en-US" w:eastAsia="zh-CN"/>
        </w:rPr>
        <w:t>元整（小写：</w:t>
      </w:r>
      <w:r>
        <w:rPr>
          <w:rFonts w:hint="eastAsia" w:ascii="宋体" w:hAnsi="宋体" w:eastAsia="宋体" w:cs="宋体"/>
          <w:color w:val="auto"/>
          <w:spacing w:val="-6"/>
          <w:sz w:val="24"/>
          <w:szCs w:val="24"/>
          <w:highlight w:val="none"/>
          <w:u w:val="single"/>
          <w:lang w:val="en-US" w:eastAsia="zh-CN"/>
        </w:rPr>
        <w:t xml:space="preserve">     </w:t>
      </w:r>
      <w:r>
        <w:rPr>
          <w:rFonts w:hint="eastAsia" w:ascii="宋体" w:hAnsi="宋体" w:eastAsia="宋体" w:cs="宋体"/>
          <w:color w:val="auto"/>
          <w:spacing w:val="-6"/>
          <w:sz w:val="24"/>
          <w:szCs w:val="24"/>
          <w:highlight w:val="none"/>
          <w:lang w:val="en-US" w:eastAsia="zh-CN"/>
        </w:rPr>
        <w:t>元）；</w:t>
      </w:r>
      <w:r>
        <w:rPr>
          <w:rFonts w:hint="eastAsia" w:ascii="宋体" w:hAnsi="宋体" w:eastAsia="宋体" w:cs="宋体"/>
          <w:color w:val="0000FF"/>
          <w:spacing w:val="-6"/>
          <w:sz w:val="24"/>
          <w:szCs w:val="24"/>
          <w:highlight w:val="none"/>
          <w:lang w:val="en-US" w:eastAsia="zh-CN"/>
        </w:rPr>
        <w:t>自本合同期限届满之日起</w:t>
      </w:r>
      <w:r>
        <w:rPr>
          <w:rFonts w:hint="eastAsia" w:ascii="宋体" w:hAnsi="宋体" w:eastAsia="宋体" w:cs="宋体"/>
          <w:color w:val="auto"/>
          <w:spacing w:val="-6"/>
          <w:sz w:val="24"/>
          <w:szCs w:val="24"/>
          <w:highlight w:val="none"/>
          <w:lang w:val="en-US" w:eastAsia="zh-CN"/>
        </w:rPr>
        <w:t>30个工作日内，支付服务费用的10%即人民币</w:t>
      </w:r>
      <w:r>
        <w:rPr>
          <w:rFonts w:hint="eastAsia" w:ascii="宋体" w:hAnsi="宋体" w:eastAsia="宋体" w:cs="宋体"/>
          <w:color w:val="auto"/>
          <w:spacing w:val="-6"/>
          <w:sz w:val="24"/>
          <w:szCs w:val="24"/>
          <w:highlight w:val="none"/>
          <w:u w:val="single"/>
          <w:lang w:val="en-US" w:eastAsia="zh-CN"/>
        </w:rPr>
        <w:t xml:space="preserve">     </w:t>
      </w:r>
      <w:r>
        <w:rPr>
          <w:rFonts w:hint="eastAsia" w:ascii="宋体" w:hAnsi="宋体" w:eastAsia="宋体" w:cs="宋体"/>
          <w:color w:val="auto"/>
          <w:spacing w:val="-6"/>
          <w:sz w:val="24"/>
          <w:szCs w:val="24"/>
          <w:highlight w:val="none"/>
          <w:lang w:val="en-US" w:eastAsia="zh-CN"/>
        </w:rPr>
        <w:t>元整（小写：</w:t>
      </w:r>
      <w:r>
        <w:rPr>
          <w:rFonts w:hint="eastAsia" w:ascii="宋体" w:hAnsi="宋体" w:eastAsia="宋体" w:cs="宋体"/>
          <w:color w:val="auto"/>
          <w:spacing w:val="-6"/>
          <w:sz w:val="24"/>
          <w:szCs w:val="24"/>
          <w:highlight w:val="none"/>
          <w:u w:val="single"/>
          <w:lang w:val="en-US" w:eastAsia="zh-CN"/>
        </w:rPr>
        <w:t xml:space="preserve">      </w:t>
      </w:r>
      <w:r>
        <w:rPr>
          <w:rFonts w:hint="eastAsia" w:ascii="宋体" w:hAnsi="宋体" w:eastAsia="宋体" w:cs="宋体"/>
          <w:color w:val="auto"/>
          <w:spacing w:val="-6"/>
          <w:sz w:val="24"/>
          <w:szCs w:val="24"/>
          <w:highlight w:val="none"/>
          <w:lang w:val="en-US" w:eastAsia="zh-CN"/>
        </w:rPr>
        <w:t>元）。</w:t>
      </w:r>
    </w:p>
    <w:p w14:paraId="069ADCDD">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乙方指定收款银行账户户名：</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，账号：</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p>
    <w:p w14:paraId="3BCEE0A4">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3.4</w:t>
      </w:r>
      <w:r>
        <w:rPr>
          <w:rFonts w:hint="eastAsia" w:ascii="宋体" w:hAnsi="宋体" w:eastAsia="宋体" w:cs="宋体"/>
          <w:color w:val="000000" w:themeColor="text1"/>
          <w:sz w:val="24"/>
          <w:szCs w:val="24"/>
          <w14:textFill>
            <w14:solidFill>
              <w14:schemeClr w14:val="tx1"/>
            </w14:solidFill>
          </w14:textFill>
        </w:rPr>
        <w:t>如</w:t>
      </w:r>
      <w:r>
        <w:rPr>
          <w:rFonts w:hint="eastAsia" w:ascii="宋体" w:hAnsi="宋体" w:eastAsia="宋体" w:cs="宋体"/>
          <w:color w:val="FF0000"/>
          <w:sz w:val="24"/>
          <w:szCs w:val="24"/>
          <w:lang w:val="en-US" w:eastAsia="zh-CN"/>
        </w:rPr>
        <w:t>乙方</w:t>
      </w:r>
      <w:r>
        <w:rPr>
          <w:rFonts w:hint="eastAsia" w:ascii="宋体" w:hAnsi="宋体" w:eastAsia="宋体" w:cs="宋体"/>
          <w:color w:val="000000" w:themeColor="text1"/>
          <w:sz w:val="24"/>
          <w:szCs w:val="24"/>
          <w14:textFill>
            <w14:solidFill>
              <w14:schemeClr w14:val="tx1"/>
            </w14:solidFill>
          </w14:textFill>
        </w:rPr>
        <w:t>需改变上述账户，应提前10日以书面方式通知</w:t>
      </w:r>
      <w:r>
        <w:rPr>
          <w:rFonts w:hint="eastAsia" w:ascii="宋体" w:hAnsi="宋体" w:eastAsia="宋体" w:cs="宋体"/>
          <w:color w:val="FF0000"/>
          <w:sz w:val="24"/>
          <w:szCs w:val="24"/>
          <w:lang w:val="en-US" w:eastAsia="zh-CN"/>
        </w:rPr>
        <w:t>甲方</w:t>
      </w:r>
      <w:r>
        <w:rPr>
          <w:rFonts w:hint="eastAsia" w:ascii="宋体" w:hAnsi="宋体" w:eastAsia="宋体" w:cs="宋体"/>
          <w:color w:val="000000" w:themeColor="text1"/>
          <w:sz w:val="24"/>
          <w:szCs w:val="24"/>
          <w14:textFill>
            <w14:solidFill>
              <w14:schemeClr w14:val="tx1"/>
            </w14:solidFill>
          </w14:textFill>
        </w:rPr>
        <w:t>。如</w:t>
      </w:r>
      <w:r>
        <w:rPr>
          <w:rFonts w:hint="eastAsia" w:ascii="宋体" w:hAnsi="宋体" w:eastAsia="宋体" w:cs="宋体"/>
          <w:color w:val="FF0000"/>
          <w:sz w:val="24"/>
          <w:szCs w:val="24"/>
          <w:lang w:val="en-US" w:eastAsia="zh-CN"/>
        </w:rPr>
        <w:t>乙</w:t>
      </w:r>
      <w:r>
        <w:rPr>
          <w:rFonts w:hint="eastAsia" w:ascii="宋体" w:hAnsi="宋体" w:eastAsia="宋体" w:cs="宋体"/>
          <w:color w:val="FF0000"/>
          <w:sz w:val="24"/>
          <w:szCs w:val="24"/>
        </w:rPr>
        <w:t>方</w:t>
      </w:r>
      <w:r>
        <w:rPr>
          <w:rFonts w:hint="eastAsia" w:ascii="宋体" w:hAnsi="宋体" w:eastAsia="宋体" w:cs="宋体"/>
          <w:color w:val="000000" w:themeColor="text1"/>
          <w:sz w:val="24"/>
          <w:szCs w:val="24"/>
          <w14:textFill>
            <w14:solidFill>
              <w14:schemeClr w14:val="tx1"/>
            </w14:solidFill>
          </w14:textFill>
        </w:rPr>
        <w:t>未按本合同规定</w:t>
      </w:r>
      <w:r>
        <w:rPr>
          <w:rFonts w:hint="eastAsia" w:ascii="宋体" w:hAnsi="宋体" w:eastAsia="宋体" w:cs="宋体"/>
          <w:color w:val="FF0000"/>
          <w:sz w:val="24"/>
          <w:szCs w:val="24"/>
        </w:rPr>
        <w:t>通知</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FF0000"/>
          <w:sz w:val="24"/>
          <w:szCs w:val="24"/>
          <w:lang w:val="en-US" w:eastAsia="zh-CN"/>
        </w:rPr>
        <w:t>由此给乙方造成的全部经济</w:t>
      </w:r>
      <w:r>
        <w:rPr>
          <w:rFonts w:hint="eastAsia" w:ascii="宋体" w:hAnsi="宋体" w:eastAsia="宋体" w:cs="宋体"/>
          <w:color w:val="FF0000"/>
          <w:sz w:val="24"/>
          <w:szCs w:val="24"/>
        </w:rPr>
        <w:t>损失，</w:t>
      </w:r>
      <w:r>
        <w:rPr>
          <w:rFonts w:hint="eastAsia" w:ascii="宋体" w:hAnsi="宋体" w:eastAsia="宋体" w:cs="宋体"/>
          <w:color w:val="FF0000"/>
          <w:sz w:val="24"/>
          <w:szCs w:val="24"/>
          <w:lang w:val="en-US" w:eastAsia="zh-CN"/>
        </w:rPr>
        <w:t>由乙方自行承诺</w:t>
      </w:r>
      <w:r>
        <w:rPr>
          <w:rFonts w:hint="eastAsia" w:ascii="宋体" w:hAnsi="宋体" w:eastAsia="宋体" w:cs="宋体"/>
          <w:color w:val="FF0000"/>
          <w:sz w:val="24"/>
          <w:szCs w:val="24"/>
        </w:rPr>
        <w:t>。</w:t>
      </w:r>
    </w:p>
    <w:p w14:paraId="41E1C269">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.5乙方应在甲方每次付款前，向甲方提供以自己</w:t>
      </w:r>
      <w:r>
        <w:rPr>
          <w:rFonts w:hint="eastAsia" w:ascii="宋体" w:hAnsi="宋体" w:eastAsia="宋体" w:cs="宋体"/>
          <w:color w:val="000000" w:themeColor="text1"/>
          <w:sz w:val="24"/>
          <w:szCs w:val="24"/>
          <w14:textFill>
            <w14:solidFill>
              <w14:schemeClr w14:val="tx1"/>
            </w14:solidFill>
          </w14:textFill>
        </w:rPr>
        <w:t>名义开具的</w:t>
      </w:r>
      <w:r>
        <w:rPr>
          <w:rFonts w:hint="eastAsia" w:ascii="宋体" w:hAnsi="宋体" w:eastAsia="宋体" w:cs="宋体"/>
          <w:color w:val="000000" w:themeColor="text1"/>
          <w:sz w:val="24"/>
          <w:szCs w:val="24"/>
          <w:lang w:val="en-US" w:eastAsia="zh-CN"/>
          <w14:textFill>
            <w14:solidFill>
              <w14:schemeClr w14:val="tx1"/>
            </w14:solidFill>
          </w14:textFill>
        </w:rPr>
        <w:t>价税合计金额</w:t>
      </w:r>
      <w:r>
        <w:rPr>
          <w:rFonts w:hint="eastAsia" w:ascii="宋体" w:hAnsi="宋体" w:eastAsia="宋体" w:cs="宋体"/>
          <w:color w:val="000000" w:themeColor="text1"/>
          <w:sz w:val="24"/>
          <w:szCs w:val="24"/>
          <w14:textFill>
            <w14:solidFill>
              <w14:schemeClr w14:val="tx1"/>
            </w14:solidFill>
          </w14:textFill>
        </w:rPr>
        <w:t>与付款金额</w:t>
      </w:r>
      <w:r>
        <w:rPr>
          <w:rFonts w:hint="eastAsia" w:ascii="宋体" w:hAnsi="宋体" w:eastAsia="宋体" w:cs="宋体"/>
          <w:color w:val="000000" w:themeColor="text1"/>
          <w:sz w:val="24"/>
          <w:szCs w:val="24"/>
          <w:lang w:val="en-US" w:eastAsia="zh-CN"/>
          <w14:textFill>
            <w14:solidFill>
              <w14:schemeClr w14:val="tx1"/>
            </w14:solidFill>
          </w14:textFill>
        </w:rPr>
        <w:t>等</w:t>
      </w:r>
      <w:r>
        <w:rPr>
          <w:rFonts w:hint="eastAsia" w:ascii="宋体" w:hAnsi="宋体" w:eastAsia="宋体" w:cs="宋体"/>
          <w:color w:val="000000" w:themeColor="text1"/>
          <w:sz w:val="24"/>
          <w:szCs w:val="24"/>
          <w14:textFill>
            <w14:solidFill>
              <w14:schemeClr w14:val="tx1"/>
            </w14:solidFill>
          </w14:textFill>
        </w:rPr>
        <w:t>额的增值税普通发票。如乙方未提供发票，甲方有权顺延付款期限。</w:t>
      </w:r>
    </w:p>
    <w:p w14:paraId="76DAEFB5">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第四条 甲方其他权利义务</w:t>
      </w:r>
    </w:p>
    <w:p w14:paraId="1A212017">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服务期限内</w:t>
      </w:r>
      <w:r>
        <w:rPr>
          <w:rFonts w:hint="eastAsia" w:ascii="宋体" w:hAnsi="宋体" w:eastAsia="宋体" w:cs="宋体"/>
          <w:color w:val="auto"/>
          <w:sz w:val="24"/>
          <w:szCs w:val="24"/>
        </w:rPr>
        <w:t>甲方</w:t>
      </w:r>
      <w:r>
        <w:rPr>
          <w:rFonts w:hint="eastAsia" w:ascii="宋体" w:hAnsi="宋体" w:eastAsia="宋体" w:cs="宋体"/>
          <w:color w:val="auto"/>
          <w:sz w:val="24"/>
          <w:szCs w:val="24"/>
          <w:lang w:val="en-US" w:eastAsia="zh-CN"/>
        </w:rPr>
        <w:t>享有本合同软件的使用权和软件内功能服务。</w:t>
      </w:r>
    </w:p>
    <w:p w14:paraId="46C6D4D4">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4.2 </w:t>
      </w:r>
      <w:r>
        <w:rPr>
          <w:rFonts w:hint="eastAsia" w:ascii="宋体" w:hAnsi="宋体" w:eastAsia="宋体" w:cs="宋体"/>
          <w:color w:val="auto"/>
          <w:sz w:val="24"/>
          <w:szCs w:val="24"/>
        </w:rPr>
        <w:t>甲方</w:t>
      </w:r>
      <w:r>
        <w:rPr>
          <w:rFonts w:hint="eastAsia" w:ascii="宋体" w:hAnsi="宋体" w:eastAsia="宋体" w:cs="宋体"/>
          <w:color w:val="auto"/>
          <w:sz w:val="24"/>
          <w:szCs w:val="24"/>
          <w:lang w:val="en-US" w:eastAsia="zh-CN"/>
        </w:rPr>
        <w:t>应合法合规</w:t>
      </w:r>
      <w:r>
        <w:rPr>
          <w:rFonts w:hint="eastAsia" w:ascii="宋体" w:hAnsi="宋体" w:eastAsia="宋体" w:cs="宋体"/>
          <w:color w:val="auto"/>
          <w:sz w:val="24"/>
          <w:szCs w:val="24"/>
        </w:rPr>
        <w:t>使用</w:t>
      </w:r>
      <w:r>
        <w:rPr>
          <w:rFonts w:hint="eastAsia" w:ascii="宋体" w:hAnsi="宋体" w:eastAsia="宋体" w:cs="宋体"/>
          <w:color w:val="auto"/>
          <w:sz w:val="24"/>
          <w:szCs w:val="24"/>
          <w:lang w:val="en-US" w:eastAsia="zh-CN"/>
        </w:rPr>
        <w:t>本合同软件，</w:t>
      </w:r>
      <w:r>
        <w:rPr>
          <w:rFonts w:hint="eastAsia" w:ascii="宋体" w:hAnsi="宋体" w:eastAsia="宋体" w:cs="宋体"/>
          <w:color w:val="auto"/>
          <w:sz w:val="24"/>
          <w:szCs w:val="24"/>
        </w:rPr>
        <w:t>不得</w:t>
      </w:r>
      <w:r>
        <w:rPr>
          <w:rFonts w:hint="eastAsia" w:ascii="宋体" w:hAnsi="宋体" w:eastAsia="宋体" w:cs="宋体"/>
          <w:color w:val="auto"/>
          <w:sz w:val="24"/>
          <w:szCs w:val="24"/>
          <w:lang w:val="en-US" w:eastAsia="zh-CN"/>
        </w:rPr>
        <w:t>将</w:t>
      </w:r>
      <w:r>
        <w:rPr>
          <w:rFonts w:hint="eastAsia" w:ascii="宋体" w:hAnsi="宋体" w:eastAsia="宋体" w:cs="宋体"/>
          <w:color w:val="auto"/>
          <w:sz w:val="24"/>
          <w:szCs w:val="24"/>
        </w:rPr>
        <w:t>注册账户以任何有偿或无偿的形式转让、出租、赠与或者允许甲方之外的单位或个人使用。</w:t>
      </w:r>
    </w:p>
    <w:p w14:paraId="7AE60A31">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第五条 乙方其他权利义务</w:t>
      </w:r>
    </w:p>
    <w:p w14:paraId="71115EA0">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5.1 </w:t>
      </w:r>
      <w:r>
        <w:rPr>
          <w:rFonts w:hint="eastAsia" w:ascii="宋体" w:hAnsi="宋体" w:eastAsia="宋体" w:cs="宋体"/>
          <w:color w:val="auto"/>
          <w:sz w:val="24"/>
          <w:szCs w:val="24"/>
        </w:rPr>
        <w:t>本</w:t>
      </w:r>
      <w:r>
        <w:rPr>
          <w:rFonts w:hint="eastAsia" w:ascii="宋体" w:hAnsi="宋体" w:eastAsia="宋体" w:cs="宋体"/>
          <w:color w:val="auto"/>
          <w:sz w:val="24"/>
          <w:szCs w:val="24"/>
          <w:lang w:eastAsia="zh-CN"/>
        </w:rPr>
        <w:t>合同</w:t>
      </w:r>
      <w:r>
        <w:rPr>
          <w:rFonts w:hint="eastAsia" w:ascii="宋体" w:hAnsi="宋体" w:eastAsia="宋体" w:cs="宋体"/>
          <w:color w:val="auto"/>
          <w:sz w:val="24"/>
          <w:szCs w:val="24"/>
          <w:lang w:val="en-US" w:eastAsia="zh-CN"/>
        </w:rPr>
        <w:t>软件</w:t>
      </w:r>
      <w:r>
        <w:rPr>
          <w:rFonts w:hint="eastAsia" w:ascii="宋体" w:hAnsi="宋体" w:eastAsia="宋体" w:cs="宋体"/>
          <w:color w:val="auto"/>
          <w:sz w:val="24"/>
          <w:szCs w:val="24"/>
        </w:rPr>
        <w:t>所有权及版权等相关权利均归乙方所有</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乙方确保履行本</w:t>
      </w:r>
      <w:r>
        <w:rPr>
          <w:rFonts w:hint="eastAsia" w:ascii="宋体" w:hAnsi="宋体" w:eastAsia="宋体" w:cs="宋体"/>
          <w:color w:val="auto"/>
          <w:sz w:val="24"/>
          <w:szCs w:val="24"/>
          <w:lang w:eastAsia="zh-CN"/>
        </w:rPr>
        <w:t>合同</w:t>
      </w:r>
      <w:r>
        <w:rPr>
          <w:rFonts w:hint="eastAsia" w:ascii="宋体" w:hAnsi="宋体" w:eastAsia="宋体" w:cs="宋体"/>
          <w:color w:val="auto"/>
          <w:sz w:val="24"/>
          <w:szCs w:val="24"/>
        </w:rPr>
        <w:t>不会引发任何知识产权纠纷，否则由乙方承担全部法律责任和经济赔偿。</w:t>
      </w:r>
    </w:p>
    <w:p w14:paraId="742BAFFB">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5.2 </w:t>
      </w:r>
      <w:r>
        <w:rPr>
          <w:rFonts w:hint="eastAsia" w:ascii="宋体" w:hAnsi="宋体" w:eastAsia="宋体" w:cs="宋体"/>
          <w:color w:val="auto"/>
          <w:sz w:val="24"/>
          <w:szCs w:val="24"/>
        </w:rPr>
        <w:t>乙方</w:t>
      </w:r>
      <w:r>
        <w:rPr>
          <w:rFonts w:hint="eastAsia" w:ascii="宋体" w:hAnsi="宋体" w:eastAsia="宋体" w:cs="宋体"/>
          <w:color w:val="auto"/>
          <w:sz w:val="24"/>
          <w:szCs w:val="24"/>
          <w:lang w:val="en-US" w:eastAsia="zh-CN"/>
        </w:rPr>
        <w:t>及指派人员履行本合同</w:t>
      </w:r>
      <w:r>
        <w:rPr>
          <w:rFonts w:hint="eastAsia" w:ascii="宋体" w:hAnsi="宋体" w:eastAsia="宋体" w:cs="宋体"/>
          <w:color w:val="auto"/>
          <w:sz w:val="24"/>
          <w:szCs w:val="24"/>
        </w:rPr>
        <w:t>必须符合国家法律法规</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行业技术规范要求，</w:t>
      </w:r>
      <w:r>
        <w:rPr>
          <w:rFonts w:hint="eastAsia" w:ascii="宋体" w:hAnsi="宋体" w:eastAsia="宋体" w:cs="宋体"/>
          <w:color w:val="auto"/>
          <w:sz w:val="24"/>
          <w:szCs w:val="24"/>
          <w:lang w:val="en-US" w:eastAsia="zh-CN"/>
        </w:rPr>
        <w:t>严格</w:t>
      </w:r>
      <w:r>
        <w:rPr>
          <w:rFonts w:hint="eastAsia" w:ascii="宋体" w:hAnsi="宋体" w:eastAsia="宋体" w:cs="宋体"/>
          <w:color w:val="auto"/>
          <w:sz w:val="24"/>
          <w:szCs w:val="24"/>
        </w:rPr>
        <w:t xml:space="preserve">遵守甲方制度，确保服务不存在任何网络安全及其他安全隐患，否则由乙方承担全部法律责任和经济赔偿。 </w:t>
      </w:r>
    </w:p>
    <w:p w14:paraId="26A28A06">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5.3 如因甲方用户硬件兼容或搭载平台兼容问题导致软件无法正常使用，乙方应积极升级软件修复兼容问题或提出可行性方案供甲方选择</w:t>
      </w:r>
      <w:r>
        <w:rPr>
          <w:rFonts w:hint="eastAsia" w:ascii="宋体" w:hAnsi="宋体" w:eastAsia="宋体" w:cs="宋体"/>
          <w:color w:val="auto"/>
          <w:sz w:val="24"/>
          <w:szCs w:val="24"/>
        </w:rPr>
        <w:t>。</w:t>
      </w:r>
    </w:p>
    <w:p w14:paraId="4FF659CF">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5.4 </w:t>
      </w:r>
      <w:r>
        <w:rPr>
          <w:rFonts w:hint="eastAsia" w:ascii="宋体" w:hAnsi="宋体" w:eastAsia="宋体" w:cs="宋体"/>
          <w:color w:val="auto"/>
          <w:sz w:val="24"/>
          <w:szCs w:val="24"/>
        </w:rPr>
        <w:t>乙方</w:t>
      </w:r>
      <w:r>
        <w:rPr>
          <w:rFonts w:hint="eastAsia" w:ascii="宋体" w:hAnsi="宋体" w:eastAsia="宋体" w:cs="宋体"/>
          <w:color w:val="auto"/>
          <w:sz w:val="24"/>
          <w:szCs w:val="24"/>
          <w:lang w:val="en-US" w:eastAsia="zh-CN"/>
        </w:rPr>
        <w:t>须对履行本合同产生的全部甲方数据进行</w:t>
      </w:r>
      <w:r>
        <w:rPr>
          <w:rFonts w:hint="eastAsia" w:ascii="宋体" w:hAnsi="宋体" w:eastAsia="宋体" w:cs="宋体"/>
          <w:color w:val="auto"/>
          <w:sz w:val="24"/>
          <w:szCs w:val="24"/>
        </w:rPr>
        <w:t>备份</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确保</w:t>
      </w:r>
      <w:r>
        <w:rPr>
          <w:rFonts w:hint="eastAsia" w:ascii="宋体" w:hAnsi="宋体" w:eastAsia="宋体" w:cs="宋体"/>
          <w:color w:val="auto"/>
          <w:sz w:val="24"/>
          <w:szCs w:val="24"/>
        </w:rPr>
        <w:t>甲方数据的存贮</w:t>
      </w:r>
      <w:r>
        <w:rPr>
          <w:rFonts w:hint="eastAsia" w:ascii="宋体" w:hAnsi="宋体" w:eastAsia="宋体" w:cs="宋体"/>
          <w:color w:val="auto"/>
          <w:sz w:val="24"/>
          <w:szCs w:val="24"/>
          <w:lang w:val="en-US" w:eastAsia="zh-CN"/>
        </w:rPr>
        <w:t>安全；本合同履行期间，如发生甲方数据丢失情况，乙方负责在</w:t>
      </w:r>
      <w:r>
        <w:rPr>
          <w:rFonts w:hint="eastAsia" w:ascii="宋体" w:hAnsi="宋体" w:eastAsia="宋体" w:cs="宋体"/>
          <w:strike w:val="0"/>
          <w:dstrike w:val="0"/>
          <w:color w:val="auto"/>
          <w:sz w:val="24"/>
          <w:szCs w:val="24"/>
          <w:u w:val="single"/>
          <w:lang w:val="en-US" w:eastAsia="zh-CN"/>
        </w:rPr>
        <w:t xml:space="preserve"> 30 </w:t>
      </w:r>
      <w:r>
        <w:rPr>
          <w:rFonts w:hint="eastAsia" w:ascii="宋体" w:hAnsi="宋体" w:eastAsia="宋体" w:cs="宋体"/>
          <w:color w:val="auto"/>
          <w:sz w:val="24"/>
          <w:szCs w:val="24"/>
          <w:lang w:val="en-US" w:eastAsia="zh-CN"/>
        </w:rPr>
        <w:t>日内免费</w:t>
      </w:r>
      <w:r>
        <w:rPr>
          <w:rFonts w:hint="eastAsia" w:ascii="宋体" w:hAnsi="宋体" w:eastAsia="宋体" w:cs="宋体"/>
          <w:color w:val="auto"/>
          <w:sz w:val="24"/>
          <w:szCs w:val="24"/>
        </w:rPr>
        <w:t>恢复</w:t>
      </w:r>
      <w:r>
        <w:rPr>
          <w:rFonts w:hint="eastAsia" w:ascii="宋体" w:hAnsi="宋体" w:eastAsia="宋体" w:cs="宋体"/>
          <w:color w:val="auto"/>
          <w:sz w:val="24"/>
          <w:szCs w:val="24"/>
          <w:lang w:val="en-US" w:eastAsia="zh-CN"/>
        </w:rPr>
        <w:t>到位</w:t>
      </w:r>
      <w:r>
        <w:rPr>
          <w:rFonts w:hint="eastAsia" w:ascii="宋体" w:hAnsi="宋体" w:eastAsia="宋体" w:cs="宋体"/>
          <w:color w:val="auto"/>
          <w:sz w:val="24"/>
          <w:szCs w:val="24"/>
        </w:rPr>
        <w:t>。</w:t>
      </w:r>
    </w:p>
    <w:p w14:paraId="47E53D56">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 xml:space="preserve">5.5 </w:t>
      </w:r>
      <w:r>
        <w:rPr>
          <w:rFonts w:hint="eastAsia" w:ascii="宋体" w:hAnsi="宋体" w:eastAsia="宋体" w:cs="宋体"/>
          <w:color w:val="auto"/>
          <w:sz w:val="24"/>
          <w:szCs w:val="24"/>
        </w:rPr>
        <w:t>因乙方过错导致甲方无法正常使用</w:t>
      </w:r>
      <w:r>
        <w:rPr>
          <w:rFonts w:hint="eastAsia" w:ascii="宋体" w:hAnsi="宋体" w:eastAsia="宋体" w:cs="宋体"/>
          <w:color w:val="auto"/>
          <w:sz w:val="24"/>
          <w:szCs w:val="24"/>
          <w:lang w:val="en-US" w:eastAsia="zh-CN"/>
        </w:rPr>
        <w:t>本合同软件及软件功能服务</w:t>
      </w:r>
      <w:r>
        <w:rPr>
          <w:rFonts w:hint="eastAsia" w:ascii="宋体" w:hAnsi="宋体" w:eastAsia="宋体" w:cs="宋体"/>
          <w:color w:val="auto"/>
          <w:sz w:val="24"/>
          <w:szCs w:val="24"/>
        </w:rPr>
        <w:t>的，</w:t>
      </w:r>
      <w:r>
        <w:rPr>
          <w:rFonts w:hint="eastAsia" w:ascii="宋体" w:hAnsi="宋体" w:eastAsia="宋体" w:cs="宋体"/>
          <w:color w:val="auto"/>
          <w:sz w:val="24"/>
          <w:szCs w:val="24"/>
          <w:lang w:val="en-US" w:eastAsia="zh-CN"/>
        </w:rPr>
        <w:t>乙方应在收到甲方通知后</w:t>
      </w:r>
      <w:r>
        <w:rPr>
          <w:rFonts w:hint="eastAsia" w:ascii="宋体" w:hAnsi="宋体" w:eastAsia="宋体" w:cs="宋体"/>
          <w:color w:val="auto"/>
          <w:sz w:val="24"/>
          <w:szCs w:val="24"/>
          <w:u w:val="single"/>
          <w:lang w:val="en-US" w:eastAsia="zh-CN"/>
        </w:rPr>
        <w:t xml:space="preserve"> 48 </w:t>
      </w:r>
      <w:r>
        <w:rPr>
          <w:rFonts w:hint="eastAsia" w:ascii="宋体" w:hAnsi="宋体" w:eastAsia="宋体" w:cs="宋体"/>
          <w:color w:val="auto"/>
          <w:sz w:val="24"/>
          <w:szCs w:val="24"/>
          <w:u w:val="none"/>
          <w:lang w:val="en-US" w:eastAsia="zh-CN"/>
        </w:rPr>
        <w:t>小时内恢复软件功能供甲方正常使用，同时本合同服务期限应按甲方未能正常使用的时间顺延。</w:t>
      </w:r>
    </w:p>
    <w:p w14:paraId="4438D27C">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5.6 如因</w:t>
      </w:r>
      <w:r>
        <w:rPr>
          <w:rFonts w:hint="eastAsia" w:ascii="宋体" w:hAnsi="宋体" w:eastAsia="宋体" w:cs="宋体"/>
          <w:color w:val="auto"/>
          <w:sz w:val="24"/>
          <w:szCs w:val="24"/>
        </w:rPr>
        <w:t>本</w:t>
      </w:r>
      <w:r>
        <w:rPr>
          <w:rFonts w:hint="eastAsia" w:ascii="宋体" w:hAnsi="宋体" w:eastAsia="宋体" w:cs="宋体"/>
          <w:color w:val="auto"/>
          <w:sz w:val="24"/>
          <w:szCs w:val="24"/>
          <w:lang w:eastAsia="zh-CN"/>
        </w:rPr>
        <w:t>合同</w:t>
      </w:r>
      <w:r>
        <w:rPr>
          <w:rFonts w:hint="eastAsia" w:ascii="宋体" w:hAnsi="宋体" w:eastAsia="宋体" w:cs="宋体"/>
          <w:color w:val="auto"/>
          <w:sz w:val="24"/>
          <w:szCs w:val="24"/>
        </w:rPr>
        <w:t>服务期满</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中途解除</w:t>
      </w:r>
      <w:r>
        <w:rPr>
          <w:rFonts w:hint="eastAsia" w:ascii="宋体" w:hAnsi="宋体" w:eastAsia="宋体" w:cs="宋体"/>
          <w:color w:val="auto"/>
          <w:sz w:val="24"/>
          <w:szCs w:val="24"/>
          <w:lang w:val="en-US" w:eastAsia="zh-CN"/>
        </w:rPr>
        <w:t>或甲方实际需要，</w:t>
      </w:r>
      <w:r>
        <w:rPr>
          <w:rFonts w:hint="eastAsia" w:ascii="宋体" w:hAnsi="宋体" w:eastAsia="宋体" w:cs="宋体"/>
          <w:color w:val="auto"/>
          <w:sz w:val="24"/>
          <w:szCs w:val="24"/>
          <w:u w:val="none"/>
          <w:lang w:val="en-US" w:eastAsia="zh-CN"/>
        </w:rPr>
        <w:t>需将本合同软件数据迁移，乙方无条件配合且不收取任何费用。</w:t>
      </w:r>
      <w:r>
        <w:rPr>
          <w:rFonts w:hint="eastAsia" w:ascii="宋体" w:hAnsi="宋体" w:eastAsia="宋体" w:cs="宋体"/>
          <w:color w:val="auto"/>
          <w:sz w:val="24"/>
          <w:szCs w:val="24"/>
        </w:rPr>
        <w:t>乙方应在</w:t>
      </w:r>
      <w:r>
        <w:rPr>
          <w:rFonts w:hint="eastAsia" w:ascii="宋体" w:hAnsi="宋体" w:eastAsia="宋体" w:cs="宋体"/>
          <w:color w:val="auto"/>
          <w:sz w:val="24"/>
          <w:szCs w:val="24"/>
          <w:lang w:val="en-US" w:eastAsia="zh-CN"/>
        </w:rPr>
        <w:t>接到甲方数据迁移通知之日起30日内</w:t>
      </w:r>
      <w:r>
        <w:rPr>
          <w:rFonts w:hint="eastAsia" w:ascii="宋体" w:hAnsi="宋体" w:eastAsia="宋体" w:cs="宋体"/>
          <w:color w:val="auto"/>
          <w:sz w:val="24"/>
          <w:szCs w:val="24"/>
        </w:rPr>
        <w:t>导出甲方</w:t>
      </w:r>
      <w:r>
        <w:rPr>
          <w:rFonts w:hint="eastAsia" w:ascii="宋体" w:hAnsi="宋体" w:eastAsia="宋体" w:cs="宋体"/>
          <w:color w:val="auto"/>
          <w:sz w:val="24"/>
          <w:szCs w:val="24"/>
          <w:lang w:val="en-US" w:eastAsia="zh-CN"/>
        </w:rPr>
        <w:t>使用软件期间产生的所有</w:t>
      </w:r>
      <w:r>
        <w:rPr>
          <w:rFonts w:hint="eastAsia" w:ascii="宋体" w:hAnsi="宋体" w:eastAsia="宋体" w:cs="宋体"/>
          <w:color w:val="auto"/>
          <w:sz w:val="24"/>
          <w:szCs w:val="24"/>
        </w:rPr>
        <w:t>数据</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交给甲方，并在甲方书面通知确认已接收所有数据后及时销毁全部备份数据，不得擅自留存</w:t>
      </w:r>
      <w:r>
        <w:rPr>
          <w:rFonts w:hint="eastAsia" w:ascii="宋体" w:hAnsi="宋体" w:eastAsia="宋体" w:cs="宋体"/>
          <w:color w:val="auto"/>
          <w:sz w:val="24"/>
          <w:szCs w:val="24"/>
        </w:rPr>
        <w:t>。</w:t>
      </w:r>
    </w:p>
    <w:p w14:paraId="610B0DFA">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2" w:firstLineChars="200"/>
        <w:textAlignment w:val="auto"/>
        <w:rPr>
          <w:rFonts w:hint="eastAsia" w:ascii="宋体" w:hAnsi="宋体" w:eastAsia="宋体" w:cs="宋体"/>
          <w:b/>
          <w:bCs w:val="0"/>
          <w:color w:val="auto"/>
          <w:sz w:val="24"/>
          <w:szCs w:val="24"/>
        </w:rPr>
      </w:pPr>
      <w:r>
        <w:rPr>
          <w:rFonts w:hint="eastAsia" w:ascii="宋体" w:hAnsi="宋体" w:eastAsia="宋体" w:cs="宋体"/>
          <w:b/>
          <w:color w:val="auto"/>
          <w:sz w:val="24"/>
          <w:szCs w:val="24"/>
        </w:rPr>
        <w:t>第六条 风险承担</w:t>
      </w:r>
    </w:p>
    <w:p w14:paraId="185F3AA7">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6.1 </w:t>
      </w:r>
      <w:r>
        <w:rPr>
          <w:rFonts w:hint="eastAsia" w:ascii="宋体" w:hAnsi="宋体" w:eastAsia="宋体" w:cs="宋体"/>
          <w:color w:val="auto"/>
          <w:sz w:val="24"/>
          <w:szCs w:val="24"/>
        </w:rPr>
        <w:t>乙方履行本</w:t>
      </w:r>
      <w:r>
        <w:rPr>
          <w:rFonts w:hint="eastAsia" w:ascii="宋体" w:hAnsi="宋体" w:eastAsia="宋体" w:cs="宋体"/>
          <w:color w:val="auto"/>
          <w:sz w:val="24"/>
          <w:szCs w:val="24"/>
          <w:lang w:eastAsia="zh-CN"/>
        </w:rPr>
        <w:t>合同</w:t>
      </w:r>
      <w:r>
        <w:rPr>
          <w:rFonts w:hint="eastAsia" w:ascii="宋体" w:hAnsi="宋体" w:eastAsia="宋体" w:cs="宋体"/>
          <w:color w:val="auto"/>
          <w:sz w:val="24"/>
          <w:szCs w:val="24"/>
        </w:rPr>
        <w:t>过程中发生事故，包括但不限于</w:t>
      </w:r>
      <w:r>
        <w:rPr>
          <w:rFonts w:hint="eastAsia" w:ascii="宋体" w:hAnsi="宋体" w:eastAsia="宋体" w:cs="宋体"/>
          <w:color w:val="auto"/>
          <w:sz w:val="24"/>
          <w:szCs w:val="24"/>
          <w:lang w:val="en-US" w:eastAsia="zh-CN"/>
        </w:rPr>
        <w:t>软件</w:t>
      </w:r>
      <w:r>
        <w:rPr>
          <w:rFonts w:hint="eastAsia" w:ascii="宋体" w:hAnsi="宋体" w:eastAsia="宋体" w:cs="宋体"/>
          <w:color w:val="auto"/>
          <w:sz w:val="24"/>
          <w:szCs w:val="24"/>
        </w:rPr>
        <w:t>安装、调试及维护、维修过程中发生事故，给甲方、乙方或第三方人身、财产造成的所有损失，均由乙方负责处理和承担全部法律责任、经济赔偿。</w:t>
      </w:r>
    </w:p>
    <w:p w14:paraId="682C0031">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如甲方因乙方服务等原因涉及纠纷、诉讼或被处以行政处罚，由乙方承担甲方因纠纷、诉讼、罚款等造成的全部经济损失。</w:t>
      </w:r>
    </w:p>
    <w:p w14:paraId="674E7A34">
      <w:pPr>
        <w:keepNext w:val="0"/>
        <w:keepLines w:val="0"/>
        <w:pageBreakBefore w:val="0"/>
        <w:widowControl w:val="0"/>
        <w:numPr>
          <w:ilvl w:val="0"/>
          <w:numId w:val="2"/>
        </w:numPr>
        <w:kinsoku/>
        <w:wordWrap/>
        <w:overflowPunct/>
        <w:topLinePunct w:val="0"/>
        <w:autoSpaceDE/>
        <w:autoSpaceDN/>
        <w:bidi w:val="0"/>
        <w:adjustRightInd/>
        <w:snapToGrid/>
        <w:spacing w:beforeAutospacing="0" w:afterAutospacing="0" w:line="480" w:lineRule="exact"/>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保密义务</w:t>
      </w:r>
    </w:p>
    <w:p w14:paraId="16D82599">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7.1双方在磋商、签订、履行本合同过程中知晓的任何形式的信息、资料、数据（以下合称“保密信息”），双方约定如下：</w:t>
      </w:r>
    </w:p>
    <w:p w14:paraId="42CDB949">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7.1.1未经任意一方书面同意，不得将保密信息用于任何非本合同之目的用途。</w:t>
      </w:r>
    </w:p>
    <w:p w14:paraId="31932E63">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7.1.2未经任意一方书面同意，不得将保密信息透露给任何第三方。不得允许（出借、赠予、出租、转让等处理保密信息的行为皆属于“允许”）或协助未经授权的第三方使用保密信息。</w:t>
      </w:r>
    </w:p>
    <w:p w14:paraId="00F78C0A">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7.1.3乙方保证对甲方提供的保密信息予以妥善保存，并至少采取适用于对自己的保密信息同样的保护措施和审慎程度进行保密。</w:t>
      </w:r>
    </w:p>
    <w:p w14:paraId="4960A465">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7.1.4乙方不得刺探与本身业务无关的甲方保密信息。</w:t>
      </w:r>
    </w:p>
    <w:p w14:paraId="33259615">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7.1.5乙方向甲方提供从甲方获取的保密信息的保密密级及知悉保密信息的范围，在乙方上述人员知悉该保密信息前，应向其提示保密信息的保密性和应承担的义务，并保证上述人员以书面形式同意接受保密条款的约束，确保上述人员承担保密责任的程度不低于本合同规定的程度。</w:t>
      </w:r>
    </w:p>
    <w:p w14:paraId="7730AADD">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7.1.6项目终止后，乙方应立即将甲方的保密信息全部载体归还甲方，或根据甲方的要求予以销毁，不得以任何形式保留原件或备份。</w:t>
      </w:r>
    </w:p>
    <w:p w14:paraId="35F0FF63">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7.1.7若乙方与第三方合并、被第三方兼并或被第三方直接或间接控制，不得向该第三方披露任何甲方的保密信息。乙方应立即将甲方的保密信息全部载体归还甲方，或根据甲方的要求予以销毁，不得以任何形式保留原件或备份。但如事先获得甲方的书面同意，乙方可继续使用该保密信息。</w:t>
      </w:r>
    </w:p>
    <w:p w14:paraId="372CFA7E">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7.1.8如果乙方被要求向政府部门、法院或其他有权部门提供保密信息，乙方在可能的情况下，应立即向甲方予以通报。</w:t>
      </w:r>
    </w:p>
    <w:p w14:paraId="6F20D943">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7.1.9任何保密信息的获取并不意味着授予乙方任何有关甲方所有的专利权或版权，也不意味着授予乙方有关甲方保密信息的任何权利，除了乙方有权为履行其在合同项目下的义务合理使用甲方提供的保密信息。</w:t>
      </w:r>
    </w:p>
    <w:p w14:paraId="5E0D1EF1">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7.1.10保密义务同样适用于有关未经注册或未被授予专利权的发明的文件和信息。因对本协议所指保密信息的使用而直接或间接产生的知识产权方面的权利由双方当事人协商决定其归属。</w:t>
      </w:r>
    </w:p>
    <w:p w14:paraId="37D7CCDD">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7.2本合同中所说“保密信息”指如下信息：</w:t>
      </w:r>
    </w:p>
    <w:p w14:paraId="1A193997">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7.2.1双方就合同订立、履行、变更等产生的研究、商讨、交流等信息。</w:t>
      </w:r>
    </w:p>
    <w:p w14:paraId="6FF9A770">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7.2.2与甲方有关为乙方知晓、保存或可能上传、交换的信息，包括但不限于如下：</w:t>
      </w:r>
    </w:p>
    <w:p w14:paraId="273F4770">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7.2.2.1技术信息：包括涉及甲方信息化建设中的技术信息，包括软件技术、数据、管理文件等；</w:t>
      </w:r>
    </w:p>
    <w:p w14:paraId="387E0DBA">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7.2.2.2人事信息：包括涉及甲方的人事档案、薪酬、及考核等人力资源管理信息；</w:t>
      </w:r>
    </w:p>
    <w:p w14:paraId="5CF412A0">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7.2.2.3医院运行信息：包括涉及甲方业务运行的各种信息，医院经营方向、经营决策、定价政策以及内部掌握的合同、协议、项目方案等；</w:t>
      </w:r>
    </w:p>
    <w:p w14:paraId="6807BCAE">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7.2.2.4财务信息：包括涉及甲方的各项财务报表、成本及预算报告、员工工资等；</w:t>
      </w:r>
    </w:p>
    <w:p w14:paraId="67472A70">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7.2.2.5患者信息：包括涉及甲方门诊、住院患者的相关诊疗信息，如患者基本信息、诊疗计划、病历信息、费用信息、处方等；</w:t>
      </w:r>
    </w:p>
    <w:p w14:paraId="76768AD0">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7.2.2.6应当予以保密的商业秘密、个人隐私等信息。</w:t>
      </w:r>
    </w:p>
    <w:p w14:paraId="69A2E83D">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7.3本合同约定的保密信息为永久绝对保密，保密条款在本合同终止后仍然有效。</w:t>
      </w:r>
    </w:p>
    <w:p w14:paraId="18B937FF">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2" w:firstLineChars="200"/>
        <w:textAlignment w:val="auto"/>
        <w:rPr>
          <w:rFonts w:hint="eastAsia" w:ascii="宋体" w:hAnsi="宋体" w:eastAsia="宋体" w:cs="宋体"/>
          <w:b/>
          <w:bCs w:val="0"/>
          <w:color w:val="auto"/>
          <w:sz w:val="24"/>
          <w:szCs w:val="24"/>
          <w:lang w:val="en-US" w:eastAsia="zh-CN"/>
        </w:rPr>
      </w:pPr>
      <w:r>
        <w:rPr>
          <w:rFonts w:hint="eastAsia" w:ascii="宋体" w:hAnsi="宋体" w:eastAsia="宋体" w:cs="宋体"/>
          <w:b/>
          <w:bCs w:val="0"/>
          <w:color w:val="auto"/>
          <w:sz w:val="24"/>
          <w:szCs w:val="24"/>
          <w:lang w:val="en-US" w:eastAsia="zh-CN"/>
        </w:rPr>
        <w:t>第八条 廉洁条款</w:t>
      </w:r>
    </w:p>
    <w:p w14:paraId="58D7AC56">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乙方应严格遵守国家相关法律法规，涉及合同的有关业务活动必须坚持公开、公平、公正、诚信原则，不得为获取不正当利益，损害国家、集体和甲方利益。</w:t>
      </w:r>
    </w:p>
    <w:p w14:paraId="5B1B4C0D">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b/>
          <w:bCs w:val="0"/>
          <w:color w:val="auto"/>
          <w:sz w:val="24"/>
          <w:szCs w:val="24"/>
          <w:u w:val="single"/>
          <w:lang w:val="en-US" w:eastAsia="zh-CN"/>
        </w:rPr>
        <w:t>8.2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4687CEF6">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2" w:firstLineChars="200"/>
        <w:textAlignment w:val="auto"/>
        <w:rPr>
          <w:rFonts w:hint="eastAsia" w:ascii="宋体" w:hAnsi="宋体" w:eastAsia="宋体" w:cs="宋体"/>
          <w:b/>
          <w:bCs w:val="0"/>
          <w:color w:val="auto"/>
          <w:sz w:val="24"/>
          <w:szCs w:val="24"/>
        </w:rPr>
      </w:pPr>
      <w:r>
        <w:rPr>
          <w:rFonts w:hint="eastAsia" w:ascii="宋体" w:hAnsi="宋体" w:eastAsia="宋体" w:cs="宋体"/>
          <w:b/>
          <w:color w:val="auto"/>
          <w:sz w:val="24"/>
          <w:szCs w:val="24"/>
        </w:rPr>
        <w:t>第</w:t>
      </w:r>
      <w:r>
        <w:rPr>
          <w:rFonts w:hint="eastAsia" w:ascii="宋体" w:hAnsi="宋体" w:eastAsia="宋体" w:cs="宋体"/>
          <w:b/>
          <w:color w:val="auto"/>
          <w:sz w:val="24"/>
          <w:szCs w:val="24"/>
          <w:lang w:val="en-US" w:eastAsia="zh-CN"/>
        </w:rPr>
        <w:t>九</w:t>
      </w:r>
      <w:r>
        <w:rPr>
          <w:rFonts w:hint="eastAsia" w:ascii="宋体" w:hAnsi="宋体" w:eastAsia="宋体" w:cs="宋体"/>
          <w:b/>
          <w:color w:val="auto"/>
          <w:sz w:val="24"/>
          <w:szCs w:val="24"/>
        </w:rPr>
        <w:t>条 通知与送达</w:t>
      </w:r>
    </w:p>
    <w:p w14:paraId="66C8207D">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9.1 </w:t>
      </w:r>
      <w:r>
        <w:rPr>
          <w:rFonts w:hint="eastAsia" w:ascii="宋体" w:hAnsi="宋体" w:eastAsia="宋体" w:cs="宋体"/>
          <w:color w:val="auto"/>
          <w:sz w:val="24"/>
          <w:szCs w:val="24"/>
        </w:rPr>
        <w:t>甲乙双方同意，与本</w:t>
      </w:r>
      <w:r>
        <w:rPr>
          <w:rFonts w:hint="eastAsia" w:ascii="宋体" w:hAnsi="宋体" w:eastAsia="宋体" w:cs="宋体"/>
          <w:color w:val="auto"/>
          <w:sz w:val="24"/>
          <w:szCs w:val="24"/>
          <w:lang w:eastAsia="zh-CN"/>
        </w:rPr>
        <w:t>合同</w:t>
      </w:r>
      <w:r>
        <w:rPr>
          <w:rFonts w:hint="eastAsia" w:ascii="宋体" w:hAnsi="宋体" w:eastAsia="宋体" w:cs="宋体"/>
          <w:color w:val="auto"/>
          <w:sz w:val="24"/>
          <w:szCs w:val="24"/>
        </w:rPr>
        <w:t>有关的任何文书，应以书面方式送达本</w:t>
      </w:r>
      <w:r>
        <w:rPr>
          <w:rFonts w:hint="eastAsia" w:ascii="宋体" w:hAnsi="宋体" w:eastAsia="宋体" w:cs="宋体"/>
          <w:color w:val="auto"/>
          <w:sz w:val="24"/>
          <w:szCs w:val="24"/>
          <w:lang w:eastAsia="zh-CN"/>
        </w:rPr>
        <w:t>合同</w:t>
      </w:r>
      <w:r>
        <w:rPr>
          <w:rFonts w:hint="eastAsia" w:ascii="宋体" w:hAnsi="宋体" w:eastAsia="宋体" w:cs="宋体"/>
          <w:color w:val="auto"/>
          <w:sz w:val="24"/>
          <w:szCs w:val="24"/>
        </w:rPr>
        <w:t>约定的发送。书面方式包括手机短信、微信、书面函件、电子邮件等形式。</w:t>
      </w:r>
    </w:p>
    <w:p w14:paraId="7065251F">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9.2 </w:t>
      </w:r>
      <w:r>
        <w:rPr>
          <w:rFonts w:hint="eastAsia" w:ascii="宋体" w:hAnsi="宋体" w:eastAsia="宋体" w:cs="宋体"/>
          <w:color w:val="auto"/>
          <w:sz w:val="24"/>
          <w:szCs w:val="24"/>
        </w:rPr>
        <w:t>双方确认的文书（包括未来可能发生的诉讼或仲裁活动中法院或仲裁机构的送达法律文书）送达地址：</w:t>
      </w:r>
    </w:p>
    <w:p w14:paraId="60A15EBC">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9.2.1 甲方的文书送达地址： </w:t>
      </w:r>
      <w:r>
        <w:rPr>
          <w:rFonts w:hint="eastAsia" w:ascii="宋体" w:hAnsi="宋体" w:eastAsia="宋体" w:cs="宋体"/>
          <w:bCs/>
          <w:color w:val="000000" w:themeColor="text1"/>
          <w:sz w:val="24"/>
          <w:szCs w:val="24"/>
          <w:u w:val="single"/>
          <w14:textFill>
            <w14:solidFill>
              <w14:schemeClr w14:val="tx1"/>
            </w14:solidFill>
          </w14:textFill>
        </w:rPr>
        <w:t>湖南省娄底市娄星区长青街51号</w:t>
      </w:r>
      <w:r>
        <w:rPr>
          <w:rFonts w:hint="eastAsia" w:ascii="宋体" w:hAnsi="宋体" w:eastAsia="宋体" w:cs="宋体"/>
          <w:color w:val="auto"/>
          <w:sz w:val="24"/>
          <w:szCs w:val="24"/>
          <w:lang w:val="en-US" w:eastAsia="zh-CN"/>
        </w:rPr>
        <w:t xml:space="preserve"> ，收件人：</w:t>
      </w:r>
      <w:r>
        <w:rPr>
          <w:rFonts w:hint="eastAsia" w:ascii="宋体" w:hAnsi="宋体" w:eastAsia="宋体" w:cs="宋体"/>
          <w:bCs/>
          <w:color w:val="000000" w:themeColor="text1"/>
          <w:sz w:val="24"/>
          <w:szCs w:val="24"/>
          <w:u w:val="single"/>
          <w:lang w:val="en-US" w:eastAsia="zh-CN"/>
          <w14:textFill>
            <w14:solidFill>
              <w14:schemeClr w14:val="tx1"/>
            </w14:solidFill>
          </w14:textFill>
        </w:rPr>
        <w:t>董昉</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bCs/>
          <w:color w:val="000000" w:themeColor="text1"/>
          <w:sz w:val="24"/>
          <w:szCs w:val="24"/>
          <w:u w:val="single"/>
          <w14:textFill>
            <w14:solidFill>
              <w14:schemeClr w14:val="tx1"/>
            </w14:solidFill>
          </w14:textFill>
        </w:rPr>
        <w:t>15973879275</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w:t>
      </w:r>
      <w:r>
        <w:rPr>
          <w:rFonts w:hint="eastAsia" w:ascii="宋体" w:hAnsi="宋体" w:eastAsia="宋体" w:cs="宋体"/>
          <w:bCs/>
          <w:color w:val="000000" w:themeColor="text1"/>
          <w:sz w:val="24"/>
          <w:szCs w:val="24"/>
          <w:lang w:val="en-US" w:eastAsia="zh-CN"/>
          <w14:textFill>
            <w14:solidFill>
              <w14:schemeClr w14:val="tx1"/>
            </w14:solidFill>
          </w14:textFill>
        </w:rPr>
        <w:t>微信号：</w:t>
      </w:r>
      <w:r>
        <w:rPr>
          <w:rFonts w:hint="eastAsia" w:ascii="宋体" w:hAnsi="宋体" w:eastAsia="宋体" w:cs="宋体"/>
          <w:bCs/>
          <w:color w:val="000000" w:themeColor="text1"/>
          <w:sz w:val="24"/>
          <w:szCs w:val="24"/>
          <w:u w:val="single"/>
          <w:lang w:val="en-US" w:eastAsia="zh-CN"/>
          <w14:textFill>
            <w14:solidFill>
              <w14:schemeClr w14:val="tx1"/>
            </w14:solidFill>
          </w14:textFill>
        </w:rPr>
        <w:t xml:space="preserve"> df22028581 </w:t>
      </w:r>
      <w:r>
        <w:rPr>
          <w:rFonts w:hint="eastAsia" w:ascii="宋体" w:hAnsi="宋体" w:eastAsia="宋体" w:cs="宋体"/>
          <w:bCs/>
          <w:color w:val="000000" w:themeColor="text1"/>
          <w:sz w:val="24"/>
          <w:szCs w:val="24"/>
          <w:lang w:val="en-US" w:eastAsia="zh-CN"/>
          <w14:textFill>
            <w14:solidFill>
              <w14:schemeClr w14:val="tx1"/>
            </w14:solidFill>
          </w14:textFill>
        </w:rPr>
        <w:t>，电子邮箱：</w:t>
      </w:r>
      <w:r>
        <w:rPr>
          <w:rFonts w:hint="eastAsia" w:ascii="宋体" w:hAnsi="宋体" w:eastAsia="宋体" w:cs="宋体"/>
          <w:bCs/>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bCs/>
          <w:color w:val="000000" w:themeColor="text1"/>
          <w:sz w:val="24"/>
          <w:szCs w:val="24"/>
          <w:u w:val="single"/>
          <w:lang w:val="en-US" w:eastAsia="zh-CN"/>
          <w14:textFill>
            <w14:solidFill>
              <w14:schemeClr w14:val="tx1"/>
            </w14:solidFill>
          </w14:textFill>
        </w:rPr>
        <w:fldChar w:fldCharType="begin"/>
      </w:r>
      <w:r>
        <w:rPr>
          <w:rFonts w:hint="eastAsia" w:ascii="宋体" w:hAnsi="宋体" w:eastAsia="宋体" w:cs="宋体"/>
          <w:bCs/>
          <w:color w:val="000000" w:themeColor="text1"/>
          <w:sz w:val="24"/>
          <w:szCs w:val="24"/>
          <w:u w:val="single"/>
          <w:lang w:val="en-US" w:eastAsia="zh-CN"/>
          <w14:textFill>
            <w14:solidFill>
              <w14:schemeClr w14:val="tx1"/>
            </w14:solidFill>
          </w14:textFill>
        </w:rPr>
        <w:instrText xml:space="preserve"> HYPERLINK "mailto:22028581@qq.com" </w:instrText>
      </w:r>
      <w:r>
        <w:rPr>
          <w:rFonts w:hint="eastAsia" w:ascii="宋体" w:hAnsi="宋体" w:eastAsia="宋体" w:cs="宋体"/>
          <w:bCs/>
          <w:color w:val="000000" w:themeColor="text1"/>
          <w:sz w:val="24"/>
          <w:szCs w:val="24"/>
          <w:u w:val="single"/>
          <w:lang w:val="en-US" w:eastAsia="zh-CN"/>
          <w14:textFill>
            <w14:solidFill>
              <w14:schemeClr w14:val="tx1"/>
            </w14:solidFill>
          </w14:textFill>
        </w:rPr>
        <w:fldChar w:fldCharType="separate"/>
      </w:r>
      <w:r>
        <w:rPr>
          <w:rFonts w:hint="eastAsia" w:ascii="宋体" w:hAnsi="宋体" w:eastAsia="宋体" w:cs="宋体"/>
          <w:bCs/>
          <w:color w:val="000000" w:themeColor="text1"/>
          <w:sz w:val="24"/>
          <w:szCs w:val="24"/>
          <w:u w:val="single"/>
          <w:lang w:val="en-US" w:eastAsia="zh-CN"/>
          <w14:textFill>
            <w14:solidFill>
              <w14:schemeClr w14:val="tx1"/>
            </w14:solidFill>
          </w14:textFill>
        </w:rPr>
        <w:t>22028581@qq.com</w:t>
      </w:r>
      <w:r>
        <w:rPr>
          <w:rFonts w:hint="eastAsia" w:ascii="宋体" w:hAnsi="宋体" w:eastAsia="宋体" w:cs="宋体"/>
          <w:bCs/>
          <w:color w:val="000000" w:themeColor="text1"/>
          <w:sz w:val="24"/>
          <w:szCs w:val="24"/>
          <w:u w:val="single"/>
          <w:lang w:val="en-US" w:eastAsia="zh-CN"/>
          <w14:textFill>
            <w14:solidFill>
              <w14:schemeClr w14:val="tx1"/>
            </w14:solidFill>
          </w14:textFill>
        </w:rPr>
        <w:fldChar w:fldCharType="end"/>
      </w:r>
      <w:r>
        <w:rPr>
          <w:rFonts w:hint="eastAsia" w:ascii="宋体" w:hAnsi="宋体" w:eastAsia="宋体" w:cs="宋体"/>
          <w:bCs/>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bCs/>
          <w:color w:val="000000" w:themeColor="text1"/>
          <w:sz w:val="24"/>
          <w:szCs w:val="24"/>
          <w:lang w:eastAsia="zh-CN"/>
          <w14:textFill>
            <w14:solidFill>
              <w14:schemeClr w14:val="tx1"/>
            </w14:solidFill>
          </w14:textFill>
        </w:rPr>
        <w:t>。</w:t>
      </w:r>
    </w:p>
    <w:p w14:paraId="227B4005">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9.2.2 </w:t>
      </w:r>
      <w:r>
        <w:rPr>
          <w:rFonts w:hint="eastAsia" w:ascii="宋体" w:hAnsi="宋体" w:eastAsia="宋体" w:cs="宋体"/>
          <w:color w:val="auto"/>
          <w:sz w:val="24"/>
          <w:szCs w:val="24"/>
        </w:rPr>
        <w:t>乙方的文书送达地址：</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，收件人：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，电子邮箱：</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p>
    <w:p w14:paraId="28E57FCA">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9.3 </w:t>
      </w:r>
      <w:r>
        <w:rPr>
          <w:rFonts w:hint="eastAsia" w:ascii="宋体" w:hAnsi="宋体" w:eastAsia="宋体" w:cs="宋体"/>
          <w:color w:val="auto"/>
          <w:sz w:val="24"/>
          <w:szCs w:val="24"/>
        </w:rPr>
        <w:t>上述通知应被视为在下列时间送达：以快递或专人发送的，在收件人签收之日或拒收之日；以挂号邮件发出的，在发出之日起7个工作日；以电子邮件发出的，在电子邮件进入收件方电子邮箱服务器之日。</w:t>
      </w:r>
    </w:p>
    <w:p w14:paraId="700D6691">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9.4 </w:t>
      </w:r>
      <w:r>
        <w:rPr>
          <w:rFonts w:hint="eastAsia" w:ascii="宋体" w:hAnsi="宋体" w:eastAsia="宋体" w:cs="宋体"/>
          <w:color w:val="auto"/>
          <w:sz w:val="24"/>
          <w:szCs w:val="24"/>
        </w:rPr>
        <w:t>以上地址和联系方式，任何一方发生变更应在变更之日起3个日历日内通知对方。如未通知，一方按原地址送达的书面资料被退回的，退回之日视为送达之日。任何一方按照确认地址送到另一方的书面资料被拒绝签收导致邮件被退回的，退回之日视为送达之日。</w:t>
      </w:r>
    </w:p>
    <w:p w14:paraId="6E32B9A2">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2" w:firstLineChars="200"/>
        <w:textAlignment w:val="auto"/>
        <w:rPr>
          <w:rFonts w:hint="eastAsia" w:ascii="宋体" w:hAnsi="宋体" w:eastAsia="宋体" w:cs="宋体"/>
          <w:b/>
          <w:bCs w:val="0"/>
          <w:color w:val="auto"/>
          <w:sz w:val="24"/>
          <w:szCs w:val="24"/>
        </w:rPr>
      </w:pPr>
      <w:r>
        <w:rPr>
          <w:rFonts w:hint="eastAsia" w:ascii="宋体" w:hAnsi="宋体" w:eastAsia="宋体" w:cs="宋体"/>
          <w:b/>
          <w:color w:val="auto"/>
          <w:sz w:val="24"/>
          <w:szCs w:val="24"/>
        </w:rPr>
        <w:t>第</w:t>
      </w:r>
      <w:r>
        <w:rPr>
          <w:rFonts w:hint="eastAsia" w:ascii="宋体" w:hAnsi="宋体" w:eastAsia="宋体" w:cs="宋体"/>
          <w:b/>
          <w:color w:val="auto"/>
          <w:sz w:val="24"/>
          <w:szCs w:val="24"/>
          <w:lang w:val="en-US" w:eastAsia="zh-CN"/>
        </w:rPr>
        <w:t>十</w:t>
      </w:r>
      <w:r>
        <w:rPr>
          <w:rFonts w:hint="eastAsia" w:ascii="宋体" w:hAnsi="宋体" w:eastAsia="宋体" w:cs="宋体"/>
          <w:b/>
          <w:color w:val="auto"/>
          <w:sz w:val="24"/>
          <w:szCs w:val="24"/>
        </w:rPr>
        <w:t xml:space="preserve">条 </w:t>
      </w:r>
      <w:r>
        <w:rPr>
          <w:rFonts w:hint="eastAsia" w:ascii="宋体" w:hAnsi="宋体" w:eastAsia="宋体" w:cs="宋体"/>
          <w:b/>
          <w:color w:val="auto"/>
          <w:sz w:val="24"/>
          <w:szCs w:val="24"/>
          <w:lang w:eastAsia="zh-CN"/>
        </w:rPr>
        <w:t>合同</w:t>
      </w:r>
      <w:r>
        <w:rPr>
          <w:rFonts w:hint="eastAsia" w:ascii="宋体" w:hAnsi="宋体" w:eastAsia="宋体" w:cs="宋体"/>
          <w:b/>
          <w:color w:val="auto"/>
          <w:sz w:val="24"/>
          <w:szCs w:val="24"/>
        </w:rPr>
        <w:t>解除</w:t>
      </w:r>
    </w:p>
    <w:p w14:paraId="6AD16C09">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10.1 本合同未尽事宜</w:t>
      </w:r>
      <w:r>
        <w:rPr>
          <w:rFonts w:hint="eastAsia" w:ascii="宋体" w:hAnsi="宋体" w:eastAsia="宋体" w:cs="宋体"/>
          <w:color w:val="auto"/>
          <w:sz w:val="24"/>
          <w:szCs w:val="24"/>
        </w:rPr>
        <w:t>，经双方协商一致后另行签订补充</w:t>
      </w:r>
      <w:r>
        <w:rPr>
          <w:rFonts w:hint="eastAsia" w:ascii="宋体" w:hAnsi="宋体" w:eastAsia="宋体" w:cs="宋体"/>
          <w:color w:val="auto"/>
          <w:sz w:val="24"/>
          <w:szCs w:val="24"/>
          <w:lang w:eastAsia="zh-CN"/>
        </w:rPr>
        <w:t>合同</w:t>
      </w:r>
      <w:r>
        <w:rPr>
          <w:rFonts w:hint="eastAsia" w:ascii="宋体" w:hAnsi="宋体" w:eastAsia="宋体" w:cs="宋体"/>
          <w:color w:val="auto"/>
          <w:sz w:val="24"/>
          <w:szCs w:val="24"/>
        </w:rPr>
        <w:t>。</w:t>
      </w:r>
    </w:p>
    <w:p w14:paraId="25FA471B">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10.2 如乙方</w:t>
      </w:r>
      <w:r>
        <w:rPr>
          <w:rFonts w:hint="eastAsia" w:ascii="宋体" w:hAnsi="宋体" w:eastAsia="宋体" w:cs="宋体"/>
          <w:color w:val="auto"/>
          <w:sz w:val="24"/>
          <w:szCs w:val="24"/>
        </w:rPr>
        <w:t>出现以下</w:t>
      </w:r>
      <w:r>
        <w:rPr>
          <w:rFonts w:hint="eastAsia" w:ascii="宋体" w:hAnsi="宋体" w:eastAsia="宋体" w:cs="宋体"/>
          <w:color w:val="auto"/>
          <w:sz w:val="24"/>
          <w:szCs w:val="24"/>
          <w:lang w:val="en-US" w:eastAsia="zh-CN"/>
        </w:rPr>
        <w:t>违约</w:t>
      </w:r>
      <w:r>
        <w:rPr>
          <w:rFonts w:hint="eastAsia" w:ascii="宋体" w:hAnsi="宋体" w:eastAsia="宋体" w:cs="宋体"/>
          <w:color w:val="auto"/>
          <w:sz w:val="24"/>
          <w:szCs w:val="24"/>
        </w:rPr>
        <w:t>情形之一的，甲方有权单方面解除</w:t>
      </w:r>
      <w:r>
        <w:rPr>
          <w:rFonts w:hint="eastAsia" w:ascii="宋体" w:hAnsi="宋体" w:eastAsia="宋体" w:cs="宋体"/>
          <w:color w:val="auto"/>
          <w:sz w:val="24"/>
          <w:szCs w:val="24"/>
          <w:lang w:eastAsia="zh-CN"/>
        </w:rPr>
        <w:t>合同</w:t>
      </w:r>
      <w:r>
        <w:rPr>
          <w:rFonts w:hint="eastAsia" w:ascii="宋体" w:hAnsi="宋体" w:eastAsia="宋体" w:cs="宋体"/>
          <w:color w:val="auto"/>
          <w:sz w:val="24"/>
          <w:szCs w:val="24"/>
        </w:rPr>
        <w:t>：</w:t>
      </w:r>
    </w:p>
    <w:p w14:paraId="121DDC92">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color w:val="auto"/>
          <w:sz w:val="24"/>
          <w:szCs w:val="24"/>
          <w:u w:val="none"/>
          <w:lang w:val="en-US"/>
        </w:rPr>
      </w:pPr>
      <w:r>
        <w:rPr>
          <w:rFonts w:hint="eastAsia" w:ascii="宋体" w:hAnsi="宋体" w:eastAsia="宋体" w:cs="宋体"/>
          <w:color w:val="auto"/>
          <w:sz w:val="24"/>
          <w:szCs w:val="24"/>
          <w:lang w:val="en-US" w:eastAsia="zh-CN"/>
        </w:rPr>
        <w:t>10.2.1 乙方未在本合同约定时间内完成</w:t>
      </w:r>
      <w:r>
        <w:rPr>
          <w:rFonts w:hint="eastAsia" w:ascii="宋体" w:hAnsi="宋体" w:eastAsia="宋体" w:cs="宋体"/>
          <w:color w:val="auto"/>
          <w:sz w:val="24"/>
          <w:szCs w:val="24"/>
          <w:u w:val="none"/>
          <w:lang w:val="en-US" w:eastAsia="zh-CN"/>
        </w:rPr>
        <w:t>系统软件安装、调试</w:t>
      </w:r>
      <w:r>
        <w:rPr>
          <w:rFonts w:hint="eastAsia" w:ascii="宋体" w:hAnsi="宋体" w:eastAsia="宋体" w:cs="宋体"/>
          <w:color w:val="auto"/>
          <w:sz w:val="24"/>
          <w:szCs w:val="24"/>
          <w:lang w:val="en-US" w:eastAsia="zh-CN"/>
        </w:rPr>
        <w:t>并验收合格，逾期</w:t>
      </w:r>
      <w:r>
        <w:rPr>
          <w:rFonts w:hint="eastAsia" w:ascii="宋体" w:hAnsi="宋体" w:eastAsia="宋体" w:cs="宋体"/>
          <w:color w:val="auto"/>
          <w:sz w:val="24"/>
          <w:szCs w:val="24"/>
          <w:u w:val="single"/>
          <w:lang w:val="en-US" w:eastAsia="zh-CN"/>
        </w:rPr>
        <w:t xml:space="preserve"> 5 </w:t>
      </w:r>
      <w:r>
        <w:rPr>
          <w:rFonts w:hint="eastAsia" w:ascii="宋体" w:hAnsi="宋体" w:eastAsia="宋体" w:cs="宋体"/>
          <w:color w:val="auto"/>
          <w:sz w:val="24"/>
          <w:szCs w:val="24"/>
          <w:u w:val="none"/>
          <w:lang w:val="en-US" w:eastAsia="zh-CN"/>
        </w:rPr>
        <w:t>日仍不能完成的；</w:t>
      </w:r>
    </w:p>
    <w:p w14:paraId="46075B1E">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10.2.2 </w:t>
      </w:r>
      <w:r>
        <w:rPr>
          <w:rFonts w:hint="eastAsia" w:ascii="宋体" w:hAnsi="宋体" w:eastAsia="宋体" w:cs="宋体"/>
          <w:color w:val="auto"/>
          <w:sz w:val="24"/>
          <w:szCs w:val="24"/>
        </w:rPr>
        <w:t>因乙方未及时维护、解决故障等原因导致甲方无法正常使用</w:t>
      </w:r>
      <w:r>
        <w:rPr>
          <w:rFonts w:hint="eastAsia" w:ascii="宋体" w:hAnsi="宋体" w:eastAsia="宋体" w:cs="宋体"/>
          <w:color w:val="auto"/>
          <w:sz w:val="24"/>
          <w:szCs w:val="24"/>
          <w:lang w:val="en-US" w:eastAsia="zh-CN"/>
        </w:rPr>
        <w:t>软件或相关</w:t>
      </w:r>
      <w:r>
        <w:rPr>
          <w:rFonts w:hint="eastAsia" w:ascii="宋体" w:hAnsi="宋体" w:eastAsia="宋体" w:cs="宋体"/>
          <w:color w:val="auto"/>
          <w:sz w:val="24"/>
          <w:szCs w:val="24"/>
        </w:rPr>
        <w:t>服务累计达</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5</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日时</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 xml:space="preserve">                                                                                                                                                                                                                                                                                                                                                                                                                                                                                                                                                                                                                                                                                                                                                                                                                                                                                                                                                                                                                                                                                                                                                                                                                                                                                                                                                                                                                                                                                                                                                                                                                                                                                                                                                                                                                                                                                                                                                                                                                                                                                        </w:t>
      </w:r>
    </w:p>
    <w:p w14:paraId="29953224">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10.2.3 </w:t>
      </w:r>
      <w:r>
        <w:rPr>
          <w:rFonts w:hint="eastAsia" w:ascii="宋体" w:hAnsi="宋体" w:eastAsia="宋体" w:cs="宋体"/>
          <w:color w:val="auto"/>
          <w:sz w:val="24"/>
          <w:szCs w:val="24"/>
        </w:rPr>
        <w:t>乙方转包或分包本</w:t>
      </w:r>
      <w:r>
        <w:rPr>
          <w:rFonts w:hint="eastAsia" w:ascii="宋体" w:hAnsi="宋体" w:eastAsia="宋体" w:cs="宋体"/>
          <w:color w:val="auto"/>
          <w:sz w:val="24"/>
          <w:szCs w:val="24"/>
          <w:lang w:eastAsia="zh-CN"/>
        </w:rPr>
        <w:t>合同</w:t>
      </w:r>
      <w:r>
        <w:rPr>
          <w:rFonts w:hint="eastAsia" w:ascii="宋体" w:hAnsi="宋体" w:eastAsia="宋体" w:cs="宋体"/>
          <w:color w:val="auto"/>
          <w:sz w:val="24"/>
          <w:szCs w:val="24"/>
        </w:rPr>
        <w:t>约定权利义务给第三方的；</w:t>
      </w:r>
    </w:p>
    <w:p w14:paraId="40952EED">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10.2.4 </w:t>
      </w:r>
      <w:r>
        <w:rPr>
          <w:rFonts w:hint="eastAsia" w:ascii="宋体" w:hAnsi="宋体" w:eastAsia="宋体" w:cs="宋体"/>
          <w:color w:val="auto"/>
          <w:sz w:val="24"/>
          <w:szCs w:val="24"/>
        </w:rPr>
        <w:t>乙方违反保密条款或侵犯第三人的知识产权及其他合法权利，给甲方造成损失或不良影响的；</w:t>
      </w:r>
    </w:p>
    <w:p w14:paraId="1683F38A">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10.2.5 </w:t>
      </w:r>
      <w:r>
        <w:rPr>
          <w:rFonts w:hint="eastAsia" w:ascii="宋体" w:hAnsi="宋体" w:eastAsia="宋体" w:cs="宋体"/>
          <w:color w:val="auto"/>
          <w:sz w:val="24"/>
          <w:szCs w:val="24"/>
        </w:rPr>
        <w:t>其他根本违约的情形。</w:t>
      </w:r>
    </w:p>
    <w:p w14:paraId="0E30B2B3">
      <w:pPr>
        <w:keepNext w:val="0"/>
        <w:keepLines w:val="0"/>
        <w:pageBreakBefore w:val="0"/>
        <w:widowControl w:val="0"/>
        <w:numPr>
          <w:ilvl w:val="0"/>
          <w:numId w:val="3"/>
        </w:numPr>
        <w:kinsoku/>
        <w:wordWrap/>
        <w:overflowPunct/>
        <w:topLinePunct w:val="0"/>
        <w:autoSpaceDE/>
        <w:autoSpaceDN/>
        <w:bidi w:val="0"/>
        <w:adjustRightInd/>
        <w:snapToGrid/>
        <w:spacing w:beforeAutospacing="0" w:afterAutospacing="0" w:line="480" w:lineRule="exact"/>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违约责任</w:t>
      </w:r>
    </w:p>
    <w:p w14:paraId="0B437B65">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11.1 如乙方未在本合同约定时间内通过甲方验收或未按本合同约定和甲方要求如期保质完成服务，乙方除承担甲方由此造成的损失（包括但不限于第三方提供服务产生的费用）外，每逾期一日，须向甲方支付违约金200元。</w:t>
      </w:r>
    </w:p>
    <w:p w14:paraId="03712847">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11.2 如乙方丢失履行本合同中产生的甲方数据，乙方除承担甲方由此造成的损失外，须按照本合同总额的</w:t>
      </w:r>
      <w:r>
        <w:rPr>
          <w:rFonts w:hint="eastAsia" w:ascii="宋体" w:hAnsi="宋体" w:eastAsia="宋体" w:cs="宋体"/>
          <w:color w:val="auto"/>
          <w:sz w:val="24"/>
          <w:szCs w:val="24"/>
          <w:u w:val="single"/>
          <w:lang w:val="en-US" w:eastAsia="zh-CN"/>
        </w:rPr>
        <w:t>30%</w:t>
      </w:r>
      <w:r>
        <w:rPr>
          <w:rFonts w:hint="eastAsia" w:ascii="宋体" w:hAnsi="宋体" w:eastAsia="宋体" w:cs="宋体"/>
          <w:color w:val="auto"/>
          <w:sz w:val="24"/>
          <w:szCs w:val="24"/>
          <w:lang w:val="en-US" w:eastAsia="zh-CN"/>
        </w:rPr>
        <w:t>向甲方支付违约金。</w:t>
      </w:r>
    </w:p>
    <w:p w14:paraId="087DA5BE">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11.3 </w:t>
      </w:r>
      <w:r>
        <w:rPr>
          <w:rFonts w:hint="eastAsia" w:ascii="宋体" w:hAnsi="宋体" w:eastAsia="宋体" w:cs="宋体"/>
          <w:color w:val="auto"/>
          <w:sz w:val="24"/>
          <w:szCs w:val="24"/>
          <w:highlight w:val="none"/>
        </w:rPr>
        <w:t>如乙方单方解除合同或甲方因</w:t>
      </w:r>
      <w:r>
        <w:rPr>
          <w:rFonts w:hint="eastAsia" w:ascii="宋体" w:hAnsi="宋体" w:eastAsia="宋体" w:cs="宋体"/>
          <w:color w:val="auto"/>
          <w:sz w:val="24"/>
          <w:szCs w:val="24"/>
          <w:highlight w:val="none"/>
          <w:lang w:val="en-US" w:eastAsia="zh-CN"/>
        </w:rPr>
        <w:t>10.2情形</w:t>
      </w:r>
      <w:r>
        <w:rPr>
          <w:rFonts w:hint="eastAsia" w:ascii="宋体" w:hAnsi="宋体" w:eastAsia="宋体" w:cs="宋体"/>
          <w:color w:val="auto"/>
          <w:sz w:val="24"/>
          <w:szCs w:val="24"/>
          <w:highlight w:val="none"/>
        </w:rPr>
        <w:t>解除合同</w:t>
      </w:r>
      <w:r>
        <w:rPr>
          <w:rFonts w:hint="eastAsia" w:ascii="宋体" w:hAnsi="宋体" w:eastAsia="宋体" w:cs="宋体"/>
          <w:color w:val="auto"/>
          <w:sz w:val="24"/>
          <w:szCs w:val="24"/>
        </w:rPr>
        <w:t>，乙方除赔偿甲方由此造成的</w:t>
      </w:r>
      <w:r>
        <w:rPr>
          <w:rFonts w:hint="eastAsia" w:ascii="宋体" w:hAnsi="宋体" w:eastAsia="宋体" w:cs="宋体"/>
          <w:color w:val="auto"/>
          <w:sz w:val="24"/>
          <w:szCs w:val="24"/>
          <w:highlight w:val="none"/>
        </w:rPr>
        <w:t>全部经济损失</w:t>
      </w:r>
      <w:r>
        <w:rPr>
          <w:rFonts w:hint="eastAsia" w:ascii="宋体" w:hAnsi="宋体" w:eastAsia="宋体" w:cs="宋体"/>
          <w:color w:val="auto"/>
          <w:sz w:val="24"/>
          <w:szCs w:val="24"/>
        </w:rPr>
        <w:t>外，还须按本</w:t>
      </w:r>
      <w:r>
        <w:rPr>
          <w:rFonts w:hint="eastAsia" w:ascii="宋体" w:hAnsi="宋体" w:eastAsia="宋体" w:cs="宋体"/>
          <w:color w:val="auto"/>
          <w:sz w:val="24"/>
          <w:szCs w:val="24"/>
          <w:lang w:eastAsia="zh-CN"/>
        </w:rPr>
        <w:t>合同</w:t>
      </w:r>
      <w:r>
        <w:rPr>
          <w:rFonts w:hint="eastAsia" w:ascii="宋体" w:hAnsi="宋体" w:eastAsia="宋体" w:cs="宋体"/>
          <w:color w:val="auto"/>
          <w:sz w:val="24"/>
          <w:szCs w:val="24"/>
        </w:rPr>
        <w:t>总额的</w:t>
      </w:r>
      <w:r>
        <w:rPr>
          <w:rFonts w:hint="eastAsia" w:ascii="宋体" w:hAnsi="宋体" w:eastAsia="宋体" w:cs="宋体"/>
          <w:color w:val="auto"/>
          <w:sz w:val="24"/>
          <w:szCs w:val="24"/>
          <w:u w:val="single"/>
        </w:rPr>
        <w:t xml:space="preserve"> 15% </w:t>
      </w:r>
      <w:r>
        <w:rPr>
          <w:rFonts w:hint="eastAsia" w:ascii="宋体" w:hAnsi="宋体" w:eastAsia="宋体" w:cs="宋体"/>
          <w:color w:val="auto"/>
          <w:sz w:val="24"/>
          <w:szCs w:val="24"/>
        </w:rPr>
        <w:t>向甲方支付违约金。</w:t>
      </w:r>
    </w:p>
    <w:p w14:paraId="1AF4B6A0">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highlight w:val="none"/>
          <w:u w:val="single"/>
          <w:lang w:val="en-US" w:eastAsia="zh-CN"/>
        </w:rPr>
      </w:pPr>
      <w:r>
        <w:rPr>
          <w:rFonts w:hint="eastAsia" w:ascii="宋体" w:hAnsi="宋体" w:eastAsia="宋体" w:cs="宋体"/>
          <w:b/>
          <w:bCs w:val="0"/>
          <w:color w:val="auto"/>
          <w:sz w:val="24"/>
          <w:szCs w:val="24"/>
          <w:lang w:val="en-US" w:eastAsia="zh-CN"/>
        </w:rPr>
        <w:t xml:space="preserve">11.4 </w:t>
      </w:r>
      <w:r>
        <w:rPr>
          <w:rFonts w:hint="eastAsia" w:ascii="宋体" w:hAnsi="宋体" w:eastAsia="宋体" w:cs="宋体"/>
          <w:b/>
          <w:bCs/>
          <w:color w:val="auto"/>
          <w:sz w:val="24"/>
          <w:szCs w:val="24"/>
          <w:highlight w:val="none"/>
          <w:u w:val="single"/>
          <w:lang w:val="en-US" w:eastAsia="zh-CN"/>
        </w:rPr>
        <w:t>无论甲方在任意时候（不限于本合同履行期间）发现存在违反本合同廉洁条款的行为，乙方均须向甲方一次性支付惩罚性违约金</w:t>
      </w:r>
      <w:r>
        <w:rPr>
          <w:rFonts w:hint="eastAsia" w:ascii="宋体" w:hAnsi="宋体" w:eastAsia="宋体" w:cs="宋体"/>
          <w:b/>
          <w:bCs/>
          <w:color w:val="0000FF"/>
          <w:sz w:val="24"/>
          <w:szCs w:val="24"/>
          <w:highlight w:val="none"/>
          <w:u w:val="single"/>
          <w:lang w:val="en-US" w:eastAsia="zh-CN"/>
        </w:rPr>
        <w:t>9700.00</w:t>
      </w:r>
      <w:r>
        <w:rPr>
          <w:rFonts w:hint="eastAsia" w:ascii="宋体" w:hAnsi="宋体" w:eastAsia="宋体" w:cs="宋体"/>
          <w:b/>
          <w:bCs/>
          <w:color w:val="auto"/>
          <w:sz w:val="24"/>
          <w:szCs w:val="24"/>
          <w:highlight w:val="none"/>
          <w:u w:val="single"/>
          <w:lang w:val="en-US" w:eastAsia="zh-CN"/>
        </w:rPr>
        <w:t>元。如乙方除需承担违反廉洁条款的违约责任外，同时存在其他违约行为，乙方仍须就其他违约行为承担相应违约责任。</w:t>
      </w:r>
    </w:p>
    <w:p w14:paraId="722F5BAF">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color w:val="auto"/>
          <w:sz w:val="24"/>
          <w:szCs w:val="24"/>
          <w:highlight w:val="none"/>
          <w:u w:val="single"/>
          <w:lang w:val="en-US" w:eastAsia="zh-CN"/>
        </w:rPr>
      </w:pPr>
      <w:r>
        <w:rPr>
          <w:rFonts w:hint="eastAsia" w:ascii="宋体" w:hAnsi="宋体" w:eastAsia="宋体" w:cs="宋体"/>
          <w:b/>
          <w:bCs/>
          <w:color w:val="auto"/>
          <w:sz w:val="24"/>
          <w:szCs w:val="24"/>
          <w:highlight w:val="none"/>
          <w:u w:val="single"/>
          <w:lang w:val="en-US" w:eastAsia="zh-CN"/>
        </w:rPr>
        <w:t>11.5 依据本合同约定乙方应支付给甲方的违约金，甲方有权在应支付给乙方的任意价款中直接予以扣除，如扣除部分不足，乙方应在接到甲方通知后3日内补足。</w:t>
      </w:r>
    </w:p>
    <w:p w14:paraId="50A4D4D0">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第十</w:t>
      </w:r>
      <w:r>
        <w:rPr>
          <w:rFonts w:hint="eastAsia" w:ascii="宋体" w:hAnsi="宋体" w:eastAsia="宋体" w:cs="宋体"/>
          <w:b/>
          <w:color w:val="auto"/>
          <w:sz w:val="24"/>
          <w:szCs w:val="24"/>
          <w:lang w:val="en-US" w:eastAsia="zh-CN"/>
        </w:rPr>
        <w:t>二</w:t>
      </w:r>
      <w:r>
        <w:rPr>
          <w:rFonts w:hint="eastAsia" w:ascii="宋体" w:hAnsi="宋体" w:eastAsia="宋体" w:cs="宋体"/>
          <w:b/>
          <w:color w:val="auto"/>
          <w:sz w:val="24"/>
          <w:szCs w:val="24"/>
        </w:rPr>
        <w:t>条 不可抗力</w:t>
      </w:r>
    </w:p>
    <w:p w14:paraId="13D224E3">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12.1 </w:t>
      </w:r>
      <w:r>
        <w:rPr>
          <w:rFonts w:hint="eastAsia" w:ascii="宋体" w:hAnsi="宋体" w:eastAsia="宋体" w:cs="宋体"/>
          <w:color w:val="auto"/>
          <w:sz w:val="24"/>
          <w:szCs w:val="24"/>
        </w:rPr>
        <w:t>“不可抗力事件”是指在签订本</w:t>
      </w:r>
      <w:r>
        <w:rPr>
          <w:rFonts w:hint="eastAsia" w:ascii="宋体" w:hAnsi="宋体" w:eastAsia="宋体" w:cs="宋体"/>
          <w:color w:val="auto"/>
          <w:sz w:val="24"/>
          <w:szCs w:val="24"/>
          <w:lang w:eastAsia="zh-CN"/>
        </w:rPr>
        <w:t>合同</w:t>
      </w:r>
      <w:r>
        <w:rPr>
          <w:rFonts w:hint="eastAsia" w:ascii="宋体" w:hAnsi="宋体" w:eastAsia="宋体" w:cs="宋体"/>
          <w:color w:val="auto"/>
          <w:sz w:val="24"/>
          <w:szCs w:val="24"/>
        </w:rPr>
        <w:t>时任何一方均无法预知，且无法避免并克服其发生和后果的任何事件，包括但不限于地震、台风、洪水或其他自然灾害、火灾、爆炸、禁运、罢工、暴乱、战争、流行病或政策变化等。</w:t>
      </w:r>
    </w:p>
    <w:p w14:paraId="22C565BE">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12.2 </w:t>
      </w:r>
      <w:r>
        <w:rPr>
          <w:rFonts w:hint="eastAsia" w:ascii="宋体" w:hAnsi="宋体" w:eastAsia="宋体" w:cs="宋体"/>
          <w:color w:val="auto"/>
          <w:sz w:val="24"/>
          <w:szCs w:val="24"/>
        </w:rPr>
        <w:t>任意一方因不可抗力导致不能履行本</w:t>
      </w:r>
      <w:r>
        <w:rPr>
          <w:rFonts w:hint="eastAsia" w:ascii="宋体" w:hAnsi="宋体" w:eastAsia="宋体" w:cs="宋体"/>
          <w:color w:val="auto"/>
          <w:sz w:val="24"/>
          <w:szCs w:val="24"/>
          <w:lang w:eastAsia="zh-CN"/>
        </w:rPr>
        <w:t>合同</w:t>
      </w:r>
      <w:r>
        <w:rPr>
          <w:rFonts w:hint="eastAsia" w:ascii="宋体" w:hAnsi="宋体" w:eastAsia="宋体" w:cs="宋体"/>
          <w:color w:val="auto"/>
          <w:sz w:val="24"/>
          <w:szCs w:val="24"/>
        </w:rPr>
        <w:t>的，不承担违约责任，但应及时通知对方，并在该事件发生后15天内提供证明。</w:t>
      </w:r>
    </w:p>
    <w:p w14:paraId="67D1DB84">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第十</w:t>
      </w:r>
      <w:r>
        <w:rPr>
          <w:rFonts w:hint="eastAsia" w:ascii="宋体" w:hAnsi="宋体" w:eastAsia="宋体" w:cs="宋体"/>
          <w:b/>
          <w:color w:val="auto"/>
          <w:sz w:val="24"/>
          <w:szCs w:val="24"/>
          <w:lang w:val="en-US" w:eastAsia="zh-CN"/>
        </w:rPr>
        <w:t>三</w:t>
      </w:r>
      <w:r>
        <w:rPr>
          <w:rFonts w:hint="eastAsia" w:ascii="宋体" w:hAnsi="宋体" w:eastAsia="宋体" w:cs="宋体"/>
          <w:b/>
          <w:color w:val="auto"/>
          <w:sz w:val="24"/>
          <w:szCs w:val="24"/>
        </w:rPr>
        <w:t>条 争议解决方式</w:t>
      </w:r>
    </w:p>
    <w:p w14:paraId="3345C7C6">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如双方在履行本</w:t>
      </w:r>
      <w:r>
        <w:rPr>
          <w:rFonts w:hint="eastAsia" w:ascii="宋体" w:hAnsi="宋体" w:eastAsia="宋体" w:cs="宋体"/>
          <w:color w:val="auto"/>
          <w:sz w:val="24"/>
          <w:szCs w:val="24"/>
          <w:lang w:eastAsia="zh-CN"/>
        </w:rPr>
        <w:t>合同</w:t>
      </w:r>
      <w:r>
        <w:rPr>
          <w:rFonts w:hint="eastAsia" w:ascii="宋体" w:hAnsi="宋体" w:eastAsia="宋体" w:cs="宋体"/>
          <w:color w:val="auto"/>
          <w:sz w:val="24"/>
          <w:szCs w:val="24"/>
        </w:rPr>
        <w:t>过程中发生争议，双方应友好协商解决；协商未果时，任何一方可向甲方住所地有管辖权的人民法院提起诉讼解决。</w:t>
      </w:r>
    </w:p>
    <w:p w14:paraId="105A3F88">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第十</w:t>
      </w:r>
      <w:r>
        <w:rPr>
          <w:rFonts w:hint="eastAsia" w:ascii="宋体" w:hAnsi="宋体" w:eastAsia="宋体" w:cs="宋体"/>
          <w:b/>
          <w:color w:val="auto"/>
          <w:sz w:val="24"/>
          <w:szCs w:val="24"/>
          <w:lang w:val="en-US" w:eastAsia="zh-CN"/>
        </w:rPr>
        <w:t>四</w:t>
      </w:r>
      <w:r>
        <w:rPr>
          <w:rFonts w:hint="eastAsia" w:ascii="宋体" w:hAnsi="宋体" w:eastAsia="宋体" w:cs="宋体"/>
          <w:b/>
          <w:color w:val="auto"/>
          <w:sz w:val="24"/>
          <w:szCs w:val="24"/>
        </w:rPr>
        <w:t>条 附则</w:t>
      </w:r>
    </w:p>
    <w:p w14:paraId="5AF7A346">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jc w:val="both"/>
        <w:textAlignment w:val="auto"/>
        <w:rPr>
          <w:rFonts w:hint="eastAsia"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 xml:space="preserve">14.1 </w:t>
      </w:r>
      <w:r>
        <w:rPr>
          <w:rFonts w:hint="eastAsia" w:ascii="宋体" w:hAnsi="宋体" w:eastAsia="宋体" w:cs="宋体"/>
          <w:color w:val="auto"/>
          <w:sz w:val="24"/>
          <w:szCs w:val="24"/>
          <w:highlight w:val="none"/>
        </w:rPr>
        <w:t>本合同组成文件和优先解释顺序：</w:t>
      </w:r>
      <w:r>
        <w:rPr>
          <w:rFonts w:hint="eastAsia" w:ascii="宋体" w:hAnsi="宋体" w:eastAsia="宋体" w:cs="宋体"/>
          <w:color w:val="0000FF"/>
          <w:sz w:val="24"/>
          <w:szCs w:val="24"/>
          <w:highlight w:val="none"/>
          <w:lang w:eastAsia="zh-CN"/>
        </w:rPr>
        <w:t>乙方在履行本合同中作出的书面承诺；</w:t>
      </w:r>
      <w:r>
        <w:rPr>
          <w:rFonts w:hint="eastAsia" w:ascii="宋体" w:hAnsi="宋体" w:eastAsia="宋体" w:cs="宋体"/>
          <w:color w:val="0000FF"/>
          <w:sz w:val="24"/>
          <w:szCs w:val="24"/>
          <w:highlight w:val="none"/>
        </w:rPr>
        <w:t>本合同补充协议；本合同及附件；</w:t>
      </w:r>
      <w:r>
        <w:rPr>
          <w:rFonts w:hint="eastAsia" w:ascii="宋体" w:hAnsi="宋体" w:eastAsia="宋体" w:cs="宋体"/>
          <w:color w:val="0000FF"/>
          <w:sz w:val="24"/>
          <w:szCs w:val="24"/>
          <w:highlight w:val="none"/>
          <w:lang w:eastAsia="zh-CN"/>
        </w:rPr>
        <w:t>中标通知书</w:t>
      </w:r>
      <w:r>
        <w:rPr>
          <w:rFonts w:hint="eastAsia" w:ascii="宋体" w:hAnsi="宋体" w:eastAsia="宋体" w:cs="宋体"/>
          <w:color w:val="0000FF"/>
          <w:sz w:val="24"/>
          <w:szCs w:val="24"/>
          <w:highlight w:val="none"/>
          <w:lang w:val="en-US" w:eastAsia="zh-CN"/>
        </w:rPr>
        <w:t>/成交通知书/</w:t>
      </w:r>
      <w:r>
        <w:rPr>
          <w:rFonts w:hint="eastAsia" w:ascii="宋体" w:hAnsi="宋体" w:eastAsia="宋体" w:cs="宋体"/>
          <w:color w:val="0000FF"/>
          <w:sz w:val="24"/>
          <w:szCs w:val="24"/>
          <w:highlight w:val="none"/>
        </w:rPr>
        <w:t>议价结果公示</w:t>
      </w:r>
      <w:r>
        <w:rPr>
          <w:rFonts w:hint="eastAsia" w:ascii="宋体" w:hAnsi="宋体" w:eastAsia="宋体" w:cs="宋体"/>
          <w:color w:val="0000FF"/>
          <w:sz w:val="24"/>
          <w:szCs w:val="24"/>
          <w:highlight w:val="none"/>
          <w:lang w:val="en-US" w:eastAsia="zh-CN"/>
        </w:rPr>
        <w:t>/成交公告</w:t>
      </w:r>
      <w:r>
        <w:rPr>
          <w:rFonts w:hint="eastAsia" w:ascii="宋体" w:hAnsi="宋体" w:eastAsia="宋体" w:cs="宋体"/>
          <w:color w:val="0000FF"/>
          <w:sz w:val="24"/>
          <w:szCs w:val="24"/>
          <w:highlight w:val="none"/>
        </w:rPr>
        <w:t>；</w:t>
      </w:r>
      <w:r>
        <w:rPr>
          <w:rFonts w:hint="eastAsia" w:ascii="宋体" w:hAnsi="宋体" w:eastAsia="宋体" w:cs="宋体"/>
          <w:color w:val="0000FF"/>
          <w:sz w:val="24"/>
          <w:szCs w:val="24"/>
          <w:highlight w:val="none"/>
          <w:lang w:eastAsia="zh-CN"/>
        </w:rPr>
        <w:t>投标文件</w:t>
      </w:r>
      <w:r>
        <w:rPr>
          <w:rFonts w:hint="eastAsia" w:ascii="宋体" w:hAnsi="宋体" w:eastAsia="宋体" w:cs="宋体"/>
          <w:color w:val="0000FF"/>
          <w:sz w:val="24"/>
          <w:szCs w:val="24"/>
          <w:highlight w:val="none"/>
          <w:lang w:val="en-US" w:eastAsia="zh-CN"/>
        </w:rPr>
        <w:t>/</w:t>
      </w:r>
      <w:r>
        <w:rPr>
          <w:rFonts w:hint="eastAsia" w:ascii="宋体" w:hAnsi="宋体" w:eastAsia="宋体" w:cs="宋体"/>
          <w:color w:val="0000FF"/>
          <w:sz w:val="24"/>
          <w:szCs w:val="24"/>
          <w:highlight w:val="none"/>
        </w:rPr>
        <w:t>响应文件；</w:t>
      </w:r>
      <w:r>
        <w:rPr>
          <w:rFonts w:hint="eastAsia" w:ascii="宋体" w:hAnsi="宋体" w:eastAsia="宋体" w:cs="宋体"/>
          <w:color w:val="0000FF"/>
          <w:sz w:val="24"/>
          <w:szCs w:val="24"/>
          <w:highlight w:val="none"/>
          <w:lang w:eastAsia="zh-CN"/>
        </w:rPr>
        <w:t>招标文件</w:t>
      </w:r>
      <w:r>
        <w:rPr>
          <w:rFonts w:hint="eastAsia" w:ascii="宋体" w:hAnsi="宋体" w:eastAsia="宋体" w:cs="宋体"/>
          <w:color w:val="0000FF"/>
          <w:sz w:val="24"/>
          <w:szCs w:val="24"/>
          <w:highlight w:val="none"/>
          <w:lang w:val="en-US" w:eastAsia="zh-CN"/>
        </w:rPr>
        <w:t>/</w:t>
      </w:r>
      <w:r>
        <w:rPr>
          <w:rFonts w:hint="eastAsia" w:ascii="宋体" w:hAnsi="宋体" w:eastAsia="宋体" w:cs="宋体"/>
          <w:color w:val="0000FF"/>
          <w:sz w:val="24"/>
          <w:szCs w:val="24"/>
          <w:highlight w:val="none"/>
        </w:rPr>
        <w:t>采购文件</w:t>
      </w:r>
      <w:r>
        <w:rPr>
          <w:rFonts w:hint="eastAsia" w:ascii="宋体" w:hAnsi="宋体" w:eastAsia="宋体" w:cs="宋体"/>
          <w:color w:val="0000FF"/>
          <w:sz w:val="24"/>
          <w:szCs w:val="24"/>
          <w:highlight w:val="none"/>
          <w:lang w:val="en-US" w:eastAsia="zh-CN"/>
        </w:rPr>
        <w:t>/采购需求</w:t>
      </w:r>
      <w:r>
        <w:rPr>
          <w:rFonts w:hint="eastAsia" w:ascii="宋体" w:hAnsi="宋体" w:eastAsia="宋体" w:cs="宋体"/>
          <w:color w:val="0000FF"/>
          <w:sz w:val="24"/>
          <w:szCs w:val="24"/>
          <w:highlight w:val="none"/>
        </w:rPr>
        <w:t>；其他与本合同有关的资料。</w:t>
      </w:r>
    </w:p>
    <w:p w14:paraId="0399761C">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14.2 </w:t>
      </w:r>
      <w:r>
        <w:rPr>
          <w:rFonts w:hint="eastAsia" w:ascii="宋体" w:hAnsi="宋体" w:eastAsia="宋体" w:cs="宋体"/>
          <w:color w:val="auto"/>
          <w:sz w:val="24"/>
          <w:szCs w:val="24"/>
        </w:rPr>
        <w:t>本</w:t>
      </w:r>
      <w:r>
        <w:rPr>
          <w:rFonts w:hint="eastAsia" w:ascii="宋体" w:hAnsi="宋体" w:eastAsia="宋体" w:cs="宋体"/>
          <w:color w:val="auto"/>
          <w:sz w:val="24"/>
          <w:szCs w:val="24"/>
          <w:lang w:eastAsia="zh-CN"/>
        </w:rPr>
        <w:t>合同</w:t>
      </w:r>
      <w:r>
        <w:rPr>
          <w:rFonts w:hint="eastAsia" w:ascii="宋体" w:hAnsi="宋体" w:eastAsia="宋体" w:cs="宋体"/>
          <w:color w:val="auto"/>
          <w:sz w:val="24"/>
          <w:szCs w:val="24"/>
        </w:rPr>
        <w:t>一式</w:t>
      </w:r>
      <w:r>
        <w:rPr>
          <w:rFonts w:hint="eastAsia" w:ascii="宋体" w:hAnsi="宋体" w:eastAsia="宋体" w:cs="宋体"/>
          <w:color w:val="auto"/>
          <w:sz w:val="24"/>
          <w:szCs w:val="24"/>
          <w:u w:val="single"/>
        </w:rPr>
        <w:t>陆</w:t>
      </w:r>
      <w:r>
        <w:rPr>
          <w:rFonts w:hint="eastAsia" w:ascii="宋体" w:hAnsi="宋体" w:eastAsia="宋体" w:cs="宋体"/>
          <w:color w:val="auto"/>
          <w:sz w:val="24"/>
          <w:szCs w:val="24"/>
        </w:rPr>
        <w:t>份，甲方执</w:t>
      </w:r>
      <w:r>
        <w:rPr>
          <w:rFonts w:hint="eastAsia" w:ascii="宋体" w:hAnsi="宋体" w:eastAsia="宋体" w:cs="宋体"/>
          <w:color w:val="auto"/>
          <w:sz w:val="24"/>
          <w:szCs w:val="24"/>
          <w:u w:val="single"/>
        </w:rPr>
        <w:t>肆</w:t>
      </w:r>
      <w:r>
        <w:rPr>
          <w:rFonts w:hint="eastAsia" w:ascii="宋体" w:hAnsi="宋体" w:eastAsia="宋体" w:cs="宋体"/>
          <w:color w:val="auto"/>
          <w:sz w:val="24"/>
          <w:szCs w:val="24"/>
        </w:rPr>
        <w:t>份、乙方执</w:t>
      </w:r>
      <w:r>
        <w:rPr>
          <w:rFonts w:hint="eastAsia" w:ascii="宋体" w:hAnsi="宋体" w:eastAsia="宋体" w:cs="宋体"/>
          <w:color w:val="auto"/>
          <w:sz w:val="24"/>
          <w:szCs w:val="24"/>
          <w:u w:val="single"/>
        </w:rPr>
        <w:t>贰</w:t>
      </w:r>
      <w:r>
        <w:rPr>
          <w:rFonts w:hint="eastAsia" w:ascii="宋体" w:hAnsi="宋体" w:eastAsia="宋体" w:cs="宋体"/>
          <w:color w:val="auto"/>
          <w:sz w:val="24"/>
          <w:szCs w:val="24"/>
        </w:rPr>
        <w:t>份，自双方签字</w:t>
      </w:r>
      <w:r>
        <w:rPr>
          <w:rFonts w:hint="eastAsia" w:ascii="宋体" w:hAnsi="宋体" w:eastAsia="宋体" w:cs="宋体"/>
          <w:color w:val="auto"/>
          <w:sz w:val="24"/>
          <w:szCs w:val="24"/>
          <w:lang w:val="en-US" w:eastAsia="zh-CN"/>
        </w:rPr>
        <w:t>并</w:t>
      </w:r>
      <w:r>
        <w:rPr>
          <w:rFonts w:hint="eastAsia" w:ascii="宋体" w:hAnsi="宋体" w:eastAsia="宋体" w:cs="宋体"/>
          <w:color w:val="auto"/>
          <w:sz w:val="24"/>
          <w:szCs w:val="24"/>
        </w:rPr>
        <w:t>盖章之日起生效。</w:t>
      </w:r>
    </w:p>
    <w:p w14:paraId="30854677">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p w14:paraId="30A53D20">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甲方（盖章）：娄底市中心医院         乙方（盖章）：</w:t>
      </w:r>
    </w:p>
    <w:p w14:paraId="5F95C126">
      <w:pPr>
        <w:keepNext w:val="0"/>
        <w:keepLines w:val="0"/>
        <w:pageBreakBefore w:val="0"/>
        <w:widowControl w:val="0"/>
        <w:kinsoku/>
        <w:wordWrap/>
        <w:overflowPunct/>
        <w:topLinePunct w:val="0"/>
        <w:autoSpaceDE/>
        <w:autoSpaceDN/>
        <w:bidi w:val="0"/>
        <w:adjustRightInd/>
        <w:snapToGrid/>
        <w:spacing w:beforeAutospacing="0" w:afterAutospacing="0" w:line="440" w:lineRule="exact"/>
        <w:textAlignment w:val="auto"/>
        <w:rPr>
          <w:rFonts w:hint="eastAsia" w:ascii="宋体" w:hAnsi="宋体" w:eastAsia="宋体" w:cs="宋体"/>
          <w:color w:val="auto"/>
          <w:sz w:val="24"/>
          <w:szCs w:val="24"/>
        </w:rPr>
      </w:pPr>
    </w:p>
    <w:p w14:paraId="08E9E5E2">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                   法定代表人（签字）：</w:t>
      </w:r>
    </w:p>
    <w:p w14:paraId="171EF656">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480" w:firstLineChars="200"/>
        <w:textAlignment w:val="auto"/>
        <w:rPr>
          <w:rFonts w:hint="eastAsia" w:ascii="宋体" w:hAnsi="宋体" w:eastAsia="宋体" w:cs="宋体"/>
          <w:color w:val="auto"/>
          <w:sz w:val="24"/>
          <w:szCs w:val="24"/>
        </w:rPr>
      </w:pPr>
    </w:p>
    <w:p w14:paraId="41A8AA32">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或委托代理人（签字）：                 或委托代理人（签字）：              </w:t>
      </w:r>
    </w:p>
    <w:p w14:paraId="02FC08D1">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p w14:paraId="787BC21C">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480" w:firstLineChars="200"/>
        <w:textAlignment w:val="auto"/>
        <w:rPr>
          <w:rFonts w:hint="eastAsia" w:ascii="宋体" w:hAnsi="宋体" w:eastAsia="宋体" w:cs="宋体"/>
          <w:b/>
          <w:bCs/>
          <w:color w:val="auto"/>
          <w:kern w:val="2"/>
          <w:sz w:val="24"/>
          <w:szCs w:val="24"/>
          <w:lang w:val="en-US" w:eastAsia="zh-CN" w:bidi="ar-SA"/>
        </w:rPr>
      </w:pPr>
      <w:r>
        <w:rPr>
          <w:rFonts w:hint="eastAsia" w:ascii="宋体" w:hAnsi="宋体" w:eastAsia="宋体" w:cs="宋体"/>
          <w:color w:val="auto"/>
          <w:sz w:val="24"/>
          <w:szCs w:val="24"/>
          <w:lang w:eastAsia="zh-CN"/>
        </w:rPr>
        <w:t>合同</w:t>
      </w:r>
      <w:r>
        <w:rPr>
          <w:rFonts w:hint="eastAsia" w:ascii="宋体" w:hAnsi="宋体" w:eastAsia="宋体" w:cs="宋体"/>
          <w:color w:val="auto"/>
          <w:sz w:val="24"/>
          <w:szCs w:val="24"/>
        </w:rPr>
        <w:t>签订地：</w:t>
      </w:r>
      <w:r>
        <w:rPr>
          <w:rFonts w:hint="eastAsia" w:ascii="宋体" w:hAnsi="宋体" w:eastAsia="宋体" w:cs="宋体"/>
          <w:color w:val="auto"/>
          <w:sz w:val="24"/>
          <w:szCs w:val="24"/>
          <w:lang w:val="en-US" w:eastAsia="zh-CN"/>
        </w:rPr>
        <w:t>娄底市娄星区</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签订日期：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年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月  日</w:t>
      </w:r>
    </w:p>
    <w:p w14:paraId="322BE6E8">
      <w:pPr>
        <w:pStyle w:val="21"/>
        <w:keepNext w:val="0"/>
        <w:keepLines w:val="0"/>
        <w:pageBreakBefore w:val="0"/>
        <w:widowControl w:val="0"/>
        <w:tabs>
          <w:tab w:val="left" w:pos="2312"/>
          <w:tab w:val="left" w:pos="2313"/>
        </w:tabs>
        <w:kinsoku/>
        <w:wordWrap/>
        <w:overflowPunct/>
        <w:topLinePunct w:val="0"/>
        <w:autoSpaceDE w:val="0"/>
        <w:autoSpaceDN w:val="0"/>
        <w:bidi w:val="0"/>
        <w:adjustRightInd/>
        <w:snapToGrid/>
        <w:spacing w:line="440" w:lineRule="exact"/>
        <w:ind w:left="0" w:leftChars="0" w:firstLine="0" w:firstLineChars="0"/>
        <w:textAlignment w:val="auto"/>
        <w:rPr>
          <w:color w:val="auto"/>
        </w:rPr>
      </w:pPr>
    </w:p>
    <w:p w14:paraId="3053E06B">
      <w:pPr>
        <w:keepNext w:val="0"/>
        <w:keepLines w:val="0"/>
        <w:pageBreakBefore w:val="0"/>
        <w:widowControl w:val="0"/>
        <w:kinsoku/>
        <w:wordWrap/>
        <w:overflowPunct/>
        <w:topLinePunct w:val="0"/>
        <w:bidi w:val="0"/>
        <w:adjustRightInd/>
        <w:snapToGrid/>
        <w:spacing w:line="440" w:lineRule="exact"/>
        <w:textAlignment w:val="auto"/>
        <w:rPr>
          <w:color w:val="auto"/>
        </w:rPr>
      </w:pPr>
    </w:p>
    <w:p w14:paraId="17DC5A70">
      <w:pPr>
        <w:keepNext w:val="0"/>
        <w:keepLines w:val="0"/>
        <w:pageBreakBefore w:val="0"/>
        <w:widowControl w:val="0"/>
        <w:kinsoku/>
        <w:wordWrap/>
        <w:overflowPunct/>
        <w:topLinePunct w:val="0"/>
        <w:bidi w:val="0"/>
        <w:adjustRightInd/>
        <w:snapToGrid/>
        <w:spacing w:line="440" w:lineRule="exact"/>
        <w:textAlignment w:val="auto"/>
        <w:rPr>
          <w:color w:val="auto"/>
        </w:rPr>
      </w:pPr>
    </w:p>
    <w:p w14:paraId="4DA6FAD8">
      <w:pPr>
        <w:keepNext w:val="0"/>
        <w:keepLines w:val="0"/>
        <w:pageBreakBefore w:val="0"/>
        <w:widowControl w:val="0"/>
        <w:kinsoku/>
        <w:wordWrap/>
        <w:overflowPunct/>
        <w:topLinePunct w:val="0"/>
        <w:bidi w:val="0"/>
        <w:adjustRightInd/>
        <w:snapToGrid/>
        <w:spacing w:line="440" w:lineRule="exact"/>
        <w:textAlignment w:val="auto"/>
        <w:rPr>
          <w:rFonts w:hint="eastAsia"/>
          <w:b/>
          <w:bCs/>
          <w:color w:val="auto"/>
          <w:sz w:val="28"/>
          <w:szCs w:val="28"/>
          <w:lang w:val="en-US" w:eastAsia="zh-CN"/>
        </w:rPr>
      </w:pPr>
    </w:p>
    <w:p w14:paraId="24F2ABD2">
      <w:pPr>
        <w:keepNext w:val="0"/>
        <w:keepLines w:val="0"/>
        <w:pageBreakBefore w:val="0"/>
        <w:widowControl w:val="0"/>
        <w:kinsoku/>
        <w:wordWrap/>
        <w:overflowPunct/>
        <w:topLinePunct w:val="0"/>
        <w:bidi w:val="0"/>
        <w:adjustRightInd/>
        <w:snapToGrid/>
        <w:spacing w:line="440" w:lineRule="exact"/>
        <w:textAlignment w:val="auto"/>
        <w:rPr>
          <w:rFonts w:hint="eastAsia"/>
          <w:b/>
          <w:bCs/>
          <w:color w:val="auto"/>
          <w:sz w:val="28"/>
          <w:szCs w:val="28"/>
          <w:lang w:val="en-US" w:eastAsia="zh-CN"/>
        </w:rPr>
      </w:pPr>
    </w:p>
    <w:p w14:paraId="4EE8967A">
      <w:pPr>
        <w:keepNext w:val="0"/>
        <w:keepLines w:val="0"/>
        <w:pageBreakBefore w:val="0"/>
        <w:widowControl w:val="0"/>
        <w:kinsoku/>
        <w:wordWrap/>
        <w:overflowPunct/>
        <w:topLinePunct w:val="0"/>
        <w:bidi w:val="0"/>
        <w:adjustRightInd/>
        <w:snapToGrid/>
        <w:spacing w:line="440" w:lineRule="exact"/>
        <w:textAlignment w:val="auto"/>
        <w:rPr>
          <w:rFonts w:hint="eastAsia"/>
          <w:color w:val="auto"/>
          <w:lang w:val="en-US" w:eastAsia="zh-CN"/>
        </w:rPr>
      </w:pPr>
      <w:r>
        <w:rPr>
          <w:rFonts w:hint="eastAsia"/>
          <w:b/>
          <w:bCs/>
          <w:color w:val="auto"/>
          <w:sz w:val="28"/>
          <w:szCs w:val="28"/>
          <w:lang w:val="en-US" w:eastAsia="zh-CN"/>
        </w:rPr>
        <w:t>附件一</w:t>
      </w:r>
      <w:r>
        <w:rPr>
          <w:rFonts w:hint="eastAsia"/>
          <w:color w:val="auto"/>
          <w:lang w:val="en-US" w:eastAsia="zh-CN"/>
        </w:rPr>
        <w:t>：</w:t>
      </w:r>
    </w:p>
    <w:p w14:paraId="28A9629D">
      <w:pPr>
        <w:numPr>
          <w:ilvl w:val="0"/>
          <w:numId w:val="0"/>
        </w:numPr>
        <w:spacing w:line="360" w:lineRule="auto"/>
        <w:jc w:val="center"/>
        <w:rPr>
          <w:rFonts w:hint="default" w:asciiTheme="minorEastAsia" w:hAnsiTheme="minorEastAsia" w:eastAsiaTheme="minorEastAsia"/>
          <w:b/>
          <w:color w:val="auto"/>
          <w:sz w:val="28"/>
          <w:highlight w:val="none"/>
          <w:lang w:val="en-US" w:eastAsia="zh-CN"/>
        </w:rPr>
      </w:pPr>
      <w:r>
        <w:rPr>
          <w:rFonts w:hint="eastAsia"/>
          <w:color w:val="auto"/>
          <w:lang w:val="en-US" w:eastAsia="zh-CN"/>
        </w:rPr>
        <w:t xml:space="preserve">    </w:t>
      </w:r>
      <w:bookmarkStart w:id="2" w:name="_Toc16157"/>
      <w:bookmarkStart w:id="3" w:name="_Toc5944"/>
      <w:bookmarkStart w:id="4" w:name="_Toc25110"/>
      <w:bookmarkStart w:id="5" w:name="_Toc7671"/>
      <w:r>
        <w:rPr>
          <w:rFonts w:hint="eastAsia" w:asciiTheme="minorEastAsia" w:hAnsiTheme="minorEastAsia" w:eastAsiaTheme="minorEastAsia"/>
          <w:b/>
          <w:color w:val="auto"/>
          <w:sz w:val="28"/>
          <w:highlight w:val="none"/>
          <w:lang w:val="en-US" w:eastAsia="zh-CN"/>
        </w:rPr>
        <w:t xml:space="preserve"> 功能需求</w:t>
      </w:r>
    </w:p>
    <w:p w14:paraId="5C5F33DC">
      <w:pPr>
        <w:numPr>
          <w:ilvl w:val="0"/>
          <w:numId w:val="0"/>
        </w:numPr>
        <w:spacing w:line="360" w:lineRule="auto"/>
        <w:rPr>
          <w:rFonts w:hint="eastAsia" w:ascii="仿宋" w:hAnsi="仿宋" w:eastAsia="仿宋" w:cs="仿宋"/>
          <w:b/>
          <w:color w:val="000000"/>
          <w:sz w:val="21"/>
          <w:szCs w:val="21"/>
          <w:lang w:val="en-US" w:eastAsia="zh-CN"/>
        </w:rPr>
      </w:pPr>
      <w:r>
        <w:rPr>
          <w:rFonts w:hint="eastAsia" w:ascii="仿宋" w:hAnsi="仿宋" w:eastAsia="仿宋" w:cs="仿宋"/>
          <w:b/>
          <w:color w:val="000000"/>
          <w:sz w:val="21"/>
          <w:szCs w:val="21"/>
          <w:lang w:val="en-US" w:eastAsia="zh-CN"/>
        </w:rPr>
        <w:t>一、WEB端</w:t>
      </w:r>
    </w:p>
    <w:tbl>
      <w:tblPr>
        <w:tblStyle w:val="14"/>
        <w:tblW w:w="52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1628"/>
        <w:gridCol w:w="713"/>
        <w:gridCol w:w="7341"/>
      </w:tblGrid>
      <w:tr w14:paraId="614DE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tcBorders>
              <w:tl2br w:val="nil"/>
              <w:tr2bl w:val="nil"/>
            </w:tcBorders>
            <w:shd w:val="clear" w:color="000000" w:fill="D9D9D9"/>
            <w:vAlign w:val="center"/>
          </w:tcPr>
          <w:p w14:paraId="6E82B46B">
            <w:pPr>
              <w:widowControl/>
              <w:spacing w:line="240" w:lineRule="auto"/>
              <w:jc w:val="center"/>
              <w:rPr>
                <w:rFonts w:hint="eastAsia" w:ascii="仿宋" w:hAnsi="仿宋" w:eastAsia="仿宋" w:cs="仿宋"/>
                <w:b/>
                <w:bCs/>
                <w:kern w:val="0"/>
                <w:sz w:val="21"/>
                <w:szCs w:val="21"/>
              </w:rPr>
            </w:pPr>
            <w:r>
              <w:rPr>
                <w:rFonts w:hint="eastAsia" w:ascii="仿宋" w:hAnsi="仿宋" w:eastAsia="仿宋" w:cs="仿宋"/>
                <w:b/>
                <w:bCs/>
                <w:kern w:val="0"/>
                <w:sz w:val="21"/>
                <w:szCs w:val="21"/>
              </w:rPr>
              <w:t>功能模块</w:t>
            </w:r>
          </w:p>
        </w:tc>
        <w:tc>
          <w:tcPr>
            <w:tcW w:w="771" w:type="pct"/>
            <w:tcBorders>
              <w:tl2br w:val="nil"/>
              <w:tr2bl w:val="nil"/>
            </w:tcBorders>
            <w:shd w:val="clear" w:color="000000" w:fill="D9D9D9"/>
            <w:vAlign w:val="center"/>
          </w:tcPr>
          <w:p w14:paraId="5EFE9497">
            <w:pPr>
              <w:widowControl/>
              <w:spacing w:line="240" w:lineRule="auto"/>
              <w:jc w:val="center"/>
              <w:rPr>
                <w:rFonts w:hint="eastAsia" w:ascii="仿宋" w:hAnsi="仿宋" w:eastAsia="仿宋" w:cs="仿宋"/>
                <w:b/>
                <w:bCs/>
                <w:kern w:val="0"/>
                <w:sz w:val="21"/>
                <w:szCs w:val="21"/>
              </w:rPr>
            </w:pPr>
            <w:r>
              <w:rPr>
                <w:rFonts w:hint="eastAsia" w:ascii="仿宋" w:hAnsi="仿宋" w:eastAsia="仿宋" w:cs="仿宋"/>
                <w:b/>
                <w:bCs/>
                <w:kern w:val="0"/>
                <w:sz w:val="21"/>
                <w:szCs w:val="21"/>
              </w:rPr>
              <w:t>功能点</w:t>
            </w:r>
          </w:p>
        </w:tc>
        <w:tc>
          <w:tcPr>
            <w:tcW w:w="3814" w:type="pct"/>
            <w:gridSpan w:val="2"/>
            <w:tcBorders>
              <w:tl2br w:val="nil"/>
              <w:tr2bl w:val="nil"/>
            </w:tcBorders>
            <w:shd w:val="clear" w:color="000000" w:fill="D9D9D9"/>
            <w:vAlign w:val="center"/>
          </w:tcPr>
          <w:p w14:paraId="6BA413DA">
            <w:pPr>
              <w:widowControl/>
              <w:spacing w:line="240" w:lineRule="auto"/>
              <w:jc w:val="center"/>
              <w:rPr>
                <w:rFonts w:hint="eastAsia" w:ascii="仿宋" w:hAnsi="仿宋" w:eastAsia="仿宋" w:cs="仿宋"/>
                <w:b/>
                <w:bCs/>
                <w:kern w:val="0"/>
                <w:sz w:val="21"/>
                <w:szCs w:val="21"/>
                <w:lang w:eastAsia="zh-CN"/>
              </w:rPr>
            </w:pPr>
            <w:r>
              <w:rPr>
                <w:rFonts w:hint="eastAsia" w:ascii="仿宋" w:hAnsi="仿宋" w:eastAsia="仿宋" w:cs="仿宋"/>
                <w:b/>
                <w:bCs/>
                <w:color w:val="FF0000"/>
                <w:kern w:val="0"/>
                <w:sz w:val="21"/>
                <w:szCs w:val="21"/>
              </w:rPr>
              <w:t>功能描述</w:t>
            </w:r>
            <w:r>
              <w:rPr>
                <w:rFonts w:hint="eastAsia" w:ascii="仿宋" w:hAnsi="仿宋" w:eastAsia="仿宋" w:cs="仿宋"/>
                <w:b/>
                <w:bCs/>
                <w:color w:val="FF0000"/>
                <w:kern w:val="0"/>
                <w:sz w:val="21"/>
                <w:szCs w:val="21"/>
                <w:lang w:eastAsia="zh-CN"/>
              </w:rPr>
              <w:t>（</w:t>
            </w:r>
            <w:r>
              <w:rPr>
                <w:rFonts w:hint="eastAsia" w:ascii="仿宋" w:hAnsi="仿宋" w:eastAsia="仿宋" w:cs="仿宋"/>
                <w:b/>
                <w:bCs/>
                <w:color w:val="FF0000"/>
                <w:kern w:val="0"/>
                <w:sz w:val="21"/>
                <w:szCs w:val="21"/>
                <w:lang w:val="en-US" w:eastAsia="zh-CN"/>
              </w:rPr>
              <w:t>技术参数</w:t>
            </w:r>
            <w:r>
              <w:rPr>
                <w:rFonts w:hint="eastAsia" w:ascii="仿宋" w:hAnsi="仿宋" w:eastAsia="仿宋" w:cs="仿宋"/>
                <w:b/>
                <w:bCs/>
                <w:color w:val="FF0000"/>
                <w:kern w:val="0"/>
                <w:sz w:val="21"/>
                <w:szCs w:val="21"/>
                <w:lang w:eastAsia="zh-CN"/>
              </w:rPr>
              <w:t>）</w:t>
            </w:r>
          </w:p>
        </w:tc>
      </w:tr>
      <w:tr w14:paraId="36665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restart"/>
            <w:tcBorders>
              <w:tl2br w:val="nil"/>
              <w:tr2bl w:val="nil"/>
            </w:tcBorders>
            <w:vAlign w:val="center"/>
          </w:tcPr>
          <w:p w14:paraId="6C9AC7C8">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系统设置</w:t>
            </w:r>
          </w:p>
        </w:tc>
        <w:tc>
          <w:tcPr>
            <w:tcW w:w="771" w:type="pct"/>
            <w:vMerge w:val="restart"/>
            <w:tcBorders>
              <w:tl2br w:val="nil"/>
              <w:tr2bl w:val="nil"/>
            </w:tcBorders>
            <w:vAlign w:val="center"/>
          </w:tcPr>
          <w:p w14:paraId="0DE8EB9E">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医院基本信息设置</w:t>
            </w:r>
          </w:p>
        </w:tc>
        <w:tc>
          <w:tcPr>
            <w:tcW w:w="3814" w:type="pct"/>
            <w:gridSpan w:val="2"/>
            <w:tcBorders>
              <w:tl2br w:val="nil"/>
              <w:tr2bl w:val="nil"/>
            </w:tcBorders>
            <w:vAlign w:val="center"/>
          </w:tcPr>
          <w:p w14:paraId="257922B3">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w:t>
            </w:r>
            <w:r>
              <w:rPr>
                <w:rFonts w:hint="eastAsia" w:ascii="仿宋" w:hAnsi="仿宋" w:eastAsia="仿宋" w:cs="仿宋"/>
                <w:kern w:val="0"/>
                <w:sz w:val="21"/>
                <w:szCs w:val="21"/>
              </w:rPr>
              <w:t>医院组织架构的管理，对基地、科室进行自定义设置</w:t>
            </w:r>
            <w:r>
              <w:rPr>
                <w:rFonts w:hint="eastAsia" w:ascii="仿宋" w:hAnsi="仿宋" w:eastAsia="仿宋" w:cs="仿宋"/>
                <w:kern w:val="0"/>
                <w:sz w:val="21"/>
                <w:szCs w:val="21"/>
                <w:lang w:eastAsia="zh-CN"/>
              </w:rPr>
              <w:t>。</w:t>
            </w:r>
          </w:p>
        </w:tc>
      </w:tr>
      <w:tr w14:paraId="490B7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20903DE3">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074B6943">
            <w:pPr>
              <w:widowControl/>
              <w:spacing w:line="240" w:lineRule="auto"/>
              <w:rPr>
                <w:rFonts w:hint="eastAsia" w:ascii="仿宋" w:hAnsi="仿宋" w:eastAsia="仿宋" w:cs="仿宋"/>
                <w:kern w:val="0"/>
                <w:sz w:val="21"/>
                <w:szCs w:val="21"/>
              </w:rPr>
            </w:pPr>
          </w:p>
        </w:tc>
        <w:tc>
          <w:tcPr>
            <w:tcW w:w="3814" w:type="pct"/>
            <w:gridSpan w:val="2"/>
            <w:tcBorders>
              <w:tl2br w:val="nil"/>
              <w:tr2bl w:val="nil"/>
            </w:tcBorders>
            <w:vAlign w:val="center"/>
          </w:tcPr>
          <w:p w14:paraId="556BEDD1">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2.</w:t>
            </w:r>
            <w:r>
              <w:rPr>
                <w:rFonts w:hint="eastAsia" w:ascii="仿宋" w:hAnsi="仿宋" w:eastAsia="仿宋" w:cs="仿宋"/>
                <w:kern w:val="0"/>
                <w:sz w:val="21"/>
                <w:szCs w:val="21"/>
              </w:rPr>
              <w:t>支持树形结构分布，可将科室分成多个组别，允许一个科室秘书管理多个不同科室。</w:t>
            </w:r>
          </w:p>
        </w:tc>
      </w:tr>
      <w:tr w14:paraId="45191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14" w:type="pct"/>
            <w:vMerge w:val="continue"/>
            <w:tcBorders>
              <w:tl2br w:val="nil"/>
              <w:tr2bl w:val="nil"/>
            </w:tcBorders>
            <w:vAlign w:val="center"/>
          </w:tcPr>
          <w:p w14:paraId="235E30A8">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2A639A87">
            <w:pPr>
              <w:widowControl/>
              <w:spacing w:line="240" w:lineRule="auto"/>
              <w:rPr>
                <w:rFonts w:hint="eastAsia" w:ascii="仿宋" w:hAnsi="仿宋" w:eastAsia="仿宋" w:cs="仿宋"/>
                <w:kern w:val="0"/>
                <w:sz w:val="21"/>
                <w:szCs w:val="21"/>
              </w:rPr>
            </w:pPr>
          </w:p>
        </w:tc>
        <w:tc>
          <w:tcPr>
            <w:tcW w:w="3814" w:type="pct"/>
            <w:gridSpan w:val="2"/>
            <w:tcBorders>
              <w:tl2br w:val="nil"/>
              <w:tr2bl w:val="nil"/>
            </w:tcBorders>
            <w:vAlign w:val="center"/>
          </w:tcPr>
          <w:p w14:paraId="536B71E4">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w:t>
            </w:r>
            <w:r>
              <w:rPr>
                <w:rFonts w:hint="eastAsia" w:ascii="仿宋" w:hAnsi="仿宋" w:eastAsia="仿宋" w:cs="仿宋"/>
                <w:kern w:val="0"/>
                <w:sz w:val="21"/>
                <w:szCs w:val="21"/>
              </w:rPr>
              <w:t>基地群组管理，可将多个专业基地设为一个基地组，方便教学活动的开展。</w:t>
            </w:r>
          </w:p>
        </w:tc>
      </w:tr>
      <w:tr w14:paraId="440AD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414" w:type="pct"/>
            <w:vMerge w:val="continue"/>
            <w:tcBorders>
              <w:tl2br w:val="nil"/>
              <w:tr2bl w:val="nil"/>
            </w:tcBorders>
            <w:vAlign w:val="center"/>
          </w:tcPr>
          <w:p w14:paraId="7DEFFF56">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15486954">
            <w:pPr>
              <w:widowControl/>
              <w:spacing w:line="240" w:lineRule="auto"/>
              <w:rPr>
                <w:rFonts w:hint="eastAsia" w:ascii="仿宋" w:hAnsi="仿宋" w:eastAsia="仿宋" w:cs="仿宋"/>
                <w:kern w:val="0"/>
                <w:sz w:val="21"/>
                <w:szCs w:val="21"/>
              </w:rPr>
            </w:pPr>
          </w:p>
        </w:tc>
        <w:tc>
          <w:tcPr>
            <w:tcW w:w="3814" w:type="pct"/>
            <w:gridSpan w:val="2"/>
            <w:tcBorders>
              <w:tl2br w:val="nil"/>
              <w:tr2bl w:val="nil"/>
            </w:tcBorders>
            <w:vAlign w:val="center"/>
          </w:tcPr>
          <w:p w14:paraId="5AA43C83">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4.</w:t>
            </w:r>
            <w:r>
              <w:rPr>
                <w:rFonts w:hint="eastAsia" w:ascii="仿宋" w:hAnsi="仿宋" w:eastAsia="仿宋" w:cs="仿宋"/>
                <w:kern w:val="0"/>
                <w:sz w:val="21"/>
                <w:szCs w:val="21"/>
              </w:rPr>
              <w:t>科室群组管理，可将多个科室设为一个科室组，方便教学活动的开展。</w:t>
            </w:r>
          </w:p>
        </w:tc>
      </w:tr>
      <w:tr w14:paraId="4F82F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414" w:type="pct"/>
            <w:vMerge w:val="continue"/>
            <w:tcBorders>
              <w:tl2br w:val="nil"/>
              <w:tr2bl w:val="nil"/>
            </w:tcBorders>
            <w:vAlign w:val="center"/>
          </w:tcPr>
          <w:p w14:paraId="7B6628B0">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44598D93">
            <w:pPr>
              <w:widowControl/>
              <w:spacing w:line="240" w:lineRule="auto"/>
              <w:rPr>
                <w:rFonts w:hint="eastAsia" w:ascii="仿宋" w:hAnsi="仿宋" w:eastAsia="仿宋" w:cs="仿宋"/>
                <w:kern w:val="0"/>
                <w:sz w:val="21"/>
                <w:szCs w:val="21"/>
              </w:rPr>
            </w:pPr>
          </w:p>
        </w:tc>
        <w:tc>
          <w:tcPr>
            <w:tcW w:w="3814" w:type="pct"/>
            <w:gridSpan w:val="2"/>
            <w:tcBorders>
              <w:tl2br w:val="nil"/>
              <w:tr2bl w:val="nil"/>
            </w:tcBorders>
            <w:vAlign w:val="center"/>
          </w:tcPr>
          <w:p w14:paraId="6743952A">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5.</w:t>
            </w:r>
            <w:r>
              <w:rPr>
                <w:rFonts w:hint="eastAsia" w:ascii="仿宋" w:hAnsi="仿宋" w:eastAsia="仿宋" w:cs="仿宋"/>
                <w:kern w:val="0"/>
                <w:sz w:val="21"/>
                <w:szCs w:val="21"/>
              </w:rPr>
              <w:t>督导群组管理，可将多个专家设为一个督导组，方便督导活动的开展。</w:t>
            </w:r>
          </w:p>
        </w:tc>
      </w:tr>
      <w:tr w14:paraId="08B13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414" w:type="pct"/>
            <w:vMerge w:val="continue"/>
            <w:tcBorders>
              <w:tl2br w:val="nil"/>
              <w:tr2bl w:val="nil"/>
            </w:tcBorders>
            <w:vAlign w:val="center"/>
          </w:tcPr>
          <w:p w14:paraId="490B76D8">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10391DBA">
            <w:pPr>
              <w:widowControl/>
              <w:spacing w:line="240" w:lineRule="auto"/>
              <w:rPr>
                <w:rFonts w:hint="eastAsia" w:ascii="仿宋" w:hAnsi="仿宋" w:eastAsia="仿宋" w:cs="仿宋"/>
                <w:kern w:val="0"/>
                <w:sz w:val="21"/>
                <w:szCs w:val="21"/>
              </w:rPr>
            </w:pPr>
          </w:p>
        </w:tc>
        <w:tc>
          <w:tcPr>
            <w:tcW w:w="3814" w:type="pct"/>
            <w:gridSpan w:val="2"/>
            <w:tcBorders>
              <w:tl2br w:val="nil"/>
              <w:tr2bl w:val="nil"/>
            </w:tcBorders>
            <w:vAlign w:val="center"/>
          </w:tcPr>
          <w:p w14:paraId="65E20369">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color w:val="000000"/>
                <w:kern w:val="0"/>
                <w:sz w:val="21"/>
                <w:szCs w:val="21"/>
                <w:lang w:val="en-US" w:eastAsia="zh-CN"/>
              </w:rPr>
              <w:t>6.</w:t>
            </w:r>
            <w:r>
              <w:rPr>
                <w:rFonts w:hint="eastAsia" w:ascii="仿宋" w:hAnsi="仿宋" w:eastAsia="仿宋" w:cs="仿宋"/>
                <w:color w:val="000000"/>
                <w:kern w:val="0"/>
                <w:sz w:val="21"/>
                <w:szCs w:val="21"/>
              </w:rPr>
              <w:t>支持自定义</w:t>
            </w:r>
            <w:r>
              <w:rPr>
                <w:rFonts w:hint="eastAsia" w:ascii="仿宋" w:hAnsi="仿宋" w:eastAsia="仿宋" w:cs="仿宋"/>
                <w:kern w:val="0"/>
                <w:sz w:val="21"/>
                <w:szCs w:val="21"/>
              </w:rPr>
              <w:t>学员类别，支持住培生/实习生等至少8种学员类别的使用</w:t>
            </w:r>
            <w:r>
              <w:rPr>
                <w:rFonts w:hint="eastAsia" w:ascii="仿宋" w:hAnsi="仿宋" w:eastAsia="仿宋" w:cs="仿宋"/>
                <w:kern w:val="0"/>
                <w:sz w:val="21"/>
                <w:szCs w:val="21"/>
                <w:lang w:eastAsia="zh-CN"/>
              </w:rPr>
              <w:t>。</w:t>
            </w:r>
          </w:p>
        </w:tc>
      </w:tr>
      <w:tr w14:paraId="37B64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jc w:val="center"/>
        </w:trPr>
        <w:tc>
          <w:tcPr>
            <w:tcW w:w="414" w:type="pct"/>
            <w:vMerge w:val="continue"/>
            <w:tcBorders>
              <w:tl2br w:val="nil"/>
              <w:tr2bl w:val="nil"/>
            </w:tcBorders>
            <w:vAlign w:val="center"/>
          </w:tcPr>
          <w:p w14:paraId="4290A05E">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66139E55">
            <w:pPr>
              <w:widowControl/>
              <w:spacing w:line="240" w:lineRule="auto"/>
              <w:rPr>
                <w:rFonts w:hint="eastAsia" w:ascii="仿宋" w:hAnsi="仿宋" w:eastAsia="仿宋" w:cs="仿宋"/>
                <w:kern w:val="0"/>
                <w:sz w:val="21"/>
                <w:szCs w:val="21"/>
              </w:rPr>
            </w:pPr>
          </w:p>
        </w:tc>
        <w:tc>
          <w:tcPr>
            <w:tcW w:w="3814" w:type="pct"/>
            <w:gridSpan w:val="2"/>
            <w:tcBorders>
              <w:tl2br w:val="nil"/>
              <w:tr2bl w:val="nil"/>
            </w:tcBorders>
            <w:vAlign w:val="center"/>
          </w:tcPr>
          <w:p w14:paraId="756ECA20">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7.</w:t>
            </w:r>
            <w:r>
              <w:rPr>
                <w:rFonts w:hint="eastAsia" w:ascii="仿宋" w:hAnsi="仿宋" w:eastAsia="仿宋" w:cs="仿宋"/>
                <w:kern w:val="0"/>
                <w:sz w:val="21"/>
                <w:szCs w:val="21"/>
              </w:rPr>
              <w:t>支持开设小班，可创建小班班级，将学员归纳进入小班化管理</w:t>
            </w:r>
            <w:r>
              <w:rPr>
                <w:rFonts w:hint="eastAsia" w:ascii="仿宋" w:hAnsi="仿宋" w:eastAsia="仿宋" w:cs="仿宋"/>
                <w:kern w:val="0"/>
                <w:sz w:val="21"/>
                <w:szCs w:val="21"/>
                <w:lang w:eastAsia="zh-CN"/>
              </w:rPr>
              <w:t>。</w:t>
            </w:r>
          </w:p>
        </w:tc>
      </w:tr>
      <w:tr w14:paraId="79FE1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14" w:type="pct"/>
            <w:vMerge w:val="continue"/>
            <w:tcBorders>
              <w:tl2br w:val="nil"/>
              <w:tr2bl w:val="nil"/>
            </w:tcBorders>
            <w:vAlign w:val="center"/>
          </w:tcPr>
          <w:p w14:paraId="554155B9">
            <w:pPr>
              <w:widowControl/>
              <w:spacing w:line="240" w:lineRule="auto"/>
              <w:rPr>
                <w:rFonts w:hint="eastAsia" w:ascii="仿宋" w:hAnsi="仿宋" w:eastAsia="仿宋" w:cs="仿宋"/>
                <w:kern w:val="0"/>
                <w:sz w:val="21"/>
                <w:szCs w:val="21"/>
              </w:rPr>
            </w:pPr>
          </w:p>
        </w:tc>
        <w:tc>
          <w:tcPr>
            <w:tcW w:w="771" w:type="pct"/>
            <w:vMerge w:val="restart"/>
            <w:tcBorders>
              <w:tl2br w:val="nil"/>
              <w:tr2bl w:val="nil"/>
            </w:tcBorders>
            <w:vAlign w:val="center"/>
          </w:tcPr>
          <w:p w14:paraId="41B2EFBA">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角色管理</w:t>
            </w:r>
          </w:p>
        </w:tc>
        <w:tc>
          <w:tcPr>
            <w:tcW w:w="337" w:type="pct"/>
            <w:vMerge w:val="restart"/>
            <w:tcBorders>
              <w:tl2br w:val="nil"/>
              <w:tr2bl w:val="nil"/>
            </w:tcBorders>
            <w:vAlign w:val="center"/>
          </w:tcPr>
          <w:p w14:paraId="4F1A8133">
            <w:pPr>
              <w:rPr>
                <w:rFonts w:hint="eastAsia"/>
              </w:rPr>
            </w:pPr>
            <w:r>
              <w:rPr>
                <w:rFonts w:hint="eastAsia"/>
              </w:rPr>
              <w:t>系统培管理员</w:t>
            </w:r>
          </w:p>
        </w:tc>
        <w:tc>
          <w:tcPr>
            <w:tcW w:w="3476" w:type="pct"/>
            <w:tcBorders>
              <w:tl2br w:val="nil"/>
              <w:tr2bl w:val="nil"/>
            </w:tcBorders>
            <w:vAlign w:val="center"/>
          </w:tcPr>
          <w:p w14:paraId="036AB11D">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8.</w:t>
            </w:r>
            <w:r>
              <w:rPr>
                <w:rFonts w:hint="eastAsia" w:ascii="仿宋" w:hAnsi="仿宋" w:eastAsia="仿宋" w:cs="仿宋"/>
                <w:kern w:val="0"/>
                <w:sz w:val="21"/>
                <w:szCs w:val="21"/>
              </w:rPr>
              <w:t>支持按学员、教员设置不同的系统角色，支持科教科人员单独角色，拥有系统最高权限</w:t>
            </w:r>
            <w:r>
              <w:rPr>
                <w:rFonts w:hint="eastAsia" w:ascii="仿宋" w:hAnsi="仿宋" w:eastAsia="仿宋" w:cs="仿宋"/>
                <w:kern w:val="0"/>
                <w:sz w:val="21"/>
                <w:szCs w:val="21"/>
                <w:lang w:eastAsia="zh-CN"/>
              </w:rPr>
              <w:t>；</w:t>
            </w:r>
          </w:p>
        </w:tc>
      </w:tr>
      <w:tr w14:paraId="57B7B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17B2847B">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6D8AF4C7">
            <w:pPr>
              <w:widowControl/>
              <w:spacing w:line="240" w:lineRule="auto"/>
              <w:rPr>
                <w:rFonts w:hint="eastAsia" w:ascii="仿宋" w:hAnsi="仿宋" w:eastAsia="仿宋" w:cs="仿宋"/>
                <w:kern w:val="0"/>
                <w:sz w:val="21"/>
                <w:szCs w:val="21"/>
              </w:rPr>
            </w:pPr>
          </w:p>
        </w:tc>
        <w:tc>
          <w:tcPr>
            <w:tcW w:w="337" w:type="pct"/>
            <w:vMerge w:val="continue"/>
            <w:tcBorders>
              <w:tl2br w:val="nil"/>
              <w:tr2bl w:val="nil"/>
            </w:tcBorders>
            <w:vAlign w:val="center"/>
          </w:tcPr>
          <w:p w14:paraId="0F36AF15">
            <w:pPr>
              <w:rPr>
                <w:rFonts w:hint="eastAsia"/>
              </w:rPr>
            </w:pPr>
          </w:p>
        </w:tc>
        <w:tc>
          <w:tcPr>
            <w:tcW w:w="3476" w:type="pct"/>
            <w:tcBorders>
              <w:tl2br w:val="nil"/>
              <w:tr2bl w:val="nil"/>
            </w:tcBorders>
            <w:vAlign w:val="center"/>
          </w:tcPr>
          <w:p w14:paraId="13B4137D">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9.</w:t>
            </w:r>
            <w:r>
              <w:rPr>
                <w:rFonts w:hint="eastAsia" w:ascii="仿宋" w:hAnsi="仿宋" w:eastAsia="仿宋" w:cs="仿宋"/>
                <w:kern w:val="0"/>
                <w:sz w:val="21"/>
                <w:szCs w:val="21"/>
              </w:rPr>
              <w:t>支持为每一种系统角色配置系统功能和系统菜单</w:t>
            </w:r>
            <w:r>
              <w:rPr>
                <w:rFonts w:hint="eastAsia" w:ascii="仿宋" w:hAnsi="仿宋" w:eastAsia="仿宋" w:cs="仿宋"/>
                <w:kern w:val="0"/>
                <w:sz w:val="21"/>
                <w:szCs w:val="21"/>
                <w:lang w:eastAsia="zh-CN"/>
              </w:rPr>
              <w:t>；</w:t>
            </w:r>
          </w:p>
        </w:tc>
      </w:tr>
      <w:tr w14:paraId="572CD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13EE5416">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047F4FE8">
            <w:pPr>
              <w:widowControl/>
              <w:spacing w:line="240" w:lineRule="auto"/>
              <w:rPr>
                <w:rFonts w:hint="eastAsia" w:ascii="仿宋" w:hAnsi="仿宋" w:eastAsia="仿宋" w:cs="仿宋"/>
                <w:kern w:val="0"/>
                <w:sz w:val="21"/>
                <w:szCs w:val="21"/>
              </w:rPr>
            </w:pPr>
          </w:p>
        </w:tc>
        <w:tc>
          <w:tcPr>
            <w:tcW w:w="337" w:type="pct"/>
            <w:vMerge w:val="continue"/>
            <w:tcBorders>
              <w:tl2br w:val="nil"/>
              <w:tr2bl w:val="nil"/>
            </w:tcBorders>
            <w:vAlign w:val="center"/>
          </w:tcPr>
          <w:p w14:paraId="5A634D6A">
            <w:pPr>
              <w:rPr>
                <w:rFonts w:hint="eastAsia"/>
              </w:rPr>
            </w:pPr>
          </w:p>
        </w:tc>
        <w:tc>
          <w:tcPr>
            <w:tcW w:w="3476" w:type="pct"/>
            <w:tcBorders>
              <w:tl2br w:val="nil"/>
              <w:tr2bl w:val="nil"/>
            </w:tcBorders>
            <w:vAlign w:val="center"/>
          </w:tcPr>
          <w:p w14:paraId="755C5860">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10.</w:t>
            </w:r>
            <w:r>
              <w:rPr>
                <w:rFonts w:hint="eastAsia" w:ascii="仿宋" w:hAnsi="仿宋" w:eastAsia="仿宋" w:cs="仿宋"/>
                <w:kern w:val="0"/>
                <w:sz w:val="21"/>
                <w:szCs w:val="21"/>
              </w:rPr>
              <w:t>可对所有用户进行编辑、导入、停用；</w:t>
            </w:r>
          </w:p>
        </w:tc>
      </w:tr>
      <w:tr w14:paraId="682AE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6005E882">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0739DAF8">
            <w:pPr>
              <w:widowControl/>
              <w:spacing w:line="240" w:lineRule="auto"/>
              <w:rPr>
                <w:rFonts w:hint="eastAsia" w:ascii="仿宋" w:hAnsi="仿宋" w:eastAsia="仿宋" w:cs="仿宋"/>
                <w:kern w:val="0"/>
                <w:sz w:val="21"/>
                <w:szCs w:val="21"/>
              </w:rPr>
            </w:pPr>
          </w:p>
        </w:tc>
        <w:tc>
          <w:tcPr>
            <w:tcW w:w="337" w:type="pct"/>
            <w:vMerge w:val="continue"/>
            <w:tcBorders>
              <w:tl2br w:val="nil"/>
              <w:tr2bl w:val="nil"/>
            </w:tcBorders>
            <w:vAlign w:val="center"/>
          </w:tcPr>
          <w:p w14:paraId="23CBF1E7">
            <w:pPr>
              <w:rPr>
                <w:rFonts w:hint="eastAsia"/>
              </w:rPr>
            </w:pPr>
          </w:p>
        </w:tc>
        <w:tc>
          <w:tcPr>
            <w:tcW w:w="3476" w:type="pct"/>
            <w:tcBorders>
              <w:tl2br w:val="nil"/>
              <w:tr2bl w:val="nil"/>
            </w:tcBorders>
            <w:vAlign w:val="center"/>
          </w:tcPr>
          <w:p w14:paraId="69C1296E">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11.</w:t>
            </w:r>
            <w:r>
              <w:rPr>
                <w:rFonts w:hint="eastAsia" w:ascii="仿宋" w:hAnsi="仿宋" w:eastAsia="仿宋" w:cs="仿宋"/>
                <w:kern w:val="0"/>
                <w:sz w:val="21"/>
                <w:szCs w:val="21"/>
              </w:rPr>
              <w:t>对所有轮转信息进行增删改查，查看所有轮转信息统计结果；</w:t>
            </w:r>
          </w:p>
        </w:tc>
      </w:tr>
      <w:tr w14:paraId="0DF57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14" w:type="pct"/>
            <w:vMerge w:val="continue"/>
            <w:tcBorders>
              <w:tl2br w:val="nil"/>
              <w:tr2bl w:val="nil"/>
            </w:tcBorders>
            <w:vAlign w:val="center"/>
          </w:tcPr>
          <w:p w14:paraId="4CA1389E">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0712BDDC">
            <w:pPr>
              <w:widowControl/>
              <w:spacing w:line="240" w:lineRule="auto"/>
              <w:rPr>
                <w:rFonts w:hint="eastAsia" w:ascii="仿宋" w:hAnsi="仿宋" w:eastAsia="仿宋" w:cs="仿宋"/>
                <w:kern w:val="0"/>
                <w:sz w:val="21"/>
                <w:szCs w:val="21"/>
              </w:rPr>
            </w:pPr>
          </w:p>
        </w:tc>
        <w:tc>
          <w:tcPr>
            <w:tcW w:w="337" w:type="pct"/>
            <w:vMerge w:val="continue"/>
            <w:tcBorders>
              <w:tl2br w:val="nil"/>
              <w:tr2bl w:val="nil"/>
            </w:tcBorders>
            <w:vAlign w:val="center"/>
          </w:tcPr>
          <w:p w14:paraId="7E6EF238">
            <w:pPr>
              <w:rPr>
                <w:rFonts w:hint="eastAsia"/>
              </w:rPr>
            </w:pPr>
          </w:p>
        </w:tc>
        <w:tc>
          <w:tcPr>
            <w:tcW w:w="3476" w:type="pct"/>
            <w:tcBorders>
              <w:tl2br w:val="nil"/>
              <w:tr2bl w:val="nil"/>
            </w:tcBorders>
            <w:vAlign w:val="center"/>
          </w:tcPr>
          <w:p w14:paraId="4EDF61AE">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12.</w:t>
            </w:r>
            <w:r>
              <w:rPr>
                <w:rFonts w:hint="eastAsia" w:ascii="仿宋" w:hAnsi="仿宋" w:eastAsia="仿宋" w:cs="仿宋"/>
                <w:kern w:val="0"/>
                <w:sz w:val="21"/>
                <w:szCs w:val="21"/>
              </w:rPr>
              <w:t>管理所有科室的教学活动，设定教学活动开展绩效考核计算方式；</w:t>
            </w:r>
          </w:p>
        </w:tc>
      </w:tr>
      <w:tr w14:paraId="07CDD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4726A39A">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5DAFEC47">
            <w:pPr>
              <w:widowControl/>
              <w:spacing w:line="240" w:lineRule="auto"/>
              <w:rPr>
                <w:rFonts w:hint="eastAsia" w:ascii="仿宋" w:hAnsi="仿宋" w:eastAsia="仿宋" w:cs="仿宋"/>
                <w:kern w:val="0"/>
                <w:sz w:val="21"/>
                <w:szCs w:val="21"/>
              </w:rPr>
            </w:pPr>
          </w:p>
        </w:tc>
        <w:tc>
          <w:tcPr>
            <w:tcW w:w="337" w:type="pct"/>
            <w:vMerge w:val="continue"/>
            <w:tcBorders>
              <w:tl2br w:val="nil"/>
              <w:tr2bl w:val="nil"/>
            </w:tcBorders>
            <w:vAlign w:val="center"/>
          </w:tcPr>
          <w:p w14:paraId="0E163BF7">
            <w:pPr>
              <w:rPr>
                <w:rFonts w:hint="eastAsia"/>
              </w:rPr>
            </w:pPr>
          </w:p>
        </w:tc>
        <w:tc>
          <w:tcPr>
            <w:tcW w:w="3476" w:type="pct"/>
            <w:tcBorders>
              <w:tl2br w:val="nil"/>
              <w:tr2bl w:val="nil"/>
            </w:tcBorders>
            <w:vAlign w:val="center"/>
          </w:tcPr>
          <w:p w14:paraId="6B9B6853">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13.</w:t>
            </w:r>
            <w:r>
              <w:rPr>
                <w:rFonts w:hint="eastAsia" w:ascii="仿宋" w:hAnsi="仿宋" w:eastAsia="仿宋" w:cs="仿宋"/>
                <w:kern w:val="0"/>
                <w:sz w:val="21"/>
                <w:szCs w:val="21"/>
              </w:rPr>
              <w:t>查看带教教师绩效月报、年报统计结果；</w:t>
            </w:r>
          </w:p>
        </w:tc>
      </w:tr>
      <w:tr w14:paraId="7DB5D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03668760">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7711425F">
            <w:pPr>
              <w:widowControl/>
              <w:spacing w:line="240" w:lineRule="auto"/>
              <w:rPr>
                <w:rFonts w:hint="eastAsia" w:ascii="仿宋" w:hAnsi="仿宋" w:eastAsia="仿宋" w:cs="仿宋"/>
                <w:kern w:val="0"/>
                <w:sz w:val="21"/>
                <w:szCs w:val="21"/>
              </w:rPr>
            </w:pPr>
          </w:p>
        </w:tc>
        <w:tc>
          <w:tcPr>
            <w:tcW w:w="337" w:type="pct"/>
            <w:vMerge w:val="continue"/>
            <w:tcBorders>
              <w:tl2br w:val="nil"/>
              <w:tr2bl w:val="nil"/>
            </w:tcBorders>
            <w:vAlign w:val="center"/>
          </w:tcPr>
          <w:p w14:paraId="3D80AD40">
            <w:pPr>
              <w:rPr>
                <w:rFonts w:hint="eastAsia"/>
              </w:rPr>
            </w:pPr>
          </w:p>
        </w:tc>
        <w:tc>
          <w:tcPr>
            <w:tcW w:w="3476" w:type="pct"/>
            <w:tcBorders>
              <w:tl2br w:val="nil"/>
              <w:tr2bl w:val="nil"/>
            </w:tcBorders>
            <w:vAlign w:val="center"/>
          </w:tcPr>
          <w:p w14:paraId="039F8A6A">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14.</w:t>
            </w:r>
            <w:r>
              <w:rPr>
                <w:rFonts w:hint="eastAsia" w:ascii="仿宋" w:hAnsi="仿宋" w:eastAsia="仿宋" w:cs="仿宋"/>
                <w:kern w:val="0"/>
                <w:sz w:val="21"/>
                <w:szCs w:val="21"/>
              </w:rPr>
              <w:t>查看所有科室的考勤情况；</w:t>
            </w:r>
          </w:p>
        </w:tc>
      </w:tr>
      <w:tr w14:paraId="76733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61FF7128">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421BED97">
            <w:pPr>
              <w:widowControl/>
              <w:spacing w:line="240" w:lineRule="auto"/>
              <w:rPr>
                <w:rFonts w:hint="eastAsia" w:ascii="仿宋" w:hAnsi="仿宋" w:eastAsia="仿宋" w:cs="仿宋"/>
                <w:kern w:val="0"/>
                <w:sz w:val="21"/>
                <w:szCs w:val="21"/>
              </w:rPr>
            </w:pPr>
          </w:p>
        </w:tc>
        <w:tc>
          <w:tcPr>
            <w:tcW w:w="337" w:type="pct"/>
            <w:vMerge w:val="continue"/>
            <w:tcBorders>
              <w:tl2br w:val="nil"/>
              <w:tr2bl w:val="nil"/>
            </w:tcBorders>
            <w:vAlign w:val="center"/>
          </w:tcPr>
          <w:p w14:paraId="37A7353C">
            <w:pPr>
              <w:rPr>
                <w:rFonts w:hint="eastAsia"/>
              </w:rPr>
            </w:pPr>
          </w:p>
        </w:tc>
        <w:tc>
          <w:tcPr>
            <w:tcW w:w="3476" w:type="pct"/>
            <w:tcBorders>
              <w:tl2br w:val="nil"/>
              <w:tr2bl w:val="nil"/>
            </w:tcBorders>
            <w:vAlign w:val="center"/>
          </w:tcPr>
          <w:p w14:paraId="59310FE8">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15.</w:t>
            </w:r>
            <w:r>
              <w:rPr>
                <w:rFonts w:hint="eastAsia" w:ascii="仿宋" w:hAnsi="仿宋" w:eastAsia="仿宋" w:cs="仿宋"/>
                <w:kern w:val="0"/>
                <w:sz w:val="21"/>
                <w:szCs w:val="21"/>
              </w:rPr>
              <w:t>查看所有科室的值班情况；</w:t>
            </w:r>
          </w:p>
        </w:tc>
      </w:tr>
      <w:tr w14:paraId="1F4E5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5466CF8D">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7D3C20A0">
            <w:pPr>
              <w:widowControl/>
              <w:spacing w:line="240" w:lineRule="auto"/>
              <w:rPr>
                <w:rFonts w:hint="eastAsia" w:ascii="仿宋" w:hAnsi="仿宋" w:eastAsia="仿宋" w:cs="仿宋"/>
                <w:kern w:val="0"/>
                <w:sz w:val="21"/>
                <w:szCs w:val="21"/>
              </w:rPr>
            </w:pPr>
          </w:p>
        </w:tc>
        <w:tc>
          <w:tcPr>
            <w:tcW w:w="337" w:type="pct"/>
            <w:vMerge w:val="continue"/>
            <w:tcBorders>
              <w:tl2br w:val="nil"/>
              <w:tr2bl w:val="nil"/>
            </w:tcBorders>
            <w:vAlign w:val="center"/>
          </w:tcPr>
          <w:p w14:paraId="377C9290">
            <w:pPr>
              <w:rPr>
                <w:rFonts w:hint="eastAsia"/>
              </w:rPr>
            </w:pPr>
          </w:p>
        </w:tc>
        <w:tc>
          <w:tcPr>
            <w:tcW w:w="3476" w:type="pct"/>
            <w:tcBorders>
              <w:tl2br w:val="nil"/>
              <w:tr2bl w:val="nil"/>
            </w:tcBorders>
            <w:vAlign w:val="center"/>
          </w:tcPr>
          <w:p w14:paraId="2F05B32B">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16.</w:t>
            </w:r>
            <w:r>
              <w:rPr>
                <w:rFonts w:hint="eastAsia" w:ascii="仿宋" w:hAnsi="仿宋" w:eastAsia="仿宋" w:cs="仿宋"/>
                <w:kern w:val="0"/>
                <w:sz w:val="21"/>
                <w:szCs w:val="21"/>
              </w:rPr>
              <w:t>管理文档中心中的资料；</w:t>
            </w:r>
          </w:p>
        </w:tc>
      </w:tr>
      <w:tr w14:paraId="1D876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555A49F2">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55E133FE">
            <w:pPr>
              <w:widowControl/>
              <w:spacing w:line="240" w:lineRule="auto"/>
              <w:rPr>
                <w:rFonts w:hint="eastAsia" w:ascii="仿宋" w:hAnsi="仿宋" w:eastAsia="仿宋" w:cs="仿宋"/>
                <w:kern w:val="0"/>
                <w:sz w:val="21"/>
                <w:szCs w:val="21"/>
              </w:rPr>
            </w:pPr>
          </w:p>
        </w:tc>
        <w:tc>
          <w:tcPr>
            <w:tcW w:w="337" w:type="pct"/>
            <w:vMerge w:val="continue"/>
            <w:tcBorders>
              <w:tl2br w:val="nil"/>
              <w:tr2bl w:val="nil"/>
            </w:tcBorders>
            <w:vAlign w:val="center"/>
          </w:tcPr>
          <w:p w14:paraId="05951769">
            <w:pPr>
              <w:rPr>
                <w:rFonts w:hint="eastAsia"/>
              </w:rPr>
            </w:pPr>
          </w:p>
        </w:tc>
        <w:tc>
          <w:tcPr>
            <w:tcW w:w="3476" w:type="pct"/>
            <w:tcBorders>
              <w:tl2br w:val="nil"/>
              <w:tr2bl w:val="nil"/>
            </w:tcBorders>
            <w:vAlign w:val="center"/>
          </w:tcPr>
          <w:p w14:paraId="5D7714FE">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17.</w:t>
            </w:r>
            <w:r>
              <w:rPr>
                <w:rFonts w:hint="eastAsia" w:ascii="仿宋" w:hAnsi="仿宋" w:eastAsia="仿宋" w:cs="仿宋"/>
                <w:kern w:val="0"/>
                <w:sz w:val="21"/>
                <w:szCs w:val="21"/>
              </w:rPr>
              <w:t>编辑医院的科室组织架构；</w:t>
            </w:r>
          </w:p>
        </w:tc>
      </w:tr>
      <w:tr w14:paraId="56CB1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38A35F73">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2E5394F8">
            <w:pPr>
              <w:widowControl/>
              <w:spacing w:line="240" w:lineRule="auto"/>
              <w:rPr>
                <w:rFonts w:hint="eastAsia" w:ascii="仿宋" w:hAnsi="仿宋" w:eastAsia="仿宋" w:cs="仿宋"/>
                <w:kern w:val="0"/>
                <w:sz w:val="21"/>
                <w:szCs w:val="21"/>
              </w:rPr>
            </w:pPr>
          </w:p>
        </w:tc>
        <w:tc>
          <w:tcPr>
            <w:tcW w:w="337" w:type="pct"/>
            <w:vMerge w:val="continue"/>
            <w:tcBorders>
              <w:tl2br w:val="nil"/>
              <w:tr2bl w:val="nil"/>
            </w:tcBorders>
            <w:vAlign w:val="center"/>
          </w:tcPr>
          <w:p w14:paraId="04024531">
            <w:pPr>
              <w:rPr>
                <w:rFonts w:hint="eastAsia"/>
              </w:rPr>
            </w:pPr>
          </w:p>
        </w:tc>
        <w:tc>
          <w:tcPr>
            <w:tcW w:w="3476" w:type="pct"/>
            <w:tcBorders>
              <w:tl2br w:val="nil"/>
              <w:tr2bl w:val="nil"/>
            </w:tcBorders>
            <w:vAlign w:val="center"/>
          </w:tcPr>
          <w:p w14:paraId="6F9ACC04">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18.</w:t>
            </w:r>
            <w:r>
              <w:rPr>
                <w:rFonts w:hint="eastAsia" w:ascii="仿宋" w:hAnsi="仿宋" w:eastAsia="仿宋" w:cs="仿宋"/>
                <w:kern w:val="0"/>
                <w:sz w:val="21"/>
                <w:szCs w:val="21"/>
              </w:rPr>
              <w:t>查询系统的使用日志；</w:t>
            </w:r>
          </w:p>
        </w:tc>
      </w:tr>
      <w:tr w14:paraId="59CDB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14" w:type="pct"/>
            <w:vMerge w:val="continue"/>
            <w:tcBorders>
              <w:tl2br w:val="nil"/>
              <w:tr2bl w:val="nil"/>
            </w:tcBorders>
            <w:vAlign w:val="center"/>
          </w:tcPr>
          <w:p w14:paraId="3BBBB71D">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4EF83553">
            <w:pPr>
              <w:widowControl/>
              <w:spacing w:line="240" w:lineRule="auto"/>
              <w:rPr>
                <w:rFonts w:hint="eastAsia" w:ascii="仿宋" w:hAnsi="仿宋" w:eastAsia="仿宋" w:cs="仿宋"/>
                <w:kern w:val="0"/>
                <w:sz w:val="21"/>
                <w:szCs w:val="21"/>
              </w:rPr>
            </w:pPr>
          </w:p>
        </w:tc>
        <w:tc>
          <w:tcPr>
            <w:tcW w:w="337" w:type="pct"/>
            <w:vMerge w:val="continue"/>
            <w:tcBorders>
              <w:tl2br w:val="nil"/>
              <w:tr2bl w:val="nil"/>
            </w:tcBorders>
            <w:vAlign w:val="center"/>
          </w:tcPr>
          <w:p w14:paraId="6E0F038D">
            <w:pPr>
              <w:rPr>
                <w:rFonts w:hint="eastAsia"/>
              </w:rPr>
            </w:pPr>
          </w:p>
        </w:tc>
        <w:tc>
          <w:tcPr>
            <w:tcW w:w="3476" w:type="pct"/>
            <w:tcBorders>
              <w:tl2br w:val="nil"/>
              <w:tr2bl w:val="nil"/>
            </w:tcBorders>
            <w:vAlign w:val="center"/>
          </w:tcPr>
          <w:p w14:paraId="4A9E582A">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19.</w:t>
            </w:r>
            <w:r>
              <w:rPr>
                <w:rFonts w:hint="eastAsia" w:ascii="仿宋" w:hAnsi="仿宋" w:eastAsia="仿宋" w:cs="仿宋"/>
                <w:kern w:val="0"/>
                <w:sz w:val="21"/>
                <w:szCs w:val="21"/>
              </w:rPr>
              <w:t>查看所有学员及带教老师个体的培训轨迹，能按不同时间段及内容汇总数据</w:t>
            </w:r>
            <w:r>
              <w:rPr>
                <w:rFonts w:hint="eastAsia" w:ascii="仿宋" w:hAnsi="仿宋" w:eastAsia="仿宋" w:cs="仿宋"/>
                <w:kern w:val="0"/>
                <w:sz w:val="21"/>
                <w:szCs w:val="21"/>
                <w:lang w:eastAsia="zh-CN"/>
              </w:rPr>
              <w:t>；</w:t>
            </w:r>
          </w:p>
        </w:tc>
      </w:tr>
      <w:tr w14:paraId="239E2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14" w:type="pct"/>
            <w:vMerge w:val="continue"/>
            <w:tcBorders>
              <w:tl2br w:val="nil"/>
              <w:tr2bl w:val="nil"/>
            </w:tcBorders>
            <w:vAlign w:val="center"/>
          </w:tcPr>
          <w:p w14:paraId="02D0A1FB">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4ABADF22">
            <w:pPr>
              <w:widowControl/>
              <w:spacing w:line="240" w:lineRule="auto"/>
              <w:rPr>
                <w:rFonts w:hint="eastAsia" w:ascii="仿宋" w:hAnsi="仿宋" w:eastAsia="仿宋" w:cs="仿宋"/>
                <w:kern w:val="0"/>
                <w:sz w:val="21"/>
                <w:szCs w:val="21"/>
              </w:rPr>
            </w:pPr>
          </w:p>
        </w:tc>
        <w:tc>
          <w:tcPr>
            <w:tcW w:w="337" w:type="pct"/>
            <w:vMerge w:val="continue"/>
            <w:tcBorders>
              <w:tl2br w:val="nil"/>
              <w:tr2bl w:val="nil"/>
            </w:tcBorders>
            <w:vAlign w:val="center"/>
          </w:tcPr>
          <w:p w14:paraId="663CF78F">
            <w:pPr>
              <w:rPr>
                <w:rFonts w:hint="eastAsia"/>
              </w:rPr>
            </w:pPr>
          </w:p>
        </w:tc>
        <w:tc>
          <w:tcPr>
            <w:tcW w:w="3476" w:type="pct"/>
            <w:tcBorders>
              <w:tl2br w:val="nil"/>
              <w:tr2bl w:val="nil"/>
            </w:tcBorders>
            <w:vAlign w:val="center"/>
          </w:tcPr>
          <w:p w14:paraId="781113E5">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20.</w:t>
            </w:r>
            <w:r>
              <w:rPr>
                <w:rFonts w:hint="eastAsia" w:ascii="仿宋" w:hAnsi="仿宋" w:eastAsia="仿宋" w:cs="仿宋"/>
                <w:kern w:val="0"/>
                <w:sz w:val="21"/>
                <w:szCs w:val="21"/>
              </w:rPr>
              <w:t>管理所属科室（专业基地）的教学活动，能阶段性汇总教学活动信息（次数及主持老师）；</w:t>
            </w:r>
          </w:p>
        </w:tc>
      </w:tr>
      <w:tr w14:paraId="58B03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14" w:type="pct"/>
            <w:vMerge w:val="continue"/>
            <w:tcBorders>
              <w:tl2br w:val="nil"/>
              <w:tr2bl w:val="nil"/>
            </w:tcBorders>
            <w:vAlign w:val="center"/>
          </w:tcPr>
          <w:p w14:paraId="65073A72">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57771F2B">
            <w:pPr>
              <w:widowControl/>
              <w:spacing w:line="240" w:lineRule="auto"/>
              <w:rPr>
                <w:rFonts w:hint="eastAsia" w:ascii="仿宋" w:hAnsi="仿宋" w:eastAsia="仿宋" w:cs="仿宋"/>
                <w:kern w:val="0"/>
                <w:sz w:val="21"/>
                <w:szCs w:val="21"/>
              </w:rPr>
            </w:pPr>
          </w:p>
        </w:tc>
        <w:tc>
          <w:tcPr>
            <w:tcW w:w="337" w:type="pct"/>
            <w:vMerge w:val="continue"/>
            <w:tcBorders>
              <w:tl2br w:val="nil"/>
              <w:tr2bl w:val="nil"/>
            </w:tcBorders>
            <w:vAlign w:val="center"/>
          </w:tcPr>
          <w:p w14:paraId="5C740879">
            <w:pPr>
              <w:rPr>
                <w:rFonts w:hint="eastAsia"/>
              </w:rPr>
            </w:pPr>
          </w:p>
        </w:tc>
        <w:tc>
          <w:tcPr>
            <w:tcW w:w="3476" w:type="pct"/>
            <w:tcBorders>
              <w:tl2br w:val="nil"/>
              <w:tr2bl w:val="nil"/>
            </w:tcBorders>
            <w:vAlign w:val="center"/>
          </w:tcPr>
          <w:p w14:paraId="4852D809">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21.</w:t>
            </w:r>
            <w:r>
              <w:rPr>
                <w:rFonts w:hint="eastAsia" w:ascii="仿宋" w:hAnsi="仿宋" w:eastAsia="仿宋" w:cs="仿宋"/>
                <w:kern w:val="0"/>
                <w:sz w:val="21"/>
                <w:szCs w:val="21"/>
              </w:rPr>
              <w:t>查看所属科室（专业基地）的带教教师绩效月报、年报统计结果；</w:t>
            </w:r>
          </w:p>
        </w:tc>
      </w:tr>
      <w:tr w14:paraId="0483E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06330E30">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6EE26BC2">
            <w:pPr>
              <w:widowControl/>
              <w:spacing w:line="240" w:lineRule="auto"/>
              <w:rPr>
                <w:rFonts w:hint="eastAsia" w:ascii="仿宋" w:hAnsi="仿宋" w:eastAsia="仿宋" w:cs="仿宋"/>
                <w:kern w:val="0"/>
                <w:sz w:val="21"/>
                <w:szCs w:val="21"/>
              </w:rPr>
            </w:pPr>
          </w:p>
        </w:tc>
        <w:tc>
          <w:tcPr>
            <w:tcW w:w="337" w:type="pct"/>
            <w:vMerge w:val="continue"/>
            <w:tcBorders>
              <w:tl2br w:val="nil"/>
              <w:tr2bl w:val="nil"/>
            </w:tcBorders>
            <w:vAlign w:val="center"/>
          </w:tcPr>
          <w:p w14:paraId="71680147">
            <w:pPr>
              <w:rPr>
                <w:rFonts w:hint="eastAsia"/>
              </w:rPr>
            </w:pPr>
          </w:p>
        </w:tc>
        <w:tc>
          <w:tcPr>
            <w:tcW w:w="3476" w:type="pct"/>
            <w:tcBorders>
              <w:tl2br w:val="nil"/>
              <w:tr2bl w:val="nil"/>
            </w:tcBorders>
            <w:vAlign w:val="center"/>
          </w:tcPr>
          <w:p w14:paraId="5DF7250D">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22.</w:t>
            </w:r>
            <w:r>
              <w:rPr>
                <w:rFonts w:hint="eastAsia" w:ascii="仿宋" w:hAnsi="仿宋" w:eastAsia="仿宋" w:cs="仿宋"/>
                <w:kern w:val="0"/>
                <w:sz w:val="21"/>
                <w:szCs w:val="21"/>
              </w:rPr>
              <w:t>查看所属科室（专业基地）每月或年度的考勤情况；</w:t>
            </w:r>
          </w:p>
        </w:tc>
      </w:tr>
      <w:tr w14:paraId="59864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299BFE2A">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619E5E80">
            <w:pPr>
              <w:widowControl/>
              <w:spacing w:line="240" w:lineRule="auto"/>
              <w:rPr>
                <w:rFonts w:hint="eastAsia" w:ascii="仿宋" w:hAnsi="仿宋" w:eastAsia="仿宋" w:cs="仿宋"/>
                <w:kern w:val="0"/>
                <w:sz w:val="21"/>
                <w:szCs w:val="21"/>
              </w:rPr>
            </w:pPr>
          </w:p>
        </w:tc>
        <w:tc>
          <w:tcPr>
            <w:tcW w:w="337" w:type="pct"/>
            <w:vMerge w:val="continue"/>
            <w:tcBorders>
              <w:tl2br w:val="nil"/>
              <w:tr2bl w:val="nil"/>
            </w:tcBorders>
            <w:vAlign w:val="center"/>
          </w:tcPr>
          <w:p w14:paraId="3EC79315">
            <w:pPr>
              <w:rPr>
                <w:rFonts w:hint="eastAsia"/>
              </w:rPr>
            </w:pPr>
          </w:p>
        </w:tc>
        <w:tc>
          <w:tcPr>
            <w:tcW w:w="3476" w:type="pct"/>
            <w:tcBorders>
              <w:tl2br w:val="nil"/>
              <w:tr2bl w:val="nil"/>
            </w:tcBorders>
            <w:vAlign w:val="center"/>
          </w:tcPr>
          <w:p w14:paraId="16F1A95D">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23.</w:t>
            </w:r>
            <w:r>
              <w:rPr>
                <w:rFonts w:hint="eastAsia" w:ascii="仿宋" w:hAnsi="仿宋" w:eastAsia="仿宋" w:cs="仿宋"/>
                <w:kern w:val="0"/>
                <w:sz w:val="21"/>
                <w:szCs w:val="21"/>
              </w:rPr>
              <w:t>查看所属科室（专业基地）的值班情况；</w:t>
            </w:r>
          </w:p>
        </w:tc>
      </w:tr>
      <w:tr w14:paraId="34A99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14" w:type="pct"/>
            <w:vMerge w:val="continue"/>
            <w:tcBorders>
              <w:tl2br w:val="nil"/>
              <w:tr2bl w:val="nil"/>
            </w:tcBorders>
            <w:vAlign w:val="center"/>
          </w:tcPr>
          <w:p w14:paraId="5188F1AE">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07AB2E27">
            <w:pPr>
              <w:widowControl/>
              <w:spacing w:line="240" w:lineRule="auto"/>
              <w:rPr>
                <w:rFonts w:hint="eastAsia" w:ascii="仿宋" w:hAnsi="仿宋" w:eastAsia="仿宋" w:cs="仿宋"/>
                <w:kern w:val="0"/>
                <w:sz w:val="21"/>
                <w:szCs w:val="21"/>
              </w:rPr>
            </w:pPr>
          </w:p>
        </w:tc>
        <w:tc>
          <w:tcPr>
            <w:tcW w:w="337" w:type="pct"/>
            <w:vMerge w:val="continue"/>
            <w:tcBorders>
              <w:tl2br w:val="nil"/>
              <w:tr2bl w:val="nil"/>
            </w:tcBorders>
            <w:vAlign w:val="center"/>
          </w:tcPr>
          <w:p w14:paraId="1E458749">
            <w:pPr>
              <w:rPr>
                <w:rFonts w:hint="eastAsia"/>
              </w:rPr>
            </w:pPr>
          </w:p>
        </w:tc>
        <w:tc>
          <w:tcPr>
            <w:tcW w:w="3476" w:type="pct"/>
            <w:tcBorders>
              <w:tl2br w:val="nil"/>
              <w:tr2bl w:val="nil"/>
            </w:tcBorders>
            <w:vAlign w:val="center"/>
          </w:tcPr>
          <w:p w14:paraId="3BDB9AB3">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24.</w:t>
            </w:r>
            <w:r>
              <w:rPr>
                <w:rFonts w:hint="eastAsia" w:ascii="仿宋" w:hAnsi="仿宋" w:eastAsia="仿宋" w:cs="仿宋"/>
                <w:kern w:val="0"/>
                <w:sz w:val="21"/>
                <w:szCs w:val="21"/>
              </w:rPr>
              <w:t>对个人信息进行维护</w:t>
            </w:r>
            <w:r>
              <w:rPr>
                <w:rFonts w:hint="eastAsia" w:ascii="仿宋" w:hAnsi="仿宋" w:eastAsia="仿宋" w:cs="仿宋"/>
                <w:kern w:val="0"/>
                <w:sz w:val="21"/>
                <w:szCs w:val="21"/>
                <w:lang w:eastAsia="zh-CN"/>
              </w:rPr>
              <w:t>。</w:t>
            </w:r>
          </w:p>
        </w:tc>
      </w:tr>
      <w:tr w14:paraId="4A0D2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4347BBF3">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03CB6012">
            <w:pPr>
              <w:widowControl/>
              <w:spacing w:line="240" w:lineRule="auto"/>
              <w:rPr>
                <w:rFonts w:hint="eastAsia" w:ascii="仿宋" w:hAnsi="仿宋" w:eastAsia="仿宋" w:cs="仿宋"/>
                <w:kern w:val="0"/>
                <w:sz w:val="21"/>
                <w:szCs w:val="21"/>
              </w:rPr>
            </w:pPr>
          </w:p>
        </w:tc>
        <w:tc>
          <w:tcPr>
            <w:tcW w:w="337" w:type="pct"/>
            <w:vMerge w:val="restart"/>
            <w:tcBorders>
              <w:tl2br w:val="nil"/>
              <w:tr2bl w:val="nil"/>
            </w:tcBorders>
            <w:vAlign w:val="center"/>
          </w:tcPr>
          <w:p w14:paraId="19A3FB7C">
            <w:pPr>
              <w:rPr>
                <w:rFonts w:hint="eastAsia"/>
              </w:rPr>
            </w:pPr>
            <w:r>
              <w:rPr>
                <w:rFonts w:hint="eastAsia"/>
              </w:rPr>
              <w:t>科室主任、教学秘书</w:t>
            </w:r>
          </w:p>
        </w:tc>
        <w:tc>
          <w:tcPr>
            <w:tcW w:w="3476" w:type="pct"/>
            <w:tcBorders>
              <w:tl2br w:val="nil"/>
              <w:tr2bl w:val="nil"/>
            </w:tcBorders>
            <w:vAlign w:val="center"/>
          </w:tcPr>
          <w:p w14:paraId="73E03B5A">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25.</w:t>
            </w:r>
            <w:r>
              <w:rPr>
                <w:rFonts w:hint="eastAsia" w:ascii="仿宋" w:hAnsi="仿宋" w:eastAsia="仿宋" w:cs="仿宋"/>
                <w:kern w:val="0"/>
                <w:sz w:val="21"/>
                <w:szCs w:val="21"/>
              </w:rPr>
              <w:t>指定学员的带教老师</w:t>
            </w:r>
            <w:r>
              <w:rPr>
                <w:rFonts w:hint="eastAsia" w:ascii="仿宋" w:hAnsi="仿宋" w:eastAsia="仿宋" w:cs="仿宋"/>
                <w:kern w:val="0"/>
                <w:sz w:val="21"/>
                <w:szCs w:val="21"/>
                <w:lang w:eastAsia="zh-CN"/>
              </w:rPr>
              <w:t>；</w:t>
            </w:r>
          </w:p>
        </w:tc>
      </w:tr>
      <w:tr w14:paraId="7BE97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0603EC31">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5902869A">
            <w:pPr>
              <w:widowControl/>
              <w:spacing w:line="240" w:lineRule="auto"/>
              <w:rPr>
                <w:rFonts w:hint="eastAsia" w:ascii="仿宋" w:hAnsi="仿宋" w:eastAsia="仿宋" w:cs="仿宋"/>
                <w:kern w:val="0"/>
                <w:sz w:val="21"/>
                <w:szCs w:val="21"/>
              </w:rPr>
            </w:pPr>
          </w:p>
        </w:tc>
        <w:tc>
          <w:tcPr>
            <w:tcW w:w="337" w:type="pct"/>
            <w:vMerge w:val="continue"/>
            <w:tcBorders>
              <w:tl2br w:val="nil"/>
              <w:tr2bl w:val="nil"/>
            </w:tcBorders>
            <w:vAlign w:val="center"/>
          </w:tcPr>
          <w:p w14:paraId="38536E24">
            <w:pPr>
              <w:widowControl/>
              <w:spacing w:line="240" w:lineRule="auto"/>
              <w:rPr>
                <w:rFonts w:hint="eastAsia" w:ascii="仿宋" w:hAnsi="仿宋" w:eastAsia="仿宋" w:cs="仿宋"/>
                <w:kern w:val="0"/>
                <w:sz w:val="21"/>
                <w:szCs w:val="21"/>
              </w:rPr>
            </w:pPr>
          </w:p>
        </w:tc>
        <w:tc>
          <w:tcPr>
            <w:tcW w:w="3476" w:type="pct"/>
            <w:tcBorders>
              <w:tl2br w:val="nil"/>
              <w:tr2bl w:val="nil"/>
            </w:tcBorders>
            <w:vAlign w:val="center"/>
          </w:tcPr>
          <w:p w14:paraId="5C6AEF83">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26.</w:t>
            </w:r>
            <w:r>
              <w:rPr>
                <w:rFonts w:hint="eastAsia" w:ascii="仿宋" w:hAnsi="仿宋" w:eastAsia="仿宋" w:cs="仿宋"/>
                <w:kern w:val="0"/>
                <w:sz w:val="21"/>
                <w:szCs w:val="21"/>
              </w:rPr>
              <w:t>管理所属科室的教学活动（教学活动通知及活动照片提交）；</w:t>
            </w:r>
          </w:p>
        </w:tc>
      </w:tr>
      <w:tr w14:paraId="2DD44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170AB8FE">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02EFBEA4">
            <w:pPr>
              <w:widowControl/>
              <w:spacing w:line="240" w:lineRule="auto"/>
              <w:rPr>
                <w:rFonts w:hint="eastAsia" w:ascii="仿宋" w:hAnsi="仿宋" w:eastAsia="仿宋" w:cs="仿宋"/>
                <w:kern w:val="0"/>
                <w:sz w:val="21"/>
                <w:szCs w:val="21"/>
              </w:rPr>
            </w:pPr>
          </w:p>
        </w:tc>
        <w:tc>
          <w:tcPr>
            <w:tcW w:w="337" w:type="pct"/>
            <w:vMerge w:val="continue"/>
            <w:tcBorders>
              <w:tl2br w:val="nil"/>
              <w:tr2bl w:val="nil"/>
            </w:tcBorders>
            <w:vAlign w:val="center"/>
          </w:tcPr>
          <w:p w14:paraId="5D9A69D5">
            <w:pPr>
              <w:widowControl/>
              <w:spacing w:line="240" w:lineRule="auto"/>
              <w:rPr>
                <w:rFonts w:hint="eastAsia" w:ascii="仿宋" w:hAnsi="仿宋" w:eastAsia="仿宋" w:cs="仿宋"/>
                <w:kern w:val="0"/>
                <w:sz w:val="21"/>
                <w:szCs w:val="21"/>
              </w:rPr>
            </w:pPr>
          </w:p>
        </w:tc>
        <w:tc>
          <w:tcPr>
            <w:tcW w:w="3476" w:type="pct"/>
            <w:tcBorders>
              <w:tl2br w:val="nil"/>
              <w:tr2bl w:val="nil"/>
            </w:tcBorders>
            <w:vAlign w:val="center"/>
          </w:tcPr>
          <w:p w14:paraId="473657B8">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27.</w:t>
            </w:r>
            <w:r>
              <w:rPr>
                <w:rFonts w:hint="eastAsia" w:ascii="仿宋" w:hAnsi="仿宋" w:eastAsia="仿宋" w:cs="仿宋"/>
                <w:kern w:val="0"/>
                <w:sz w:val="21"/>
                <w:szCs w:val="21"/>
              </w:rPr>
              <w:t>查看所属科室的带教教师绩效月报、年报统计结果；</w:t>
            </w:r>
          </w:p>
        </w:tc>
      </w:tr>
      <w:tr w14:paraId="46747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6382731D">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2BB4DACD">
            <w:pPr>
              <w:widowControl/>
              <w:spacing w:line="240" w:lineRule="auto"/>
              <w:rPr>
                <w:rFonts w:hint="eastAsia" w:ascii="仿宋" w:hAnsi="仿宋" w:eastAsia="仿宋" w:cs="仿宋"/>
                <w:kern w:val="0"/>
                <w:sz w:val="21"/>
                <w:szCs w:val="21"/>
              </w:rPr>
            </w:pPr>
          </w:p>
        </w:tc>
        <w:tc>
          <w:tcPr>
            <w:tcW w:w="337" w:type="pct"/>
            <w:vMerge w:val="continue"/>
            <w:tcBorders>
              <w:tl2br w:val="nil"/>
              <w:tr2bl w:val="nil"/>
            </w:tcBorders>
            <w:vAlign w:val="center"/>
          </w:tcPr>
          <w:p w14:paraId="5C2B6FE6">
            <w:pPr>
              <w:widowControl/>
              <w:spacing w:line="240" w:lineRule="auto"/>
              <w:rPr>
                <w:rFonts w:hint="eastAsia" w:ascii="仿宋" w:hAnsi="仿宋" w:eastAsia="仿宋" w:cs="仿宋"/>
                <w:kern w:val="0"/>
                <w:sz w:val="21"/>
                <w:szCs w:val="21"/>
              </w:rPr>
            </w:pPr>
          </w:p>
        </w:tc>
        <w:tc>
          <w:tcPr>
            <w:tcW w:w="3476" w:type="pct"/>
            <w:tcBorders>
              <w:tl2br w:val="nil"/>
              <w:tr2bl w:val="nil"/>
            </w:tcBorders>
            <w:vAlign w:val="center"/>
          </w:tcPr>
          <w:p w14:paraId="776EA206">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28.</w:t>
            </w:r>
            <w:r>
              <w:rPr>
                <w:rFonts w:hint="eastAsia" w:ascii="仿宋" w:hAnsi="仿宋" w:eastAsia="仿宋" w:cs="仿宋"/>
                <w:kern w:val="0"/>
                <w:sz w:val="21"/>
                <w:szCs w:val="21"/>
              </w:rPr>
              <w:t>查看所属科室的考勤情况；</w:t>
            </w:r>
          </w:p>
        </w:tc>
      </w:tr>
      <w:tr w14:paraId="7500B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6148452F">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6B526A20">
            <w:pPr>
              <w:widowControl/>
              <w:spacing w:line="240" w:lineRule="auto"/>
              <w:rPr>
                <w:rFonts w:hint="eastAsia" w:ascii="仿宋" w:hAnsi="仿宋" w:eastAsia="仿宋" w:cs="仿宋"/>
                <w:kern w:val="0"/>
                <w:sz w:val="21"/>
                <w:szCs w:val="21"/>
              </w:rPr>
            </w:pPr>
          </w:p>
        </w:tc>
        <w:tc>
          <w:tcPr>
            <w:tcW w:w="337" w:type="pct"/>
            <w:vMerge w:val="continue"/>
            <w:tcBorders>
              <w:tl2br w:val="nil"/>
              <w:tr2bl w:val="nil"/>
            </w:tcBorders>
            <w:vAlign w:val="center"/>
          </w:tcPr>
          <w:p w14:paraId="4BD3656D">
            <w:pPr>
              <w:widowControl/>
              <w:spacing w:line="240" w:lineRule="auto"/>
              <w:rPr>
                <w:rFonts w:hint="eastAsia" w:ascii="仿宋" w:hAnsi="仿宋" w:eastAsia="仿宋" w:cs="仿宋"/>
                <w:kern w:val="0"/>
                <w:sz w:val="21"/>
                <w:szCs w:val="21"/>
              </w:rPr>
            </w:pPr>
          </w:p>
        </w:tc>
        <w:tc>
          <w:tcPr>
            <w:tcW w:w="3476" w:type="pct"/>
            <w:tcBorders>
              <w:tl2br w:val="nil"/>
              <w:tr2bl w:val="nil"/>
            </w:tcBorders>
            <w:vAlign w:val="center"/>
          </w:tcPr>
          <w:p w14:paraId="0BCCF0B5">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29.</w:t>
            </w:r>
            <w:r>
              <w:rPr>
                <w:rFonts w:hint="eastAsia" w:ascii="仿宋" w:hAnsi="仿宋" w:eastAsia="仿宋" w:cs="仿宋"/>
                <w:kern w:val="0"/>
                <w:sz w:val="21"/>
                <w:szCs w:val="21"/>
              </w:rPr>
              <w:t>查看所属科室的值班情况；</w:t>
            </w:r>
          </w:p>
        </w:tc>
      </w:tr>
      <w:tr w14:paraId="3CE7D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414" w:type="pct"/>
            <w:vMerge w:val="continue"/>
            <w:tcBorders>
              <w:tl2br w:val="nil"/>
              <w:tr2bl w:val="nil"/>
            </w:tcBorders>
            <w:vAlign w:val="center"/>
          </w:tcPr>
          <w:p w14:paraId="492C227C">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7C2B8276">
            <w:pPr>
              <w:widowControl/>
              <w:spacing w:line="240" w:lineRule="auto"/>
              <w:rPr>
                <w:rFonts w:hint="eastAsia" w:ascii="仿宋" w:hAnsi="仿宋" w:eastAsia="仿宋" w:cs="仿宋"/>
                <w:kern w:val="0"/>
                <w:sz w:val="21"/>
                <w:szCs w:val="21"/>
              </w:rPr>
            </w:pPr>
          </w:p>
        </w:tc>
        <w:tc>
          <w:tcPr>
            <w:tcW w:w="337" w:type="pct"/>
            <w:vMerge w:val="continue"/>
            <w:tcBorders>
              <w:tl2br w:val="nil"/>
              <w:tr2bl w:val="nil"/>
            </w:tcBorders>
            <w:vAlign w:val="center"/>
          </w:tcPr>
          <w:p w14:paraId="6A77B4E3">
            <w:pPr>
              <w:widowControl/>
              <w:spacing w:line="240" w:lineRule="auto"/>
              <w:rPr>
                <w:rFonts w:hint="eastAsia" w:ascii="仿宋" w:hAnsi="仿宋" w:eastAsia="仿宋" w:cs="仿宋"/>
                <w:kern w:val="0"/>
                <w:sz w:val="21"/>
                <w:szCs w:val="21"/>
              </w:rPr>
            </w:pPr>
          </w:p>
        </w:tc>
        <w:tc>
          <w:tcPr>
            <w:tcW w:w="3476" w:type="pct"/>
            <w:tcBorders>
              <w:tl2br w:val="nil"/>
              <w:tr2bl w:val="nil"/>
            </w:tcBorders>
            <w:vAlign w:val="center"/>
          </w:tcPr>
          <w:p w14:paraId="08C01E6F">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30.</w:t>
            </w:r>
            <w:r>
              <w:rPr>
                <w:rFonts w:hint="eastAsia" w:ascii="仿宋" w:hAnsi="仿宋" w:eastAsia="仿宋" w:cs="仿宋"/>
                <w:kern w:val="0"/>
                <w:sz w:val="21"/>
                <w:szCs w:val="21"/>
              </w:rPr>
              <w:t>对个人信息进行维护</w:t>
            </w:r>
            <w:r>
              <w:rPr>
                <w:rFonts w:hint="eastAsia" w:ascii="仿宋" w:hAnsi="仿宋" w:eastAsia="仿宋" w:cs="仿宋"/>
                <w:kern w:val="0"/>
                <w:sz w:val="21"/>
                <w:szCs w:val="21"/>
                <w:lang w:eastAsia="zh-CN"/>
              </w:rPr>
              <w:t>。</w:t>
            </w:r>
          </w:p>
        </w:tc>
      </w:tr>
      <w:tr w14:paraId="62E67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58E9510C">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134EA6E7">
            <w:pPr>
              <w:widowControl/>
              <w:spacing w:line="240" w:lineRule="auto"/>
              <w:rPr>
                <w:rFonts w:hint="eastAsia" w:ascii="仿宋" w:hAnsi="仿宋" w:eastAsia="仿宋" w:cs="仿宋"/>
                <w:kern w:val="0"/>
                <w:sz w:val="21"/>
                <w:szCs w:val="21"/>
              </w:rPr>
            </w:pPr>
          </w:p>
        </w:tc>
        <w:tc>
          <w:tcPr>
            <w:tcW w:w="337" w:type="pct"/>
            <w:vMerge w:val="restart"/>
            <w:tcBorders>
              <w:tl2br w:val="nil"/>
              <w:tr2bl w:val="nil"/>
            </w:tcBorders>
            <w:vAlign w:val="center"/>
          </w:tcPr>
          <w:p w14:paraId="3F28332B">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带教老师</w:t>
            </w:r>
          </w:p>
        </w:tc>
        <w:tc>
          <w:tcPr>
            <w:tcW w:w="3476" w:type="pct"/>
            <w:tcBorders>
              <w:tl2br w:val="nil"/>
              <w:tr2bl w:val="nil"/>
            </w:tcBorders>
            <w:vAlign w:val="center"/>
          </w:tcPr>
          <w:p w14:paraId="1DB299EE">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31.</w:t>
            </w:r>
            <w:r>
              <w:rPr>
                <w:rFonts w:hint="eastAsia" w:ascii="仿宋" w:hAnsi="仿宋" w:eastAsia="仿宋" w:cs="仿宋"/>
                <w:kern w:val="0"/>
                <w:sz w:val="21"/>
                <w:szCs w:val="21"/>
              </w:rPr>
              <w:t>管理教学活动（发布及参与）</w:t>
            </w:r>
            <w:r>
              <w:rPr>
                <w:rFonts w:hint="eastAsia" w:ascii="仿宋" w:hAnsi="仿宋" w:eastAsia="仿宋" w:cs="仿宋"/>
                <w:kern w:val="0"/>
                <w:sz w:val="21"/>
                <w:szCs w:val="21"/>
                <w:lang w:eastAsia="zh-CN"/>
              </w:rPr>
              <w:t>；</w:t>
            </w:r>
          </w:p>
        </w:tc>
      </w:tr>
      <w:tr w14:paraId="4A416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53AFC405">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4CEE8FA4">
            <w:pPr>
              <w:widowControl/>
              <w:spacing w:line="240" w:lineRule="auto"/>
              <w:rPr>
                <w:rFonts w:hint="eastAsia" w:ascii="仿宋" w:hAnsi="仿宋" w:eastAsia="仿宋" w:cs="仿宋"/>
                <w:kern w:val="0"/>
                <w:sz w:val="21"/>
                <w:szCs w:val="21"/>
              </w:rPr>
            </w:pPr>
          </w:p>
        </w:tc>
        <w:tc>
          <w:tcPr>
            <w:tcW w:w="337" w:type="pct"/>
            <w:vMerge w:val="continue"/>
            <w:tcBorders>
              <w:tl2br w:val="nil"/>
              <w:tr2bl w:val="nil"/>
            </w:tcBorders>
            <w:vAlign w:val="center"/>
          </w:tcPr>
          <w:p w14:paraId="3F90810E">
            <w:pPr>
              <w:widowControl/>
              <w:spacing w:line="240" w:lineRule="auto"/>
              <w:rPr>
                <w:rFonts w:hint="eastAsia" w:ascii="仿宋" w:hAnsi="仿宋" w:eastAsia="仿宋" w:cs="仿宋"/>
                <w:kern w:val="0"/>
                <w:sz w:val="21"/>
                <w:szCs w:val="21"/>
              </w:rPr>
            </w:pPr>
          </w:p>
        </w:tc>
        <w:tc>
          <w:tcPr>
            <w:tcW w:w="3476" w:type="pct"/>
            <w:tcBorders>
              <w:tl2br w:val="nil"/>
              <w:tr2bl w:val="nil"/>
            </w:tcBorders>
            <w:vAlign w:val="center"/>
          </w:tcPr>
          <w:p w14:paraId="3D1C1E59">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32.</w:t>
            </w:r>
            <w:r>
              <w:rPr>
                <w:rFonts w:hint="eastAsia" w:ascii="仿宋" w:hAnsi="仿宋" w:eastAsia="仿宋" w:cs="仿宋"/>
                <w:kern w:val="0"/>
                <w:sz w:val="21"/>
                <w:szCs w:val="21"/>
              </w:rPr>
              <w:t>查看带教学员的个人情况；</w:t>
            </w:r>
          </w:p>
        </w:tc>
      </w:tr>
      <w:tr w14:paraId="6D8B0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6A41198A">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555C9C85">
            <w:pPr>
              <w:widowControl/>
              <w:spacing w:line="240" w:lineRule="auto"/>
              <w:rPr>
                <w:rFonts w:hint="eastAsia" w:ascii="仿宋" w:hAnsi="仿宋" w:eastAsia="仿宋" w:cs="仿宋"/>
                <w:kern w:val="0"/>
                <w:sz w:val="21"/>
                <w:szCs w:val="21"/>
              </w:rPr>
            </w:pPr>
          </w:p>
        </w:tc>
        <w:tc>
          <w:tcPr>
            <w:tcW w:w="337" w:type="pct"/>
            <w:vMerge w:val="continue"/>
            <w:tcBorders>
              <w:tl2br w:val="nil"/>
              <w:tr2bl w:val="nil"/>
            </w:tcBorders>
            <w:vAlign w:val="center"/>
          </w:tcPr>
          <w:p w14:paraId="4A5240FF">
            <w:pPr>
              <w:widowControl/>
              <w:spacing w:line="240" w:lineRule="auto"/>
              <w:rPr>
                <w:rFonts w:hint="eastAsia" w:ascii="仿宋" w:hAnsi="仿宋" w:eastAsia="仿宋" w:cs="仿宋"/>
                <w:kern w:val="0"/>
                <w:sz w:val="21"/>
                <w:szCs w:val="21"/>
              </w:rPr>
            </w:pPr>
          </w:p>
        </w:tc>
        <w:tc>
          <w:tcPr>
            <w:tcW w:w="3476" w:type="pct"/>
            <w:tcBorders>
              <w:tl2br w:val="nil"/>
              <w:tr2bl w:val="nil"/>
            </w:tcBorders>
            <w:vAlign w:val="center"/>
          </w:tcPr>
          <w:p w14:paraId="34A68916">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33.</w:t>
            </w:r>
            <w:r>
              <w:rPr>
                <w:rFonts w:hint="eastAsia" w:ascii="仿宋" w:hAnsi="仿宋" w:eastAsia="仿宋" w:cs="仿宋"/>
                <w:kern w:val="0"/>
                <w:sz w:val="21"/>
                <w:szCs w:val="21"/>
              </w:rPr>
              <w:t>查看带教学员的考勤情况；</w:t>
            </w:r>
          </w:p>
        </w:tc>
      </w:tr>
      <w:tr w14:paraId="7A143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6E5A6D03">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12C6353D">
            <w:pPr>
              <w:widowControl/>
              <w:spacing w:line="240" w:lineRule="auto"/>
              <w:rPr>
                <w:rFonts w:hint="eastAsia" w:ascii="仿宋" w:hAnsi="仿宋" w:eastAsia="仿宋" w:cs="仿宋"/>
                <w:kern w:val="0"/>
                <w:sz w:val="21"/>
                <w:szCs w:val="21"/>
              </w:rPr>
            </w:pPr>
          </w:p>
        </w:tc>
        <w:tc>
          <w:tcPr>
            <w:tcW w:w="337" w:type="pct"/>
            <w:vMerge w:val="continue"/>
            <w:tcBorders>
              <w:tl2br w:val="nil"/>
              <w:tr2bl w:val="nil"/>
            </w:tcBorders>
            <w:vAlign w:val="center"/>
          </w:tcPr>
          <w:p w14:paraId="7310819F">
            <w:pPr>
              <w:widowControl/>
              <w:spacing w:line="240" w:lineRule="auto"/>
              <w:rPr>
                <w:rFonts w:hint="eastAsia" w:ascii="仿宋" w:hAnsi="仿宋" w:eastAsia="仿宋" w:cs="仿宋"/>
                <w:kern w:val="0"/>
                <w:sz w:val="21"/>
                <w:szCs w:val="21"/>
              </w:rPr>
            </w:pPr>
          </w:p>
        </w:tc>
        <w:tc>
          <w:tcPr>
            <w:tcW w:w="3476" w:type="pct"/>
            <w:tcBorders>
              <w:tl2br w:val="nil"/>
              <w:tr2bl w:val="nil"/>
            </w:tcBorders>
            <w:vAlign w:val="center"/>
          </w:tcPr>
          <w:p w14:paraId="797B8F1D">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34.</w:t>
            </w:r>
            <w:r>
              <w:rPr>
                <w:rFonts w:hint="eastAsia" w:ascii="仿宋" w:hAnsi="仿宋" w:eastAsia="仿宋" w:cs="仿宋"/>
                <w:kern w:val="0"/>
                <w:sz w:val="21"/>
                <w:szCs w:val="21"/>
              </w:rPr>
              <w:t>查看科室的值班情况；</w:t>
            </w:r>
          </w:p>
        </w:tc>
      </w:tr>
      <w:tr w14:paraId="484A8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25CA12F2">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36BE601A">
            <w:pPr>
              <w:widowControl/>
              <w:spacing w:line="240" w:lineRule="auto"/>
              <w:rPr>
                <w:rFonts w:hint="eastAsia" w:ascii="仿宋" w:hAnsi="仿宋" w:eastAsia="仿宋" w:cs="仿宋"/>
                <w:kern w:val="0"/>
                <w:sz w:val="21"/>
                <w:szCs w:val="21"/>
              </w:rPr>
            </w:pPr>
          </w:p>
        </w:tc>
        <w:tc>
          <w:tcPr>
            <w:tcW w:w="337" w:type="pct"/>
            <w:vMerge w:val="continue"/>
            <w:tcBorders>
              <w:tl2br w:val="nil"/>
              <w:tr2bl w:val="nil"/>
            </w:tcBorders>
            <w:vAlign w:val="center"/>
          </w:tcPr>
          <w:p w14:paraId="1022E33B">
            <w:pPr>
              <w:widowControl/>
              <w:spacing w:line="240" w:lineRule="auto"/>
              <w:rPr>
                <w:rFonts w:hint="eastAsia" w:ascii="仿宋" w:hAnsi="仿宋" w:eastAsia="仿宋" w:cs="仿宋"/>
                <w:kern w:val="0"/>
                <w:sz w:val="21"/>
                <w:szCs w:val="21"/>
              </w:rPr>
            </w:pPr>
          </w:p>
        </w:tc>
        <w:tc>
          <w:tcPr>
            <w:tcW w:w="3476" w:type="pct"/>
            <w:tcBorders>
              <w:tl2br w:val="nil"/>
              <w:tr2bl w:val="nil"/>
            </w:tcBorders>
            <w:vAlign w:val="center"/>
          </w:tcPr>
          <w:p w14:paraId="552D7FEA">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35.</w:t>
            </w:r>
            <w:r>
              <w:rPr>
                <w:rFonts w:hint="eastAsia" w:ascii="仿宋" w:hAnsi="仿宋" w:eastAsia="仿宋" w:cs="仿宋"/>
                <w:kern w:val="0"/>
                <w:sz w:val="21"/>
                <w:szCs w:val="21"/>
              </w:rPr>
              <w:t>对个人信息进行维护；</w:t>
            </w:r>
          </w:p>
        </w:tc>
      </w:tr>
      <w:tr w14:paraId="57F39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1DF752CE">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447829E6">
            <w:pPr>
              <w:widowControl/>
              <w:spacing w:line="240" w:lineRule="auto"/>
              <w:rPr>
                <w:rFonts w:hint="eastAsia" w:ascii="仿宋" w:hAnsi="仿宋" w:eastAsia="仿宋" w:cs="仿宋"/>
                <w:kern w:val="0"/>
                <w:sz w:val="21"/>
                <w:szCs w:val="21"/>
              </w:rPr>
            </w:pPr>
          </w:p>
        </w:tc>
        <w:tc>
          <w:tcPr>
            <w:tcW w:w="337" w:type="pct"/>
            <w:vMerge w:val="continue"/>
            <w:tcBorders>
              <w:tl2br w:val="nil"/>
              <w:tr2bl w:val="nil"/>
            </w:tcBorders>
            <w:vAlign w:val="center"/>
          </w:tcPr>
          <w:p w14:paraId="22E1C884">
            <w:pPr>
              <w:widowControl/>
              <w:spacing w:line="240" w:lineRule="auto"/>
              <w:rPr>
                <w:rFonts w:hint="eastAsia" w:ascii="仿宋" w:hAnsi="仿宋" w:eastAsia="仿宋" w:cs="仿宋"/>
                <w:kern w:val="0"/>
                <w:sz w:val="21"/>
                <w:szCs w:val="21"/>
              </w:rPr>
            </w:pPr>
          </w:p>
        </w:tc>
        <w:tc>
          <w:tcPr>
            <w:tcW w:w="3476" w:type="pct"/>
            <w:tcBorders>
              <w:tl2br w:val="nil"/>
              <w:tr2bl w:val="nil"/>
            </w:tcBorders>
            <w:vAlign w:val="center"/>
          </w:tcPr>
          <w:p w14:paraId="73AEA679">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36.</w:t>
            </w:r>
            <w:r>
              <w:rPr>
                <w:rFonts w:hint="eastAsia" w:ascii="仿宋" w:hAnsi="仿宋" w:eastAsia="仿宋" w:cs="仿宋"/>
                <w:kern w:val="0"/>
                <w:sz w:val="21"/>
                <w:szCs w:val="21"/>
              </w:rPr>
              <w:t>接收活动通知；</w:t>
            </w:r>
          </w:p>
        </w:tc>
      </w:tr>
      <w:tr w14:paraId="7C542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0C59EE00">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2D4E377B">
            <w:pPr>
              <w:widowControl/>
              <w:spacing w:line="240" w:lineRule="auto"/>
              <w:rPr>
                <w:rFonts w:hint="eastAsia" w:ascii="仿宋" w:hAnsi="仿宋" w:eastAsia="仿宋" w:cs="仿宋"/>
                <w:kern w:val="0"/>
                <w:sz w:val="21"/>
                <w:szCs w:val="21"/>
              </w:rPr>
            </w:pPr>
          </w:p>
        </w:tc>
        <w:tc>
          <w:tcPr>
            <w:tcW w:w="337" w:type="pct"/>
            <w:vMerge w:val="continue"/>
            <w:tcBorders>
              <w:tl2br w:val="nil"/>
              <w:tr2bl w:val="nil"/>
            </w:tcBorders>
            <w:vAlign w:val="center"/>
          </w:tcPr>
          <w:p w14:paraId="32D1B908">
            <w:pPr>
              <w:widowControl/>
              <w:spacing w:line="240" w:lineRule="auto"/>
              <w:rPr>
                <w:rFonts w:hint="eastAsia" w:ascii="仿宋" w:hAnsi="仿宋" w:eastAsia="仿宋" w:cs="仿宋"/>
                <w:kern w:val="0"/>
                <w:sz w:val="21"/>
                <w:szCs w:val="21"/>
              </w:rPr>
            </w:pPr>
          </w:p>
        </w:tc>
        <w:tc>
          <w:tcPr>
            <w:tcW w:w="3476" w:type="pct"/>
            <w:tcBorders>
              <w:tl2br w:val="nil"/>
              <w:tr2bl w:val="nil"/>
            </w:tcBorders>
            <w:vAlign w:val="center"/>
          </w:tcPr>
          <w:p w14:paraId="34549E6E">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37.</w:t>
            </w:r>
            <w:r>
              <w:rPr>
                <w:rFonts w:hint="eastAsia" w:ascii="仿宋" w:hAnsi="仿宋" w:eastAsia="仿宋" w:cs="仿宋"/>
                <w:kern w:val="0"/>
                <w:sz w:val="21"/>
                <w:szCs w:val="21"/>
              </w:rPr>
              <w:t>审核登记手册；</w:t>
            </w:r>
          </w:p>
        </w:tc>
      </w:tr>
      <w:tr w14:paraId="5C928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47D17079">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07EE67E6">
            <w:pPr>
              <w:widowControl/>
              <w:spacing w:line="240" w:lineRule="auto"/>
              <w:rPr>
                <w:rFonts w:hint="eastAsia" w:ascii="仿宋" w:hAnsi="仿宋" w:eastAsia="仿宋" w:cs="仿宋"/>
                <w:kern w:val="0"/>
                <w:sz w:val="21"/>
                <w:szCs w:val="21"/>
              </w:rPr>
            </w:pPr>
          </w:p>
        </w:tc>
        <w:tc>
          <w:tcPr>
            <w:tcW w:w="337" w:type="pct"/>
            <w:vMerge w:val="continue"/>
            <w:tcBorders>
              <w:tl2br w:val="nil"/>
              <w:tr2bl w:val="nil"/>
            </w:tcBorders>
            <w:vAlign w:val="center"/>
          </w:tcPr>
          <w:p w14:paraId="5BEFFF00">
            <w:pPr>
              <w:widowControl/>
              <w:spacing w:line="240" w:lineRule="auto"/>
              <w:rPr>
                <w:rFonts w:hint="eastAsia" w:ascii="仿宋" w:hAnsi="仿宋" w:eastAsia="仿宋" w:cs="仿宋"/>
                <w:kern w:val="0"/>
                <w:sz w:val="21"/>
                <w:szCs w:val="21"/>
              </w:rPr>
            </w:pPr>
          </w:p>
        </w:tc>
        <w:tc>
          <w:tcPr>
            <w:tcW w:w="3476" w:type="pct"/>
            <w:tcBorders>
              <w:tl2br w:val="nil"/>
              <w:tr2bl w:val="nil"/>
            </w:tcBorders>
            <w:vAlign w:val="center"/>
          </w:tcPr>
          <w:p w14:paraId="1CAC4496">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38.</w:t>
            </w:r>
            <w:r>
              <w:rPr>
                <w:rFonts w:hint="eastAsia" w:ascii="仿宋" w:hAnsi="仿宋" w:eastAsia="仿宋" w:cs="仿宋"/>
                <w:kern w:val="0"/>
                <w:sz w:val="21"/>
                <w:szCs w:val="21"/>
              </w:rPr>
              <w:t>审批请假、销假</w:t>
            </w:r>
            <w:r>
              <w:rPr>
                <w:rFonts w:hint="eastAsia" w:ascii="仿宋" w:hAnsi="仿宋" w:eastAsia="仿宋" w:cs="仿宋"/>
                <w:kern w:val="0"/>
                <w:sz w:val="21"/>
                <w:szCs w:val="21"/>
                <w:lang w:eastAsia="zh-CN"/>
              </w:rPr>
              <w:t>。</w:t>
            </w:r>
          </w:p>
        </w:tc>
      </w:tr>
      <w:tr w14:paraId="3DD0F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505E5700">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0FE00959">
            <w:pPr>
              <w:widowControl/>
              <w:spacing w:line="240" w:lineRule="auto"/>
              <w:rPr>
                <w:rFonts w:hint="eastAsia" w:ascii="仿宋" w:hAnsi="仿宋" w:eastAsia="仿宋" w:cs="仿宋"/>
                <w:kern w:val="0"/>
                <w:sz w:val="21"/>
                <w:szCs w:val="21"/>
              </w:rPr>
            </w:pPr>
          </w:p>
        </w:tc>
        <w:tc>
          <w:tcPr>
            <w:tcW w:w="337" w:type="pct"/>
            <w:vMerge w:val="restart"/>
            <w:tcBorders>
              <w:tl2br w:val="nil"/>
              <w:tr2bl w:val="nil"/>
            </w:tcBorders>
            <w:vAlign w:val="center"/>
          </w:tcPr>
          <w:p w14:paraId="3749C644">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学员</w:t>
            </w:r>
          </w:p>
        </w:tc>
        <w:tc>
          <w:tcPr>
            <w:tcW w:w="3476" w:type="pct"/>
            <w:tcBorders>
              <w:tl2br w:val="nil"/>
              <w:tr2bl w:val="nil"/>
            </w:tcBorders>
            <w:vAlign w:val="center"/>
          </w:tcPr>
          <w:p w14:paraId="33990F76">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39.</w:t>
            </w:r>
            <w:r>
              <w:rPr>
                <w:rFonts w:hint="eastAsia" w:ascii="仿宋" w:hAnsi="仿宋" w:eastAsia="仿宋" w:cs="仿宋"/>
                <w:kern w:val="0"/>
                <w:sz w:val="21"/>
                <w:szCs w:val="21"/>
              </w:rPr>
              <w:t>查询个人轮转计划；</w:t>
            </w:r>
          </w:p>
        </w:tc>
      </w:tr>
      <w:tr w14:paraId="38B8A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06408831">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03CAA7BA">
            <w:pPr>
              <w:widowControl/>
              <w:spacing w:line="240" w:lineRule="auto"/>
              <w:rPr>
                <w:rFonts w:hint="eastAsia" w:ascii="仿宋" w:hAnsi="仿宋" w:eastAsia="仿宋" w:cs="仿宋"/>
                <w:kern w:val="0"/>
                <w:sz w:val="21"/>
                <w:szCs w:val="21"/>
              </w:rPr>
            </w:pPr>
          </w:p>
        </w:tc>
        <w:tc>
          <w:tcPr>
            <w:tcW w:w="337" w:type="pct"/>
            <w:vMerge w:val="continue"/>
            <w:tcBorders>
              <w:tl2br w:val="nil"/>
              <w:tr2bl w:val="nil"/>
            </w:tcBorders>
            <w:vAlign w:val="center"/>
          </w:tcPr>
          <w:p w14:paraId="459590A0">
            <w:pPr>
              <w:widowControl/>
              <w:spacing w:line="240" w:lineRule="auto"/>
              <w:rPr>
                <w:rFonts w:hint="eastAsia" w:ascii="仿宋" w:hAnsi="仿宋" w:eastAsia="仿宋" w:cs="仿宋"/>
                <w:kern w:val="0"/>
                <w:sz w:val="21"/>
                <w:szCs w:val="21"/>
              </w:rPr>
            </w:pPr>
          </w:p>
        </w:tc>
        <w:tc>
          <w:tcPr>
            <w:tcW w:w="3476" w:type="pct"/>
            <w:tcBorders>
              <w:tl2br w:val="nil"/>
              <w:tr2bl w:val="nil"/>
            </w:tcBorders>
            <w:vAlign w:val="center"/>
          </w:tcPr>
          <w:p w14:paraId="35360148">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40.</w:t>
            </w:r>
            <w:r>
              <w:rPr>
                <w:rFonts w:hint="eastAsia" w:ascii="仿宋" w:hAnsi="仿宋" w:eastAsia="仿宋" w:cs="仿宋"/>
                <w:kern w:val="0"/>
                <w:sz w:val="21"/>
                <w:szCs w:val="21"/>
              </w:rPr>
              <w:t>考勤签到；</w:t>
            </w:r>
          </w:p>
        </w:tc>
      </w:tr>
      <w:tr w14:paraId="41915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2F1474F3">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7398C65D">
            <w:pPr>
              <w:widowControl/>
              <w:spacing w:line="240" w:lineRule="auto"/>
              <w:rPr>
                <w:rFonts w:hint="eastAsia" w:ascii="仿宋" w:hAnsi="仿宋" w:eastAsia="仿宋" w:cs="仿宋"/>
                <w:kern w:val="0"/>
                <w:sz w:val="21"/>
                <w:szCs w:val="21"/>
              </w:rPr>
            </w:pPr>
          </w:p>
        </w:tc>
        <w:tc>
          <w:tcPr>
            <w:tcW w:w="337" w:type="pct"/>
            <w:vMerge w:val="continue"/>
            <w:tcBorders>
              <w:tl2br w:val="nil"/>
              <w:tr2bl w:val="nil"/>
            </w:tcBorders>
            <w:vAlign w:val="center"/>
          </w:tcPr>
          <w:p w14:paraId="6C33E7E3">
            <w:pPr>
              <w:widowControl/>
              <w:spacing w:line="240" w:lineRule="auto"/>
              <w:rPr>
                <w:rFonts w:hint="eastAsia" w:ascii="仿宋" w:hAnsi="仿宋" w:eastAsia="仿宋" w:cs="仿宋"/>
                <w:kern w:val="0"/>
                <w:sz w:val="21"/>
                <w:szCs w:val="21"/>
              </w:rPr>
            </w:pPr>
          </w:p>
        </w:tc>
        <w:tc>
          <w:tcPr>
            <w:tcW w:w="3476" w:type="pct"/>
            <w:tcBorders>
              <w:tl2br w:val="nil"/>
              <w:tr2bl w:val="nil"/>
            </w:tcBorders>
            <w:vAlign w:val="center"/>
          </w:tcPr>
          <w:p w14:paraId="74FA98DD">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41.</w:t>
            </w:r>
            <w:r>
              <w:rPr>
                <w:rFonts w:hint="eastAsia" w:ascii="仿宋" w:hAnsi="仿宋" w:eastAsia="仿宋" w:cs="仿宋"/>
                <w:kern w:val="0"/>
                <w:sz w:val="21"/>
                <w:szCs w:val="21"/>
              </w:rPr>
              <w:t>查询值班安排情况；</w:t>
            </w:r>
          </w:p>
        </w:tc>
      </w:tr>
      <w:tr w14:paraId="612EB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76E10B06">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5813814C">
            <w:pPr>
              <w:widowControl/>
              <w:spacing w:line="240" w:lineRule="auto"/>
              <w:rPr>
                <w:rFonts w:hint="eastAsia" w:ascii="仿宋" w:hAnsi="仿宋" w:eastAsia="仿宋" w:cs="仿宋"/>
                <w:kern w:val="0"/>
                <w:sz w:val="21"/>
                <w:szCs w:val="21"/>
              </w:rPr>
            </w:pPr>
          </w:p>
        </w:tc>
        <w:tc>
          <w:tcPr>
            <w:tcW w:w="337" w:type="pct"/>
            <w:vMerge w:val="continue"/>
            <w:tcBorders>
              <w:tl2br w:val="nil"/>
              <w:tr2bl w:val="nil"/>
            </w:tcBorders>
            <w:vAlign w:val="center"/>
          </w:tcPr>
          <w:p w14:paraId="02E14140">
            <w:pPr>
              <w:widowControl/>
              <w:spacing w:line="240" w:lineRule="auto"/>
              <w:rPr>
                <w:rFonts w:hint="eastAsia" w:ascii="仿宋" w:hAnsi="仿宋" w:eastAsia="仿宋" w:cs="仿宋"/>
                <w:kern w:val="0"/>
                <w:sz w:val="21"/>
                <w:szCs w:val="21"/>
              </w:rPr>
            </w:pPr>
          </w:p>
        </w:tc>
        <w:tc>
          <w:tcPr>
            <w:tcW w:w="3476" w:type="pct"/>
            <w:tcBorders>
              <w:tl2br w:val="nil"/>
              <w:tr2bl w:val="nil"/>
            </w:tcBorders>
            <w:vAlign w:val="center"/>
          </w:tcPr>
          <w:p w14:paraId="0E4E0E8D">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42.</w:t>
            </w:r>
            <w:r>
              <w:rPr>
                <w:rFonts w:hint="eastAsia" w:ascii="仿宋" w:hAnsi="仿宋" w:eastAsia="仿宋" w:cs="仿宋"/>
                <w:kern w:val="0"/>
                <w:sz w:val="21"/>
                <w:szCs w:val="21"/>
              </w:rPr>
              <w:t>教学活动签到，对教学活动进行评价；</w:t>
            </w:r>
          </w:p>
        </w:tc>
      </w:tr>
      <w:tr w14:paraId="32694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6947A746">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0D78105B">
            <w:pPr>
              <w:widowControl/>
              <w:spacing w:line="240" w:lineRule="auto"/>
              <w:rPr>
                <w:rFonts w:hint="eastAsia" w:ascii="仿宋" w:hAnsi="仿宋" w:eastAsia="仿宋" w:cs="仿宋"/>
                <w:kern w:val="0"/>
                <w:sz w:val="21"/>
                <w:szCs w:val="21"/>
              </w:rPr>
            </w:pPr>
          </w:p>
        </w:tc>
        <w:tc>
          <w:tcPr>
            <w:tcW w:w="337" w:type="pct"/>
            <w:vMerge w:val="continue"/>
            <w:tcBorders>
              <w:tl2br w:val="nil"/>
              <w:tr2bl w:val="nil"/>
            </w:tcBorders>
            <w:vAlign w:val="center"/>
          </w:tcPr>
          <w:p w14:paraId="3C286B06">
            <w:pPr>
              <w:widowControl/>
              <w:spacing w:line="240" w:lineRule="auto"/>
              <w:rPr>
                <w:rFonts w:hint="eastAsia" w:ascii="仿宋" w:hAnsi="仿宋" w:eastAsia="仿宋" w:cs="仿宋"/>
                <w:kern w:val="0"/>
                <w:sz w:val="21"/>
                <w:szCs w:val="21"/>
              </w:rPr>
            </w:pPr>
          </w:p>
        </w:tc>
        <w:tc>
          <w:tcPr>
            <w:tcW w:w="3476" w:type="pct"/>
            <w:tcBorders>
              <w:tl2br w:val="nil"/>
              <w:tr2bl w:val="nil"/>
            </w:tcBorders>
            <w:vAlign w:val="center"/>
          </w:tcPr>
          <w:p w14:paraId="3726C6D4">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43.</w:t>
            </w:r>
            <w:r>
              <w:rPr>
                <w:rFonts w:hint="eastAsia" w:ascii="仿宋" w:hAnsi="仿宋" w:eastAsia="仿宋" w:cs="仿宋"/>
                <w:kern w:val="0"/>
                <w:sz w:val="21"/>
                <w:szCs w:val="21"/>
              </w:rPr>
              <w:t>个人信息维护；</w:t>
            </w:r>
          </w:p>
        </w:tc>
      </w:tr>
      <w:tr w14:paraId="0C274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1200C541">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593F0B59">
            <w:pPr>
              <w:widowControl/>
              <w:spacing w:line="240" w:lineRule="auto"/>
              <w:rPr>
                <w:rFonts w:hint="eastAsia" w:ascii="仿宋" w:hAnsi="仿宋" w:eastAsia="仿宋" w:cs="仿宋"/>
                <w:kern w:val="0"/>
                <w:sz w:val="21"/>
                <w:szCs w:val="21"/>
              </w:rPr>
            </w:pPr>
          </w:p>
        </w:tc>
        <w:tc>
          <w:tcPr>
            <w:tcW w:w="337" w:type="pct"/>
            <w:vMerge w:val="continue"/>
            <w:tcBorders>
              <w:tl2br w:val="nil"/>
              <w:tr2bl w:val="nil"/>
            </w:tcBorders>
            <w:vAlign w:val="center"/>
          </w:tcPr>
          <w:p w14:paraId="22B1D5C3">
            <w:pPr>
              <w:widowControl/>
              <w:spacing w:line="240" w:lineRule="auto"/>
              <w:rPr>
                <w:rFonts w:hint="eastAsia" w:ascii="仿宋" w:hAnsi="仿宋" w:eastAsia="仿宋" w:cs="仿宋"/>
                <w:kern w:val="0"/>
                <w:sz w:val="21"/>
                <w:szCs w:val="21"/>
              </w:rPr>
            </w:pPr>
          </w:p>
        </w:tc>
        <w:tc>
          <w:tcPr>
            <w:tcW w:w="3476" w:type="pct"/>
            <w:tcBorders>
              <w:tl2br w:val="nil"/>
              <w:tr2bl w:val="nil"/>
            </w:tcBorders>
            <w:vAlign w:val="center"/>
          </w:tcPr>
          <w:p w14:paraId="636A0D36">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44.</w:t>
            </w:r>
            <w:r>
              <w:rPr>
                <w:rFonts w:hint="eastAsia" w:ascii="仿宋" w:hAnsi="仿宋" w:eastAsia="仿宋" w:cs="仿宋"/>
                <w:kern w:val="0"/>
                <w:sz w:val="21"/>
                <w:szCs w:val="21"/>
              </w:rPr>
              <w:t>填写登记手册；</w:t>
            </w:r>
          </w:p>
        </w:tc>
      </w:tr>
      <w:tr w14:paraId="432EB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7B5D7290">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5FF388C0">
            <w:pPr>
              <w:widowControl/>
              <w:spacing w:line="240" w:lineRule="auto"/>
              <w:rPr>
                <w:rFonts w:hint="eastAsia" w:ascii="仿宋" w:hAnsi="仿宋" w:eastAsia="仿宋" w:cs="仿宋"/>
                <w:kern w:val="0"/>
                <w:sz w:val="21"/>
                <w:szCs w:val="21"/>
              </w:rPr>
            </w:pPr>
          </w:p>
        </w:tc>
        <w:tc>
          <w:tcPr>
            <w:tcW w:w="337" w:type="pct"/>
            <w:vMerge w:val="continue"/>
            <w:tcBorders>
              <w:tl2br w:val="nil"/>
              <w:tr2bl w:val="nil"/>
            </w:tcBorders>
            <w:vAlign w:val="center"/>
          </w:tcPr>
          <w:p w14:paraId="355610B2">
            <w:pPr>
              <w:widowControl/>
              <w:spacing w:line="240" w:lineRule="auto"/>
              <w:rPr>
                <w:rFonts w:hint="eastAsia" w:ascii="仿宋" w:hAnsi="仿宋" w:eastAsia="仿宋" w:cs="仿宋"/>
                <w:kern w:val="0"/>
                <w:sz w:val="21"/>
                <w:szCs w:val="21"/>
              </w:rPr>
            </w:pPr>
          </w:p>
        </w:tc>
        <w:tc>
          <w:tcPr>
            <w:tcW w:w="3476" w:type="pct"/>
            <w:tcBorders>
              <w:tl2br w:val="nil"/>
              <w:tr2bl w:val="nil"/>
            </w:tcBorders>
            <w:vAlign w:val="center"/>
          </w:tcPr>
          <w:p w14:paraId="7CFE897D">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45.</w:t>
            </w:r>
            <w:r>
              <w:rPr>
                <w:rFonts w:hint="eastAsia" w:ascii="仿宋" w:hAnsi="仿宋" w:eastAsia="仿宋" w:cs="仿宋"/>
                <w:kern w:val="0"/>
                <w:sz w:val="21"/>
                <w:szCs w:val="21"/>
              </w:rPr>
              <w:t>请假、销假申请</w:t>
            </w:r>
            <w:r>
              <w:rPr>
                <w:rFonts w:hint="eastAsia" w:ascii="仿宋" w:hAnsi="仿宋" w:eastAsia="仿宋" w:cs="仿宋"/>
                <w:kern w:val="0"/>
                <w:sz w:val="21"/>
                <w:szCs w:val="21"/>
                <w:lang w:eastAsia="zh-CN"/>
              </w:rPr>
              <w:t>。</w:t>
            </w:r>
          </w:p>
        </w:tc>
      </w:tr>
      <w:tr w14:paraId="31A6A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08CA587A">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70B2DA1C">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菜单设置</w:t>
            </w:r>
          </w:p>
        </w:tc>
        <w:tc>
          <w:tcPr>
            <w:tcW w:w="3814" w:type="pct"/>
            <w:gridSpan w:val="2"/>
            <w:tcBorders>
              <w:tl2br w:val="nil"/>
              <w:tr2bl w:val="nil"/>
            </w:tcBorders>
            <w:vAlign w:val="center"/>
          </w:tcPr>
          <w:p w14:paraId="35529ECC">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46.</w:t>
            </w:r>
            <w:r>
              <w:rPr>
                <w:rFonts w:hint="eastAsia" w:ascii="仿宋" w:hAnsi="仿宋" w:eastAsia="仿宋" w:cs="仿宋"/>
                <w:kern w:val="0"/>
                <w:sz w:val="21"/>
                <w:szCs w:val="21"/>
              </w:rPr>
              <w:t>自定义菜单名称，编辑各个子菜单的组织关系</w:t>
            </w:r>
            <w:r>
              <w:rPr>
                <w:rFonts w:hint="eastAsia" w:ascii="仿宋" w:hAnsi="仿宋" w:eastAsia="仿宋" w:cs="仿宋"/>
                <w:kern w:val="0"/>
                <w:sz w:val="21"/>
                <w:szCs w:val="21"/>
                <w:lang w:eastAsia="zh-CN"/>
              </w:rPr>
              <w:t>。</w:t>
            </w:r>
          </w:p>
        </w:tc>
      </w:tr>
      <w:tr w14:paraId="6E9B2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060D4BAC">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5966D0EC">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短信登录</w:t>
            </w:r>
          </w:p>
        </w:tc>
        <w:tc>
          <w:tcPr>
            <w:tcW w:w="3814" w:type="pct"/>
            <w:gridSpan w:val="2"/>
            <w:tcBorders>
              <w:tl2br w:val="nil"/>
              <w:tr2bl w:val="nil"/>
            </w:tcBorders>
            <w:vAlign w:val="center"/>
          </w:tcPr>
          <w:p w14:paraId="4275AF99">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47.</w:t>
            </w:r>
            <w:r>
              <w:rPr>
                <w:rFonts w:hint="eastAsia" w:ascii="仿宋" w:hAnsi="仿宋" w:eastAsia="仿宋" w:cs="仿宋"/>
                <w:kern w:val="0"/>
                <w:sz w:val="21"/>
                <w:szCs w:val="21"/>
              </w:rPr>
              <w:t>可通过获取短信验证码的方式，登录管理端系统，增强短信登录安全性</w:t>
            </w:r>
            <w:r>
              <w:rPr>
                <w:rFonts w:hint="eastAsia" w:ascii="仿宋" w:hAnsi="仿宋" w:eastAsia="仿宋" w:cs="仿宋"/>
                <w:kern w:val="0"/>
                <w:sz w:val="21"/>
                <w:szCs w:val="21"/>
                <w:lang w:eastAsia="zh-CN"/>
              </w:rPr>
              <w:t>。</w:t>
            </w:r>
          </w:p>
        </w:tc>
      </w:tr>
      <w:tr w14:paraId="0B8AC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14" w:type="pct"/>
            <w:vMerge w:val="continue"/>
            <w:tcBorders>
              <w:tl2br w:val="nil"/>
              <w:tr2bl w:val="nil"/>
            </w:tcBorders>
            <w:vAlign w:val="center"/>
          </w:tcPr>
          <w:p w14:paraId="32211060">
            <w:pPr>
              <w:widowControl/>
              <w:spacing w:line="240" w:lineRule="auto"/>
              <w:rPr>
                <w:rFonts w:hint="eastAsia" w:ascii="仿宋" w:hAnsi="仿宋" w:eastAsia="仿宋" w:cs="仿宋"/>
                <w:kern w:val="0"/>
                <w:sz w:val="21"/>
                <w:szCs w:val="21"/>
              </w:rPr>
            </w:pPr>
          </w:p>
        </w:tc>
        <w:tc>
          <w:tcPr>
            <w:tcW w:w="771" w:type="pct"/>
            <w:vMerge w:val="restart"/>
            <w:tcBorders>
              <w:tl2br w:val="nil"/>
              <w:tr2bl w:val="nil"/>
            </w:tcBorders>
            <w:vAlign w:val="center"/>
          </w:tcPr>
          <w:p w14:paraId="0FCD749F">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日志记录</w:t>
            </w:r>
          </w:p>
        </w:tc>
        <w:tc>
          <w:tcPr>
            <w:tcW w:w="3814" w:type="pct"/>
            <w:gridSpan w:val="2"/>
            <w:tcBorders>
              <w:tl2br w:val="nil"/>
              <w:tr2bl w:val="nil"/>
            </w:tcBorders>
            <w:vAlign w:val="center"/>
          </w:tcPr>
          <w:p w14:paraId="4CAB899A">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48.</w:t>
            </w:r>
            <w:r>
              <w:rPr>
                <w:rFonts w:hint="eastAsia" w:ascii="仿宋" w:hAnsi="仿宋" w:eastAsia="仿宋" w:cs="仿宋"/>
                <w:kern w:val="0"/>
                <w:sz w:val="21"/>
                <w:szCs w:val="21"/>
              </w:rPr>
              <w:t>登录量月统计图，以柱状图等方式展现管理端、小程序端各个月份的使用情况</w:t>
            </w:r>
            <w:r>
              <w:rPr>
                <w:rFonts w:hint="eastAsia" w:ascii="仿宋" w:hAnsi="仿宋" w:eastAsia="仿宋" w:cs="仿宋"/>
                <w:kern w:val="0"/>
                <w:sz w:val="21"/>
                <w:szCs w:val="21"/>
                <w:lang w:eastAsia="zh-CN"/>
              </w:rPr>
              <w:t>；</w:t>
            </w:r>
          </w:p>
        </w:tc>
      </w:tr>
      <w:tr w14:paraId="2B335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14" w:type="pct"/>
            <w:vMerge w:val="continue"/>
            <w:tcBorders>
              <w:tl2br w:val="nil"/>
              <w:tr2bl w:val="nil"/>
            </w:tcBorders>
            <w:vAlign w:val="center"/>
          </w:tcPr>
          <w:p w14:paraId="45928BD3">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61B22EC9">
            <w:pPr>
              <w:widowControl/>
              <w:spacing w:line="240" w:lineRule="auto"/>
              <w:rPr>
                <w:rFonts w:hint="eastAsia" w:ascii="仿宋" w:hAnsi="仿宋" w:eastAsia="仿宋" w:cs="仿宋"/>
                <w:kern w:val="0"/>
                <w:sz w:val="21"/>
                <w:szCs w:val="21"/>
              </w:rPr>
            </w:pPr>
          </w:p>
        </w:tc>
        <w:tc>
          <w:tcPr>
            <w:tcW w:w="3814" w:type="pct"/>
            <w:gridSpan w:val="2"/>
            <w:tcBorders>
              <w:tl2br w:val="nil"/>
              <w:tr2bl w:val="nil"/>
            </w:tcBorders>
            <w:vAlign w:val="center"/>
          </w:tcPr>
          <w:p w14:paraId="3B8863D4">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49.</w:t>
            </w:r>
            <w:r>
              <w:rPr>
                <w:rFonts w:hint="eastAsia" w:ascii="仿宋" w:hAnsi="仿宋" w:eastAsia="仿宋" w:cs="仿宋"/>
                <w:kern w:val="0"/>
                <w:sz w:val="21"/>
                <w:szCs w:val="21"/>
              </w:rPr>
              <w:t>系统登录日志，详细记录每个登录用户的登录类型、用户名、登录账号、登录IP地址、是否登录成功等信息</w:t>
            </w:r>
            <w:r>
              <w:rPr>
                <w:rFonts w:hint="eastAsia" w:ascii="仿宋" w:hAnsi="仿宋" w:eastAsia="仿宋" w:cs="仿宋"/>
                <w:kern w:val="0"/>
                <w:sz w:val="21"/>
                <w:szCs w:val="21"/>
                <w:lang w:eastAsia="zh-CN"/>
              </w:rPr>
              <w:t>；</w:t>
            </w:r>
          </w:p>
        </w:tc>
      </w:tr>
      <w:tr w14:paraId="77B73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14" w:type="pct"/>
            <w:vMerge w:val="continue"/>
            <w:tcBorders>
              <w:tl2br w:val="nil"/>
              <w:tr2bl w:val="nil"/>
            </w:tcBorders>
            <w:vAlign w:val="center"/>
          </w:tcPr>
          <w:p w14:paraId="1FD4D5DE">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2535D7E0">
            <w:pPr>
              <w:widowControl/>
              <w:spacing w:line="240" w:lineRule="auto"/>
              <w:rPr>
                <w:rFonts w:hint="eastAsia" w:ascii="仿宋" w:hAnsi="仿宋" w:eastAsia="仿宋" w:cs="仿宋"/>
                <w:kern w:val="0"/>
                <w:sz w:val="21"/>
                <w:szCs w:val="21"/>
              </w:rPr>
            </w:pPr>
          </w:p>
        </w:tc>
        <w:tc>
          <w:tcPr>
            <w:tcW w:w="3814" w:type="pct"/>
            <w:gridSpan w:val="2"/>
            <w:tcBorders>
              <w:tl2br w:val="nil"/>
              <w:tr2bl w:val="nil"/>
            </w:tcBorders>
            <w:vAlign w:val="center"/>
          </w:tcPr>
          <w:p w14:paraId="2152B9F7">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50.</w:t>
            </w:r>
            <w:r>
              <w:rPr>
                <w:rFonts w:hint="eastAsia" w:ascii="仿宋" w:hAnsi="仿宋" w:eastAsia="仿宋" w:cs="仿宋"/>
                <w:kern w:val="0"/>
                <w:sz w:val="21"/>
                <w:szCs w:val="21"/>
              </w:rPr>
              <w:t>短信发送日志，记录短信发送的内容、发送时间、接收方用户类型、用户名、电话号码、是否发送成功</w:t>
            </w:r>
            <w:r>
              <w:rPr>
                <w:rFonts w:hint="eastAsia" w:ascii="仿宋" w:hAnsi="仿宋" w:eastAsia="仿宋" w:cs="仿宋"/>
                <w:kern w:val="0"/>
                <w:sz w:val="21"/>
                <w:szCs w:val="21"/>
                <w:lang w:eastAsia="zh-CN"/>
              </w:rPr>
              <w:t>；</w:t>
            </w:r>
          </w:p>
        </w:tc>
      </w:tr>
      <w:tr w14:paraId="6577C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14" w:type="pct"/>
            <w:vMerge w:val="continue"/>
            <w:tcBorders>
              <w:tl2br w:val="nil"/>
              <w:tr2bl w:val="nil"/>
            </w:tcBorders>
            <w:vAlign w:val="center"/>
          </w:tcPr>
          <w:p w14:paraId="07BA9CC0">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396780D0">
            <w:pPr>
              <w:widowControl/>
              <w:spacing w:line="240" w:lineRule="auto"/>
              <w:rPr>
                <w:rFonts w:hint="eastAsia" w:ascii="仿宋" w:hAnsi="仿宋" w:eastAsia="仿宋" w:cs="仿宋"/>
                <w:kern w:val="0"/>
                <w:sz w:val="21"/>
                <w:szCs w:val="21"/>
              </w:rPr>
            </w:pPr>
          </w:p>
        </w:tc>
        <w:tc>
          <w:tcPr>
            <w:tcW w:w="3814" w:type="pct"/>
            <w:gridSpan w:val="2"/>
            <w:tcBorders>
              <w:tl2br w:val="nil"/>
              <w:tr2bl w:val="nil"/>
            </w:tcBorders>
            <w:vAlign w:val="center"/>
          </w:tcPr>
          <w:p w14:paraId="30DA5C69">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51.</w:t>
            </w:r>
            <w:r>
              <w:rPr>
                <w:rFonts w:hint="eastAsia" w:ascii="仿宋" w:hAnsi="仿宋" w:eastAsia="仿宋" w:cs="仿宋"/>
                <w:kern w:val="0"/>
                <w:sz w:val="21"/>
                <w:szCs w:val="21"/>
              </w:rPr>
              <w:t>用户操作日志，日志记录用户所有重要的操作内容和时间</w:t>
            </w:r>
            <w:r>
              <w:rPr>
                <w:rFonts w:hint="eastAsia" w:ascii="仿宋" w:hAnsi="仿宋" w:eastAsia="仿宋" w:cs="仿宋"/>
                <w:kern w:val="0"/>
                <w:sz w:val="21"/>
                <w:szCs w:val="21"/>
                <w:lang w:eastAsia="zh-CN"/>
              </w:rPr>
              <w:t>。</w:t>
            </w:r>
          </w:p>
        </w:tc>
      </w:tr>
      <w:tr w14:paraId="5EEFB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414" w:type="pct"/>
            <w:vMerge w:val="continue"/>
            <w:tcBorders>
              <w:tl2br w:val="nil"/>
              <w:tr2bl w:val="nil"/>
            </w:tcBorders>
            <w:vAlign w:val="center"/>
          </w:tcPr>
          <w:p w14:paraId="43B49C81">
            <w:pPr>
              <w:widowControl/>
              <w:spacing w:line="240" w:lineRule="auto"/>
              <w:rPr>
                <w:rFonts w:hint="eastAsia" w:ascii="仿宋" w:hAnsi="仿宋" w:eastAsia="仿宋" w:cs="仿宋"/>
                <w:kern w:val="0"/>
                <w:sz w:val="21"/>
                <w:szCs w:val="21"/>
              </w:rPr>
            </w:pPr>
          </w:p>
        </w:tc>
        <w:tc>
          <w:tcPr>
            <w:tcW w:w="771" w:type="pct"/>
            <w:vMerge w:val="restart"/>
            <w:tcBorders>
              <w:tl2br w:val="nil"/>
              <w:tr2bl w:val="nil"/>
            </w:tcBorders>
            <w:vAlign w:val="center"/>
          </w:tcPr>
          <w:p w14:paraId="13E1D69E">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自动批处理</w:t>
            </w:r>
          </w:p>
        </w:tc>
        <w:tc>
          <w:tcPr>
            <w:tcW w:w="3814" w:type="pct"/>
            <w:gridSpan w:val="2"/>
            <w:tcBorders>
              <w:tl2br w:val="nil"/>
              <w:tr2bl w:val="nil"/>
            </w:tcBorders>
            <w:vAlign w:val="center"/>
          </w:tcPr>
          <w:p w14:paraId="5D7583D0">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52.</w:t>
            </w:r>
            <w:r>
              <w:rPr>
                <w:rFonts w:hint="eastAsia" w:ascii="仿宋" w:hAnsi="仿宋" w:eastAsia="仿宋" w:cs="仿宋"/>
                <w:kern w:val="0"/>
                <w:sz w:val="21"/>
                <w:szCs w:val="21"/>
              </w:rPr>
              <w:t>支持自动提醒模块，提供至少8种系统自动提醒功能</w:t>
            </w:r>
            <w:r>
              <w:rPr>
                <w:rFonts w:hint="eastAsia" w:ascii="仿宋" w:hAnsi="仿宋" w:eastAsia="仿宋" w:cs="仿宋"/>
                <w:kern w:val="0"/>
                <w:sz w:val="21"/>
                <w:szCs w:val="21"/>
                <w:lang w:eastAsia="zh-CN"/>
              </w:rPr>
              <w:t>；</w:t>
            </w:r>
          </w:p>
        </w:tc>
      </w:tr>
      <w:tr w14:paraId="207C5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414" w:type="pct"/>
            <w:vMerge w:val="continue"/>
            <w:tcBorders>
              <w:tl2br w:val="nil"/>
              <w:tr2bl w:val="nil"/>
            </w:tcBorders>
            <w:vAlign w:val="center"/>
          </w:tcPr>
          <w:p w14:paraId="048DD7F1">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4BE55CFD">
            <w:pPr>
              <w:widowControl/>
              <w:spacing w:line="240" w:lineRule="auto"/>
              <w:rPr>
                <w:rFonts w:hint="eastAsia" w:ascii="仿宋" w:hAnsi="仿宋" w:eastAsia="仿宋" w:cs="仿宋"/>
                <w:kern w:val="0"/>
                <w:sz w:val="21"/>
                <w:szCs w:val="21"/>
              </w:rPr>
            </w:pPr>
          </w:p>
        </w:tc>
        <w:tc>
          <w:tcPr>
            <w:tcW w:w="3814" w:type="pct"/>
            <w:gridSpan w:val="2"/>
            <w:tcBorders>
              <w:tl2br w:val="nil"/>
              <w:tr2bl w:val="nil"/>
            </w:tcBorders>
            <w:vAlign w:val="center"/>
          </w:tcPr>
          <w:p w14:paraId="6DD66904">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53.</w:t>
            </w:r>
            <w:r>
              <w:rPr>
                <w:rFonts w:hint="eastAsia" w:ascii="仿宋" w:hAnsi="仿宋" w:eastAsia="仿宋" w:cs="仿宋"/>
                <w:kern w:val="0"/>
                <w:sz w:val="21"/>
                <w:szCs w:val="21"/>
              </w:rPr>
              <w:t>支持日终任务自动执行模块，提供至少5种日终任务执行内容模板</w:t>
            </w:r>
            <w:r>
              <w:rPr>
                <w:rFonts w:hint="eastAsia" w:ascii="仿宋" w:hAnsi="仿宋" w:eastAsia="仿宋" w:cs="仿宋"/>
                <w:kern w:val="0"/>
                <w:sz w:val="21"/>
                <w:szCs w:val="21"/>
                <w:lang w:eastAsia="zh-CN"/>
              </w:rPr>
              <w:t>；</w:t>
            </w:r>
          </w:p>
        </w:tc>
      </w:tr>
      <w:tr w14:paraId="58D13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414" w:type="pct"/>
            <w:vMerge w:val="continue"/>
            <w:tcBorders>
              <w:tl2br w:val="nil"/>
              <w:tr2bl w:val="nil"/>
            </w:tcBorders>
            <w:vAlign w:val="center"/>
          </w:tcPr>
          <w:p w14:paraId="2C6C2EB7">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77C74EC3">
            <w:pPr>
              <w:widowControl/>
              <w:spacing w:line="240" w:lineRule="auto"/>
              <w:rPr>
                <w:rFonts w:hint="eastAsia" w:ascii="仿宋" w:hAnsi="仿宋" w:eastAsia="仿宋" w:cs="仿宋"/>
                <w:kern w:val="0"/>
                <w:sz w:val="21"/>
                <w:szCs w:val="21"/>
              </w:rPr>
            </w:pPr>
          </w:p>
        </w:tc>
        <w:tc>
          <w:tcPr>
            <w:tcW w:w="3814" w:type="pct"/>
            <w:gridSpan w:val="2"/>
            <w:tcBorders>
              <w:tl2br w:val="nil"/>
              <w:tr2bl w:val="nil"/>
            </w:tcBorders>
            <w:vAlign w:val="center"/>
          </w:tcPr>
          <w:p w14:paraId="3A386E36">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54.</w:t>
            </w:r>
            <w:r>
              <w:rPr>
                <w:rFonts w:hint="eastAsia" w:ascii="仿宋" w:hAnsi="仿宋" w:eastAsia="仿宋" w:cs="仿宋"/>
                <w:kern w:val="0"/>
                <w:sz w:val="21"/>
                <w:szCs w:val="21"/>
              </w:rPr>
              <w:t>支持手工日终任务执行功能，用于应急处置</w:t>
            </w:r>
            <w:r>
              <w:rPr>
                <w:rFonts w:hint="eastAsia" w:ascii="仿宋" w:hAnsi="仿宋" w:eastAsia="仿宋" w:cs="仿宋"/>
                <w:kern w:val="0"/>
                <w:sz w:val="21"/>
                <w:szCs w:val="21"/>
                <w:lang w:eastAsia="zh-CN"/>
              </w:rPr>
              <w:t>。</w:t>
            </w:r>
          </w:p>
        </w:tc>
      </w:tr>
      <w:tr w14:paraId="1EF35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14" w:type="pct"/>
            <w:vMerge w:val="restart"/>
            <w:tcBorders>
              <w:tl2br w:val="nil"/>
              <w:tr2bl w:val="nil"/>
            </w:tcBorders>
            <w:vAlign w:val="center"/>
          </w:tcPr>
          <w:p w14:paraId="086E8D5E">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消息中心</w:t>
            </w:r>
          </w:p>
        </w:tc>
        <w:tc>
          <w:tcPr>
            <w:tcW w:w="771" w:type="pct"/>
            <w:tcBorders>
              <w:tl2br w:val="nil"/>
              <w:tr2bl w:val="nil"/>
            </w:tcBorders>
            <w:vAlign w:val="center"/>
          </w:tcPr>
          <w:p w14:paraId="104197DC">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通知公告/政策法规/会议通知</w:t>
            </w:r>
          </w:p>
        </w:tc>
        <w:tc>
          <w:tcPr>
            <w:tcW w:w="3814" w:type="pct"/>
            <w:gridSpan w:val="2"/>
            <w:tcBorders>
              <w:tl2br w:val="nil"/>
              <w:tr2bl w:val="nil"/>
            </w:tcBorders>
            <w:vAlign w:val="center"/>
          </w:tcPr>
          <w:p w14:paraId="6C84285C">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55.</w:t>
            </w:r>
            <w:r>
              <w:rPr>
                <w:rFonts w:hint="eastAsia" w:ascii="仿宋" w:hAnsi="仿宋" w:eastAsia="仿宋" w:cs="仿宋"/>
                <w:kern w:val="0"/>
                <w:sz w:val="21"/>
                <w:szCs w:val="21"/>
              </w:rPr>
              <w:t>支持各种类型的消息通知，可指定通知类型、通知人群、通知科室、上传附件等</w:t>
            </w:r>
            <w:r>
              <w:rPr>
                <w:rFonts w:hint="eastAsia" w:ascii="仿宋" w:hAnsi="仿宋" w:eastAsia="仿宋" w:cs="仿宋"/>
                <w:kern w:val="0"/>
                <w:sz w:val="21"/>
                <w:szCs w:val="21"/>
                <w:lang w:eastAsia="zh-CN"/>
              </w:rPr>
              <w:t>。</w:t>
            </w:r>
          </w:p>
        </w:tc>
      </w:tr>
      <w:tr w14:paraId="5765E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30C8C6A9">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668C5617">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对接短信平台</w:t>
            </w:r>
          </w:p>
        </w:tc>
        <w:tc>
          <w:tcPr>
            <w:tcW w:w="3814" w:type="pct"/>
            <w:gridSpan w:val="2"/>
            <w:tcBorders>
              <w:tl2br w:val="nil"/>
              <w:tr2bl w:val="nil"/>
            </w:tcBorders>
            <w:vAlign w:val="center"/>
          </w:tcPr>
          <w:p w14:paraId="61C8084B">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56.</w:t>
            </w:r>
            <w:r>
              <w:rPr>
                <w:rFonts w:hint="eastAsia" w:ascii="仿宋" w:hAnsi="仿宋" w:eastAsia="仿宋" w:cs="仿宋"/>
                <w:kern w:val="0"/>
                <w:sz w:val="21"/>
                <w:szCs w:val="21"/>
              </w:rPr>
              <w:t>支持消息通过短信的方式进行发送</w:t>
            </w:r>
            <w:r>
              <w:rPr>
                <w:rFonts w:hint="eastAsia" w:ascii="仿宋" w:hAnsi="仿宋" w:eastAsia="仿宋" w:cs="仿宋"/>
                <w:kern w:val="0"/>
                <w:sz w:val="21"/>
                <w:szCs w:val="21"/>
                <w:lang w:eastAsia="zh-CN"/>
              </w:rPr>
              <w:t>。</w:t>
            </w:r>
          </w:p>
        </w:tc>
      </w:tr>
      <w:tr w14:paraId="3CCF0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414" w:type="pct"/>
            <w:vMerge w:val="restart"/>
            <w:tcBorders>
              <w:tl2br w:val="nil"/>
              <w:tr2bl w:val="nil"/>
            </w:tcBorders>
            <w:vAlign w:val="center"/>
          </w:tcPr>
          <w:p w14:paraId="05722B67">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人员管理</w:t>
            </w:r>
          </w:p>
        </w:tc>
        <w:tc>
          <w:tcPr>
            <w:tcW w:w="771" w:type="pct"/>
            <w:vMerge w:val="restart"/>
            <w:tcBorders>
              <w:tl2br w:val="nil"/>
              <w:tr2bl w:val="nil"/>
            </w:tcBorders>
            <w:vAlign w:val="center"/>
          </w:tcPr>
          <w:p w14:paraId="03EE0BC4">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学员档案</w:t>
            </w:r>
          </w:p>
        </w:tc>
        <w:tc>
          <w:tcPr>
            <w:tcW w:w="3814" w:type="pct"/>
            <w:gridSpan w:val="2"/>
            <w:tcBorders>
              <w:tl2br w:val="nil"/>
              <w:tr2bl w:val="nil"/>
            </w:tcBorders>
            <w:vAlign w:val="center"/>
          </w:tcPr>
          <w:p w14:paraId="44A0C258">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57.</w:t>
            </w:r>
            <w:r>
              <w:rPr>
                <w:rFonts w:hint="eastAsia" w:ascii="仿宋" w:hAnsi="仿宋" w:eastAsia="仿宋" w:cs="仿宋"/>
                <w:kern w:val="0"/>
                <w:sz w:val="21"/>
                <w:szCs w:val="21"/>
              </w:rPr>
              <w:t>住院医师规范化培训信息管理</w:t>
            </w:r>
            <w:r>
              <w:rPr>
                <w:rFonts w:hint="eastAsia" w:ascii="仿宋" w:hAnsi="仿宋" w:eastAsia="仿宋" w:cs="仿宋"/>
                <w:kern w:val="0"/>
                <w:sz w:val="21"/>
                <w:szCs w:val="21"/>
                <w:lang w:eastAsia="zh-CN"/>
              </w:rPr>
              <w:t>；</w:t>
            </w:r>
          </w:p>
        </w:tc>
      </w:tr>
      <w:tr w14:paraId="62ADD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414" w:type="pct"/>
            <w:vMerge w:val="continue"/>
            <w:tcBorders>
              <w:tl2br w:val="nil"/>
              <w:tr2bl w:val="nil"/>
            </w:tcBorders>
            <w:vAlign w:val="center"/>
          </w:tcPr>
          <w:p w14:paraId="654F9E15">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4CEC2374">
            <w:pPr>
              <w:widowControl/>
              <w:spacing w:line="240" w:lineRule="auto"/>
              <w:rPr>
                <w:rFonts w:hint="eastAsia" w:ascii="仿宋" w:hAnsi="仿宋" w:eastAsia="仿宋" w:cs="仿宋"/>
                <w:kern w:val="0"/>
                <w:sz w:val="21"/>
                <w:szCs w:val="21"/>
              </w:rPr>
            </w:pPr>
          </w:p>
        </w:tc>
        <w:tc>
          <w:tcPr>
            <w:tcW w:w="3814" w:type="pct"/>
            <w:gridSpan w:val="2"/>
            <w:tcBorders>
              <w:tl2br w:val="nil"/>
              <w:tr2bl w:val="nil"/>
            </w:tcBorders>
            <w:vAlign w:val="center"/>
          </w:tcPr>
          <w:p w14:paraId="6AF6F37A">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58.</w:t>
            </w:r>
            <w:r>
              <w:rPr>
                <w:rFonts w:hint="eastAsia" w:ascii="仿宋" w:hAnsi="仿宋" w:eastAsia="仿宋" w:cs="仿宋"/>
                <w:kern w:val="0"/>
                <w:sz w:val="21"/>
                <w:szCs w:val="21"/>
              </w:rPr>
              <w:t>住培生信息的录入、批量导入、审核和查询功能。包括基本信息、学员证件照、学员证书、受教育经历、工作经历、执业医师证、医师资格证等</w:t>
            </w:r>
            <w:r>
              <w:rPr>
                <w:rFonts w:hint="eastAsia" w:ascii="仿宋" w:hAnsi="仿宋" w:eastAsia="仿宋" w:cs="仿宋"/>
                <w:kern w:val="0"/>
                <w:sz w:val="21"/>
                <w:szCs w:val="21"/>
                <w:lang w:eastAsia="zh-CN"/>
              </w:rPr>
              <w:t>；</w:t>
            </w:r>
          </w:p>
        </w:tc>
      </w:tr>
      <w:tr w14:paraId="59A95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3814A376">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69E193B0">
            <w:pPr>
              <w:widowControl/>
              <w:spacing w:line="240" w:lineRule="auto"/>
              <w:rPr>
                <w:rFonts w:hint="eastAsia" w:ascii="仿宋" w:hAnsi="仿宋" w:eastAsia="仿宋" w:cs="仿宋"/>
                <w:kern w:val="0"/>
                <w:sz w:val="21"/>
                <w:szCs w:val="21"/>
              </w:rPr>
            </w:pPr>
          </w:p>
        </w:tc>
        <w:tc>
          <w:tcPr>
            <w:tcW w:w="3814" w:type="pct"/>
            <w:gridSpan w:val="2"/>
            <w:tcBorders>
              <w:tl2br w:val="nil"/>
              <w:tr2bl w:val="nil"/>
            </w:tcBorders>
            <w:vAlign w:val="center"/>
          </w:tcPr>
          <w:p w14:paraId="4A081232">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59.</w:t>
            </w:r>
            <w:r>
              <w:rPr>
                <w:rFonts w:hint="eastAsia" w:ascii="仿宋" w:hAnsi="仿宋" w:eastAsia="仿宋" w:cs="仿宋"/>
                <w:kern w:val="0"/>
                <w:sz w:val="21"/>
                <w:szCs w:val="21"/>
              </w:rPr>
              <w:t>学员信息的录入、批量导入、审核和查询功能</w:t>
            </w:r>
            <w:r>
              <w:rPr>
                <w:rFonts w:hint="eastAsia" w:ascii="仿宋" w:hAnsi="仿宋" w:eastAsia="仿宋" w:cs="仿宋"/>
                <w:kern w:val="0"/>
                <w:sz w:val="21"/>
                <w:szCs w:val="21"/>
                <w:lang w:eastAsia="zh-CN"/>
              </w:rPr>
              <w:t>。</w:t>
            </w:r>
          </w:p>
        </w:tc>
      </w:tr>
      <w:tr w14:paraId="0B3E8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14" w:type="pct"/>
            <w:vMerge w:val="continue"/>
            <w:tcBorders>
              <w:tl2br w:val="nil"/>
              <w:tr2bl w:val="nil"/>
            </w:tcBorders>
            <w:vAlign w:val="center"/>
          </w:tcPr>
          <w:p w14:paraId="0F98715E">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7B0EF010">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基本信息</w:t>
            </w:r>
          </w:p>
        </w:tc>
        <w:tc>
          <w:tcPr>
            <w:tcW w:w="3814" w:type="pct"/>
            <w:gridSpan w:val="2"/>
            <w:tcBorders>
              <w:tl2br w:val="nil"/>
              <w:tr2bl w:val="nil"/>
            </w:tcBorders>
            <w:vAlign w:val="center"/>
          </w:tcPr>
          <w:p w14:paraId="0CDFFC03">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60.</w:t>
            </w:r>
            <w:r>
              <w:rPr>
                <w:rFonts w:hint="eastAsia" w:ascii="仿宋" w:hAnsi="仿宋" w:eastAsia="仿宋" w:cs="仿宋"/>
                <w:kern w:val="0"/>
                <w:sz w:val="21"/>
                <w:szCs w:val="21"/>
              </w:rPr>
              <w:t>包括基本信息、学员证件照、学员证书、受教育经历、工作经历、执业医师证、医师资格证等。</w:t>
            </w:r>
          </w:p>
        </w:tc>
      </w:tr>
      <w:tr w14:paraId="658D5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7D5F73FD">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425C5C41">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轮转计划</w:t>
            </w:r>
          </w:p>
        </w:tc>
        <w:tc>
          <w:tcPr>
            <w:tcW w:w="3814" w:type="pct"/>
            <w:gridSpan w:val="2"/>
            <w:tcBorders>
              <w:tl2br w:val="nil"/>
              <w:tr2bl w:val="nil"/>
            </w:tcBorders>
            <w:vAlign w:val="center"/>
          </w:tcPr>
          <w:p w14:paraId="1213289C">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61.</w:t>
            </w:r>
            <w:r>
              <w:rPr>
                <w:rFonts w:hint="eastAsia" w:ascii="仿宋" w:hAnsi="仿宋" w:eastAsia="仿宋" w:cs="仿宋"/>
                <w:kern w:val="0"/>
                <w:sz w:val="21"/>
                <w:szCs w:val="21"/>
              </w:rPr>
              <w:t>记录该学员的轮转科室、出入科时间、带教老师等信息。</w:t>
            </w:r>
          </w:p>
        </w:tc>
      </w:tr>
      <w:tr w14:paraId="0EDBB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77647245">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0CB37D41">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考勤情况</w:t>
            </w:r>
          </w:p>
        </w:tc>
        <w:tc>
          <w:tcPr>
            <w:tcW w:w="3814" w:type="pct"/>
            <w:gridSpan w:val="2"/>
            <w:tcBorders>
              <w:tl2br w:val="nil"/>
              <w:tr2bl w:val="nil"/>
            </w:tcBorders>
            <w:vAlign w:val="center"/>
          </w:tcPr>
          <w:p w14:paraId="1BF04780">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62.</w:t>
            </w:r>
            <w:r>
              <w:rPr>
                <w:rFonts w:hint="eastAsia" w:ascii="仿宋" w:hAnsi="仿宋" w:eastAsia="仿宋" w:cs="仿宋"/>
                <w:kern w:val="0"/>
                <w:sz w:val="21"/>
                <w:szCs w:val="21"/>
              </w:rPr>
              <w:t>记录学员在各个科室的考勤情况、请假情况。</w:t>
            </w:r>
          </w:p>
        </w:tc>
      </w:tr>
      <w:tr w14:paraId="22B3D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096FD38A">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10AB5D5D">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值班记录</w:t>
            </w:r>
          </w:p>
        </w:tc>
        <w:tc>
          <w:tcPr>
            <w:tcW w:w="3814" w:type="pct"/>
            <w:gridSpan w:val="2"/>
            <w:tcBorders>
              <w:tl2br w:val="nil"/>
              <w:tr2bl w:val="nil"/>
            </w:tcBorders>
            <w:vAlign w:val="center"/>
          </w:tcPr>
          <w:p w14:paraId="42BAF90F">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63.</w:t>
            </w:r>
            <w:r>
              <w:rPr>
                <w:rFonts w:hint="eastAsia" w:ascii="仿宋" w:hAnsi="仿宋" w:eastAsia="仿宋" w:cs="仿宋"/>
                <w:kern w:val="0"/>
                <w:sz w:val="21"/>
                <w:szCs w:val="21"/>
              </w:rPr>
              <w:t>记录学员在各个科室的值班情况。</w:t>
            </w:r>
          </w:p>
        </w:tc>
      </w:tr>
      <w:tr w14:paraId="3B75C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06394892">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01828AD5">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教学活动</w:t>
            </w:r>
          </w:p>
        </w:tc>
        <w:tc>
          <w:tcPr>
            <w:tcW w:w="3814" w:type="pct"/>
            <w:gridSpan w:val="2"/>
            <w:tcBorders>
              <w:tl2br w:val="nil"/>
              <w:tr2bl w:val="nil"/>
            </w:tcBorders>
            <w:vAlign w:val="center"/>
          </w:tcPr>
          <w:p w14:paraId="409821B4">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64.</w:t>
            </w:r>
            <w:r>
              <w:rPr>
                <w:rFonts w:hint="eastAsia" w:ascii="仿宋" w:hAnsi="仿宋" w:eastAsia="仿宋" w:cs="仿宋"/>
                <w:kern w:val="0"/>
                <w:sz w:val="21"/>
                <w:szCs w:val="21"/>
              </w:rPr>
              <w:t>记录学员在各个科室参加的教学活动情况。</w:t>
            </w:r>
          </w:p>
        </w:tc>
      </w:tr>
      <w:tr w14:paraId="5BC7F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63091695">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39BB4F6C">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工作日志</w:t>
            </w:r>
          </w:p>
        </w:tc>
        <w:tc>
          <w:tcPr>
            <w:tcW w:w="3814" w:type="pct"/>
            <w:gridSpan w:val="2"/>
            <w:tcBorders>
              <w:tl2br w:val="nil"/>
              <w:tr2bl w:val="nil"/>
            </w:tcBorders>
            <w:vAlign w:val="center"/>
          </w:tcPr>
          <w:p w14:paraId="4072CC10">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65.</w:t>
            </w:r>
            <w:r>
              <w:rPr>
                <w:rFonts w:hint="eastAsia" w:ascii="仿宋" w:hAnsi="仿宋" w:eastAsia="仿宋" w:cs="仿宋"/>
                <w:kern w:val="0"/>
                <w:sz w:val="21"/>
                <w:szCs w:val="21"/>
              </w:rPr>
              <w:t>支持学员在系统上登记工作日志。</w:t>
            </w:r>
          </w:p>
        </w:tc>
      </w:tr>
      <w:tr w14:paraId="528A6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414" w:type="pct"/>
            <w:vMerge w:val="continue"/>
            <w:tcBorders>
              <w:tl2br w:val="nil"/>
              <w:tr2bl w:val="nil"/>
            </w:tcBorders>
            <w:vAlign w:val="center"/>
          </w:tcPr>
          <w:p w14:paraId="06A0166B">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0550DE62">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考试成绩情况</w:t>
            </w:r>
          </w:p>
        </w:tc>
        <w:tc>
          <w:tcPr>
            <w:tcW w:w="3814" w:type="pct"/>
            <w:gridSpan w:val="2"/>
            <w:tcBorders>
              <w:tl2br w:val="nil"/>
              <w:tr2bl w:val="nil"/>
            </w:tcBorders>
            <w:vAlign w:val="center"/>
          </w:tcPr>
          <w:p w14:paraId="510F921D">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66.</w:t>
            </w:r>
            <w:r>
              <w:rPr>
                <w:rFonts w:hint="eastAsia" w:ascii="仿宋" w:hAnsi="仿宋" w:eastAsia="仿宋" w:cs="仿宋"/>
                <w:kern w:val="0"/>
                <w:sz w:val="21"/>
                <w:szCs w:val="21"/>
              </w:rPr>
              <w:t>记录学员在各个科室的出科成绩。</w:t>
            </w:r>
          </w:p>
        </w:tc>
      </w:tr>
      <w:tr w14:paraId="65945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7C3BF72A">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63139428">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学员档案导出</w:t>
            </w:r>
          </w:p>
        </w:tc>
        <w:tc>
          <w:tcPr>
            <w:tcW w:w="3814" w:type="pct"/>
            <w:gridSpan w:val="2"/>
            <w:tcBorders>
              <w:tl2br w:val="nil"/>
              <w:tr2bl w:val="nil"/>
            </w:tcBorders>
            <w:vAlign w:val="center"/>
          </w:tcPr>
          <w:p w14:paraId="3C27ACD5">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67.</w:t>
            </w:r>
            <w:r>
              <w:rPr>
                <w:rFonts w:hint="eastAsia" w:ascii="仿宋" w:hAnsi="仿宋" w:eastAsia="仿宋" w:cs="仿宋"/>
                <w:kern w:val="0"/>
                <w:sz w:val="21"/>
                <w:szCs w:val="21"/>
              </w:rPr>
              <w:t>支持学员档案直接导出生成word文档</w:t>
            </w:r>
            <w:r>
              <w:rPr>
                <w:rFonts w:hint="eastAsia" w:ascii="仿宋" w:hAnsi="仿宋" w:eastAsia="仿宋" w:cs="仿宋"/>
                <w:kern w:val="0"/>
                <w:sz w:val="21"/>
                <w:szCs w:val="21"/>
                <w:lang w:eastAsia="zh-CN"/>
              </w:rPr>
              <w:t>。</w:t>
            </w:r>
          </w:p>
        </w:tc>
      </w:tr>
      <w:tr w14:paraId="316B8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2DFFCB2A">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35D16BEA">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学员档案汇总</w:t>
            </w:r>
          </w:p>
        </w:tc>
        <w:tc>
          <w:tcPr>
            <w:tcW w:w="3814" w:type="pct"/>
            <w:gridSpan w:val="2"/>
            <w:tcBorders>
              <w:tl2br w:val="nil"/>
              <w:tr2bl w:val="nil"/>
            </w:tcBorders>
            <w:vAlign w:val="center"/>
          </w:tcPr>
          <w:p w14:paraId="26189A99">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68.</w:t>
            </w:r>
            <w:r>
              <w:rPr>
                <w:rFonts w:hint="eastAsia" w:ascii="仿宋" w:hAnsi="仿宋" w:eastAsia="仿宋" w:cs="仿宋"/>
                <w:kern w:val="0"/>
                <w:sz w:val="21"/>
                <w:szCs w:val="21"/>
              </w:rPr>
              <w:t>支持在培学员培训过程数据按年级分层汇总excel中</w:t>
            </w:r>
            <w:r>
              <w:rPr>
                <w:rFonts w:hint="eastAsia" w:ascii="仿宋" w:hAnsi="仿宋" w:eastAsia="仿宋" w:cs="仿宋"/>
                <w:kern w:val="0"/>
                <w:sz w:val="21"/>
                <w:szCs w:val="21"/>
                <w:lang w:eastAsia="zh-CN"/>
              </w:rPr>
              <w:t>。</w:t>
            </w:r>
          </w:p>
        </w:tc>
      </w:tr>
      <w:tr w14:paraId="692F4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414" w:type="pct"/>
            <w:vMerge w:val="continue"/>
            <w:tcBorders>
              <w:tl2br w:val="nil"/>
              <w:tr2bl w:val="nil"/>
            </w:tcBorders>
            <w:vAlign w:val="center"/>
          </w:tcPr>
          <w:p w14:paraId="002428EC">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64F709C3">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教员档案</w:t>
            </w:r>
          </w:p>
        </w:tc>
        <w:tc>
          <w:tcPr>
            <w:tcW w:w="3814" w:type="pct"/>
            <w:gridSpan w:val="2"/>
            <w:tcBorders>
              <w:tl2br w:val="nil"/>
              <w:tr2bl w:val="nil"/>
            </w:tcBorders>
            <w:vAlign w:val="center"/>
          </w:tcPr>
          <w:p w14:paraId="4A2F0BA7">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69.</w:t>
            </w:r>
            <w:r>
              <w:rPr>
                <w:rFonts w:hint="eastAsia" w:ascii="仿宋" w:hAnsi="仿宋" w:eastAsia="仿宋" w:cs="仿宋"/>
                <w:kern w:val="0"/>
                <w:sz w:val="21"/>
                <w:szCs w:val="21"/>
              </w:rPr>
              <w:t>带教老师信息的录入、批量导入、审核和查询功能。包括基本信息、老师证件照、受教育经历、工作经历、执业医师证、医师资格证、职称等。</w:t>
            </w:r>
          </w:p>
        </w:tc>
      </w:tr>
      <w:tr w14:paraId="66B04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4C5CFA34">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6EC36C17">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学员带教情况</w:t>
            </w:r>
          </w:p>
        </w:tc>
        <w:tc>
          <w:tcPr>
            <w:tcW w:w="3814" w:type="pct"/>
            <w:gridSpan w:val="2"/>
            <w:tcBorders>
              <w:tl2br w:val="nil"/>
              <w:tr2bl w:val="nil"/>
            </w:tcBorders>
            <w:vAlign w:val="center"/>
          </w:tcPr>
          <w:p w14:paraId="5697ED9F">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70.</w:t>
            </w:r>
            <w:r>
              <w:rPr>
                <w:rFonts w:hint="eastAsia" w:ascii="仿宋" w:hAnsi="仿宋" w:eastAsia="仿宋" w:cs="仿宋"/>
                <w:kern w:val="0"/>
                <w:sz w:val="21"/>
                <w:szCs w:val="21"/>
              </w:rPr>
              <w:t>统计带教老师带教学员的情况</w:t>
            </w:r>
            <w:r>
              <w:rPr>
                <w:rFonts w:hint="eastAsia" w:ascii="仿宋" w:hAnsi="仿宋" w:eastAsia="仿宋" w:cs="仿宋"/>
                <w:kern w:val="0"/>
                <w:sz w:val="21"/>
                <w:szCs w:val="21"/>
                <w:lang w:eastAsia="zh-CN"/>
              </w:rPr>
              <w:t>。</w:t>
            </w:r>
          </w:p>
        </w:tc>
      </w:tr>
      <w:tr w14:paraId="687FA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14" w:type="pct"/>
            <w:vMerge w:val="continue"/>
            <w:tcBorders>
              <w:tl2br w:val="nil"/>
              <w:tr2bl w:val="nil"/>
            </w:tcBorders>
            <w:vAlign w:val="center"/>
          </w:tcPr>
          <w:p w14:paraId="0F564E40">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4DF70E91">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教学活动开展情况</w:t>
            </w:r>
          </w:p>
        </w:tc>
        <w:tc>
          <w:tcPr>
            <w:tcW w:w="3814" w:type="pct"/>
            <w:gridSpan w:val="2"/>
            <w:tcBorders>
              <w:tl2br w:val="nil"/>
              <w:tr2bl w:val="nil"/>
            </w:tcBorders>
            <w:vAlign w:val="center"/>
          </w:tcPr>
          <w:p w14:paraId="0D6E7F3E">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71.</w:t>
            </w:r>
            <w:r>
              <w:rPr>
                <w:rFonts w:hint="eastAsia" w:ascii="仿宋" w:hAnsi="仿宋" w:eastAsia="仿宋" w:cs="仿宋"/>
                <w:kern w:val="0"/>
                <w:sz w:val="21"/>
                <w:szCs w:val="21"/>
              </w:rPr>
              <w:t>统计带教老师开展教学活动的情况</w:t>
            </w:r>
            <w:r>
              <w:rPr>
                <w:rFonts w:hint="eastAsia" w:ascii="仿宋" w:hAnsi="仿宋" w:eastAsia="仿宋" w:cs="仿宋"/>
                <w:kern w:val="0"/>
                <w:sz w:val="21"/>
                <w:szCs w:val="21"/>
                <w:lang w:eastAsia="zh-CN"/>
              </w:rPr>
              <w:t>。</w:t>
            </w:r>
          </w:p>
        </w:tc>
      </w:tr>
      <w:tr w14:paraId="332D5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14" w:type="pct"/>
            <w:vMerge w:val="continue"/>
            <w:tcBorders>
              <w:tl2br w:val="nil"/>
              <w:tr2bl w:val="nil"/>
            </w:tcBorders>
            <w:vAlign w:val="center"/>
          </w:tcPr>
          <w:p w14:paraId="02DCF097">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0A2F67B5">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教员证书记录管理</w:t>
            </w:r>
          </w:p>
        </w:tc>
        <w:tc>
          <w:tcPr>
            <w:tcW w:w="3814" w:type="pct"/>
            <w:gridSpan w:val="2"/>
            <w:tcBorders>
              <w:tl2br w:val="nil"/>
              <w:tr2bl w:val="nil"/>
            </w:tcBorders>
            <w:vAlign w:val="center"/>
          </w:tcPr>
          <w:p w14:paraId="52AAB314">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72.</w:t>
            </w:r>
            <w:r>
              <w:rPr>
                <w:rFonts w:hint="eastAsia" w:ascii="仿宋" w:hAnsi="仿宋" w:eastAsia="仿宋" w:cs="仿宋"/>
                <w:kern w:val="0"/>
                <w:sz w:val="21"/>
                <w:szCs w:val="21"/>
              </w:rPr>
              <w:t>统计教员获得证书的情况</w:t>
            </w:r>
            <w:r>
              <w:rPr>
                <w:rFonts w:hint="eastAsia" w:ascii="仿宋" w:hAnsi="仿宋" w:eastAsia="仿宋" w:cs="仿宋"/>
                <w:kern w:val="0"/>
                <w:sz w:val="21"/>
                <w:szCs w:val="21"/>
                <w:lang w:eastAsia="zh-CN"/>
              </w:rPr>
              <w:t>。</w:t>
            </w:r>
          </w:p>
        </w:tc>
      </w:tr>
      <w:tr w14:paraId="3DC7A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14" w:type="pct"/>
            <w:vMerge w:val="continue"/>
            <w:tcBorders>
              <w:tl2br w:val="nil"/>
              <w:tr2bl w:val="nil"/>
            </w:tcBorders>
            <w:vAlign w:val="center"/>
          </w:tcPr>
          <w:p w14:paraId="6778FA23">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2C4E2FD7">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教员培训进修记录管理</w:t>
            </w:r>
          </w:p>
        </w:tc>
        <w:tc>
          <w:tcPr>
            <w:tcW w:w="3814" w:type="pct"/>
            <w:gridSpan w:val="2"/>
            <w:tcBorders>
              <w:tl2br w:val="nil"/>
              <w:tr2bl w:val="nil"/>
            </w:tcBorders>
            <w:vAlign w:val="center"/>
          </w:tcPr>
          <w:p w14:paraId="37290D6D">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73.</w:t>
            </w:r>
            <w:r>
              <w:rPr>
                <w:rFonts w:hint="eastAsia" w:ascii="仿宋" w:hAnsi="仿宋" w:eastAsia="仿宋" w:cs="仿宋"/>
                <w:kern w:val="0"/>
                <w:sz w:val="21"/>
                <w:szCs w:val="21"/>
              </w:rPr>
              <w:t>统计教员培训进修的情况</w:t>
            </w:r>
            <w:r>
              <w:rPr>
                <w:rFonts w:hint="eastAsia" w:ascii="仿宋" w:hAnsi="仿宋" w:eastAsia="仿宋" w:cs="仿宋"/>
                <w:kern w:val="0"/>
                <w:sz w:val="21"/>
                <w:szCs w:val="21"/>
                <w:lang w:eastAsia="zh-CN"/>
              </w:rPr>
              <w:t>。</w:t>
            </w:r>
          </w:p>
        </w:tc>
      </w:tr>
      <w:tr w14:paraId="61225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14" w:type="pct"/>
            <w:vMerge w:val="continue"/>
            <w:tcBorders>
              <w:tl2br w:val="nil"/>
              <w:tr2bl w:val="nil"/>
            </w:tcBorders>
            <w:vAlign w:val="center"/>
          </w:tcPr>
          <w:p w14:paraId="2E865C95">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7E098253">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三基考核成绩登记</w:t>
            </w:r>
          </w:p>
        </w:tc>
        <w:tc>
          <w:tcPr>
            <w:tcW w:w="3814" w:type="pct"/>
            <w:gridSpan w:val="2"/>
            <w:tcBorders>
              <w:tl2br w:val="nil"/>
              <w:tr2bl w:val="nil"/>
            </w:tcBorders>
            <w:vAlign w:val="center"/>
          </w:tcPr>
          <w:p w14:paraId="02D3ED35">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74.</w:t>
            </w:r>
            <w:r>
              <w:rPr>
                <w:rFonts w:hint="eastAsia" w:ascii="仿宋" w:hAnsi="仿宋" w:eastAsia="仿宋" w:cs="仿宋"/>
                <w:kern w:val="0"/>
                <w:sz w:val="21"/>
                <w:szCs w:val="21"/>
              </w:rPr>
              <w:t>允许导入带教老师的三基考核成绩，并纳入档案</w:t>
            </w:r>
            <w:r>
              <w:rPr>
                <w:rFonts w:hint="eastAsia" w:ascii="仿宋" w:hAnsi="仿宋" w:eastAsia="仿宋" w:cs="仿宋"/>
                <w:kern w:val="0"/>
                <w:sz w:val="21"/>
                <w:szCs w:val="21"/>
                <w:lang w:eastAsia="zh-CN"/>
              </w:rPr>
              <w:t>。</w:t>
            </w:r>
          </w:p>
        </w:tc>
      </w:tr>
      <w:tr w14:paraId="313DA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4F89B0CC">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59A37EDC">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对学员考核情况</w:t>
            </w:r>
          </w:p>
        </w:tc>
        <w:tc>
          <w:tcPr>
            <w:tcW w:w="3814" w:type="pct"/>
            <w:gridSpan w:val="2"/>
            <w:tcBorders>
              <w:tl2br w:val="nil"/>
              <w:tr2bl w:val="nil"/>
            </w:tcBorders>
            <w:vAlign w:val="center"/>
          </w:tcPr>
          <w:p w14:paraId="2015AE03">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75.</w:t>
            </w:r>
            <w:r>
              <w:rPr>
                <w:rFonts w:hint="eastAsia" w:ascii="仿宋" w:hAnsi="仿宋" w:eastAsia="仿宋" w:cs="仿宋"/>
                <w:kern w:val="0"/>
                <w:sz w:val="21"/>
                <w:szCs w:val="21"/>
              </w:rPr>
              <w:t>统计对学员开展考核的情况</w:t>
            </w:r>
            <w:r>
              <w:rPr>
                <w:rFonts w:hint="eastAsia" w:ascii="仿宋" w:hAnsi="仿宋" w:eastAsia="仿宋" w:cs="仿宋"/>
                <w:kern w:val="0"/>
                <w:sz w:val="21"/>
                <w:szCs w:val="21"/>
                <w:lang w:eastAsia="zh-CN"/>
              </w:rPr>
              <w:t>。</w:t>
            </w:r>
          </w:p>
        </w:tc>
      </w:tr>
      <w:tr w14:paraId="1DEED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0C061520">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7A5FE49E">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教员档案导出</w:t>
            </w:r>
          </w:p>
        </w:tc>
        <w:tc>
          <w:tcPr>
            <w:tcW w:w="3814" w:type="pct"/>
            <w:gridSpan w:val="2"/>
            <w:tcBorders>
              <w:tl2br w:val="nil"/>
              <w:tr2bl w:val="nil"/>
            </w:tcBorders>
            <w:vAlign w:val="center"/>
          </w:tcPr>
          <w:p w14:paraId="09D47268">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76.</w:t>
            </w:r>
            <w:r>
              <w:rPr>
                <w:rFonts w:hint="eastAsia" w:ascii="仿宋" w:hAnsi="仿宋" w:eastAsia="仿宋" w:cs="仿宋"/>
                <w:kern w:val="0"/>
                <w:sz w:val="21"/>
                <w:szCs w:val="21"/>
              </w:rPr>
              <w:t>支持将教员档案直接导出生成Word文档</w:t>
            </w:r>
            <w:r>
              <w:rPr>
                <w:rFonts w:hint="eastAsia" w:ascii="仿宋" w:hAnsi="仿宋" w:eastAsia="仿宋" w:cs="仿宋"/>
                <w:kern w:val="0"/>
                <w:sz w:val="21"/>
                <w:szCs w:val="21"/>
                <w:lang w:eastAsia="zh-CN"/>
              </w:rPr>
              <w:t>。</w:t>
            </w:r>
          </w:p>
        </w:tc>
      </w:tr>
      <w:tr w14:paraId="439BC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14" w:type="pct"/>
            <w:vMerge w:val="continue"/>
            <w:tcBorders>
              <w:tl2br w:val="nil"/>
              <w:tr2bl w:val="nil"/>
            </w:tcBorders>
            <w:vAlign w:val="center"/>
          </w:tcPr>
          <w:p w14:paraId="1747E9C6">
            <w:pPr>
              <w:widowControl/>
              <w:spacing w:line="240" w:lineRule="auto"/>
              <w:rPr>
                <w:rFonts w:hint="eastAsia" w:ascii="仿宋" w:hAnsi="仿宋" w:eastAsia="仿宋" w:cs="仿宋"/>
                <w:kern w:val="0"/>
                <w:sz w:val="21"/>
                <w:szCs w:val="21"/>
              </w:rPr>
            </w:pPr>
          </w:p>
        </w:tc>
        <w:tc>
          <w:tcPr>
            <w:tcW w:w="771" w:type="pct"/>
            <w:vMerge w:val="restart"/>
            <w:tcBorders>
              <w:tl2br w:val="nil"/>
              <w:tr2bl w:val="nil"/>
            </w:tcBorders>
            <w:vAlign w:val="center"/>
          </w:tcPr>
          <w:p w14:paraId="58E20DEC">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用户管理</w:t>
            </w:r>
          </w:p>
        </w:tc>
        <w:tc>
          <w:tcPr>
            <w:tcW w:w="3814" w:type="pct"/>
            <w:gridSpan w:val="2"/>
            <w:tcBorders>
              <w:tl2br w:val="nil"/>
              <w:tr2bl w:val="nil"/>
            </w:tcBorders>
            <w:vAlign w:val="center"/>
          </w:tcPr>
          <w:p w14:paraId="4E4191E7">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77.</w:t>
            </w:r>
            <w:r>
              <w:rPr>
                <w:rFonts w:hint="eastAsia" w:ascii="仿宋" w:hAnsi="仿宋" w:eastAsia="仿宋" w:cs="仿宋"/>
                <w:kern w:val="0"/>
                <w:sz w:val="21"/>
                <w:szCs w:val="21"/>
              </w:rPr>
              <w:t>支持对系统用户进行增删改查，并通过导入EXCEL的方式导入学员、导入教师</w:t>
            </w:r>
            <w:r>
              <w:rPr>
                <w:rFonts w:hint="eastAsia" w:ascii="仿宋" w:hAnsi="仿宋" w:eastAsia="仿宋" w:cs="仿宋"/>
                <w:kern w:val="0"/>
                <w:sz w:val="21"/>
                <w:szCs w:val="21"/>
                <w:lang w:eastAsia="zh-CN"/>
              </w:rPr>
              <w:t>；</w:t>
            </w:r>
          </w:p>
        </w:tc>
      </w:tr>
      <w:tr w14:paraId="50AA0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59573360">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796D8591">
            <w:pPr>
              <w:widowControl/>
              <w:spacing w:line="240" w:lineRule="auto"/>
              <w:rPr>
                <w:rFonts w:hint="eastAsia" w:ascii="仿宋" w:hAnsi="仿宋" w:eastAsia="仿宋" w:cs="仿宋"/>
                <w:kern w:val="0"/>
                <w:sz w:val="21"/>
                <w:szCs w:val="21"/>
              </w:rPr>
            </w:pPr>
          </w:p>
        </w:tc>
        <w:tc>
          <w:tcPr>
            <w:tcW w:w="3814" w:type="pct"/>
            <w:gridSpan w:val="2"/>
            <w:tcBorders>
              <w:tl2br w:val="nil"/>
              <w:tr2bl w:val="nil"/>
            </w:tcBorders>
            <w:vAlign w:val="center"/>
          </w:tcPr>
          <w:p w14:paraId="417F8D22">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78.</w:t>
            </w:r>
            <w:r>
              <w:rPr>
                <w:rFonts w:hint="eastAsia" w:ascii="仿宋" w:hAnsi="仿宋" w:eastAsia="仿宋" w:cs="仿宋"/>
                <w:kern w:val="0"/>
                <w:sz w:val="21"/>
                <w:szCs w:val="21"/>
              </w:rPr>
              <w:t>支持密码重置，可对用户的密码进行初始化</w:t>
            </w:r>
            <w:r>
              <w:rPr>
                <w:rFonts w:hint="eastAsia" w:ascii="仿宋" w:hAnsi="仿宋" w:eastAsia="仿宋" w:cs="仿宋"/>
                <w:kern w:val="0"/>
                <w:sz w:val="21"/>
                <w:szCs w:val="21"/>
                <w:lang w:eastAsia="zh-CN"/>
              </w:rPr>
              <w:t>；</w:t>
            </w:r>
          </w:p>
        </w:tc>
      </w:tr>
      <w:tr w14:paraId="71F79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414" w:type="pct"/>
            <w:vMerge w:val="continue"/>
            <w:tcBorders>
              <w:tl2br w:val="nil"/>
              <w:tr2bl w:val="nil"/>
            </w:tcBorders>
            <w:vAlign w:val="center"/>
          </w:tcPr>
          <w:p w14:paraId="15B1DE44">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5218D721">
            <w:pPr>
              <w:widowControl/>
              <w:spacing w:line="240" w:lineRule="auto"/>
              <w:rPr>
                <w:rFonts w:hint="eastAsia" w:ascii="仿宋" w:hAnsi="仿宋" w:eastAsia="仿宋" w:cs="仿宋"/>
                <w:kern w:val="0"/>
                <w:sz w:val="21"/>
                <w:szCs w:val="21"/>
              </w:rPr>
            </w:pPr>
          </w:p>
        </w:tc>
        <w:tc>
          <w:tcPr>
            <w:tcW w:w="3814" w:type="pct"/>
            <w:gridSpan w:val="2"/>
            <w:tcBorders>
              <w:tl2br w:val="nil"/>
              <w:tr2bl w:val="nil"/>
            </w:tcBorders>
            <w:vAlign w:val="center"/>
          </w:tcPr>
          <w:p w14:paraId="5109C6B9">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79.</w:t>
            </w:r>
            <w:r>
              <w:rPr>
                <w:rFonts w:hint="eastAsia" w:ascii="仿宋" w:hAnsi="仿宋" w:eastAsia="仿宋" w:cs="仿宋"/>
                <w:kern w:val="0"/>
                <w:sz w:val="21"/>
                <w:szCs w:val="21"/>
              </w:rPr>
              <w:t>用户自定义类别，可在系统中创建全新的用户类别，从而在教学管理中加以区分，例如系统中原先没有某一类学员，可自行创建某类人员的用户类别，在教学活动中单独通知该类人员这个自定义类别，包括消息通知、值班、考勤等。</w:t>
            </w:r>
          </w:p>
        </w:tc>
      </w:tr>
      <w:tr w14:paraId="25F86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414" w:type="pct"/>
            <w:vMerge w:val="continue"/>
            <w:tcBorders>
              <w:tl2br w:val="nil"/>
              <w:tr2bl w:val="nil"/>
            </w:tcBorders>
            <w:vAlign w:val="center"/>
          </w:tcPr>
          <w:p w14:paraId="0FFAC3D1">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54F7B9F1">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人员统计报表</w:t>
            </w:r>
          </w:p>
        </w:tc>
        <w:tc>
          <w:tcPr>
            <w:tcW w:w="3814" w:type="pct"/>
            <w:gridSpan w:val="2"/>
            <w:tcBorders>
              <w:tl2br w:val="nil"/>
              <w:tr2bl w:val="nil"/>
            </w:tcBorders>
            <w:vAlign w:val="center"/>
          </w:tcPr>
          <w:p w14:paraId="0FA674C1">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80.</w:t>
            </w:r>
            <w:r>
              <w:rPr>
                <w:rFonts w:hint="eastAsia" w:ascii="仿宋" w:hAnsi="仿宋" w:eastAsia="仿宋" w:cs="仿宋"/>
                <w:kern w:val="0"/>
                <w:sz w:val="21"/>
                <w:szCs w:val="21"/>
              </w:rPr>
              <w:t>人员管理支持至少4种不同统计口径的月年报统计报表</w:t>
            </w:r>
            <w:r>
              <w:rPr>
                <w:rFonts w:hint="eastAsia" w:ascii="仿宋" w:hAnsi="仿宋" w:eastAsia="仿宋" w:cs="仿宋"/>
                <w:kern w:val="0"/>
                <w:sz w:val="21"/>
                <w:szCs w:val="21"/>
                <w:lang w:eastAsia="zh-CN"/>
              </w:rPr>
              <w:t>。</w:t>
            </w:r>
          </w:p>
        </w:tc>
      </w:tr>
      <w:tr w14:paraId="17D05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414" w:type="pct"/>
            <w:vMerge w:val="restart"/>
            <w:tcBorders>
              <w:tl2br w:val="nil"/>
              <w:tr2bl w:val="nil"/>
            </w:tcBorders>
            <w:vAlign w:val="center"/>
          </w:tcPr>
          <w:p w14:paraId="79393D52">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轮转管理</w:t>
            </w:r>
          </w:p>
        </w:tc>
        <w:tc>
          <w:tcPr>
            <w:tcW w:w="771" w:type="pct"/>
            <w:vMerge w:val="restart"/>
            <w:tcBorders>
              <w:tl2br w:val="nil"/>
              <w:tr2bl w:val="nil"/>
            </w:tcBorders>
            <w:vAlign w:val="center"/>
          </w:tcPr>
          <w:p w14:paraId="38BC7CCC">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轮转设置</w:t>
            </w:r>
          </w:p>
        </w:tc>
        <w:tc>
          <w:tcPr>
            <w:tcW w:w="3814" w:type="pct"/>
            <w:gridSpan w:val="2"/>
            <w:tcBorders>
              <w:tl2br w:val="nil"/>
              <w:tr2bl w:val="nil"/>
            </w:tcBorders>
            <w:vAlign w:val="center"/>
          </w:tcPr>
          <w:p w14:paraId="788000D6">
            <w:pPr>
              <w:widowControl/>
              <w:spacing w:line="240" w:lineRule="auto"/>
              <w:rPr>
                <w:rFonts w:hint="eastAsia" w:ascii="仿宋" w:hAnsi="仿宋" w:eastAsia="仿宋" w:cs="仿宋"/>
                <w:kern w:val="0"/>
                <w:sz w:val="21"/>
                <w:szCs w:val="21"/>
                <w:highlight w:val="yellow"/>
                <w:lang w:eastAsia="zh-CN"/>
              </w:rPr>
            </w:pPr>
            <w:r>
              <w:rPr>
                <w:rFonts w:hint="eastAsia" w:ascii="仿宋" w:hAnsi="仿宋" w:eastAsia="仿宋" w:cs="仿宋"/>
                <w:kern w:val="0"/>
                <w:sz w:val="21"/>
                <w:szCs w:val="21"/>
                <w:lang w:val="en-US" w:eastAsia="zh-CN"/>
              </w:rPr>
              <w:t>81.</w:t>
            </w:r>
            <w:r>
              <w:rPr>
                <w:rFonts w:hint="eastAsia" w:ascii="仿宋" w:hAnsi="仿宋" w:eastAsia="仿宋" w:cs="仿宋"/>
                <w:kern w:val="0"/>
                <w:sz w:val="21"/>
                <w:szCs w:val="21"/>
              </w:rPr>
              <w:t>系统内置西医2022国家标准，支持国家多标准轮转大纲，可自定义培训细则内容</w:t>
            </w:r>
            <w:r>
              <w:rPr>
                <w:rFonts w:hint="eastAsia" w:ascii="仿宋" w:hAnsi="仿宋" w:eastAsia="仿宋" w:cs="仿宋"/>
                <w:kern w:val="0"/>
                <w:sz w:val="21"/>
                <w:szCs w:val="21"/>
                <w:lang w:eastAsia="zh-CN"/>
              </w:rPr>
              <w:t>；</w:t>
            </w:r>
          </w:p>
        </w:tc>
      </w:tr>
      <w:tr w14:paraId="3F5F2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414" w:type="pct"/>
            <w:vMerge w:val="continue"/>
            <w:tcBorders>
              <w:tl2br w:val="nil"/>
              <w:tr2bl w:val="nil"/>
            </w:tcBorders>
            <w:vAlign w:val="center"/>
          </w:tcPr>
          <w:p w14:paraId="6AD4EE3A">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2D03548E">
            <w:pPr>
              <w:widowControl/>
              <w:spacing w:line="240" w:lineRule="auto"/>
              <w:rPr>
                <w:rFonts w:hint="eastAsia" w:ascii="仿宋" w:hAnsi="仿宋" w:eastAsia="仿宋" w:cs="仿宋"/>
                <w:kern w:val="0"/>
                <w:sz w:val="21"/>
                <w:szCs w:val="21"/>
              </w:rPr>
            </w:pPr>
          </w:p>
        </w:tc>
        <w:tc>
          <w:tcPr>
            <w:tcW w:w="3814" w:type="pct"/>
            <w:gridSpan w:val="2"/>
            <w:tcBorders>
              <w:tl2br w:val="nil"/>
              <w:tr2bl w:val="nil"/>
            </w:tcBorders>
            <w:vAlign w:val="center"/>
          </w:tcPr>
          <w:p w14:paraId="62A43C6F">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82.</w:t>
            </w:r>
            <w:r>
              <w:rPr>
                <w:rFonts w:hint="eastAsia" w:ascii="仿宋" w:hAnsi="仿宋" w:eastAsia="仿宋" w:cs="仿宋"/>
                <w:kern w:val="0"/>
                <w:sz w:val="21"/>
                <w:szCs w:val="21"/>
              </w:rPr>
              <w:t>支持配置轮转模板，轮转模板至少支持分3个阶段</w:t>
            </w:r>
            <w:r>
              <w:rPr>
                <w:rFonts w:hint="eastAsia" w:ascii="仿宋" w:hAnsi="仿宋" w:eastAsia="仿宋" w:cs="仿宋"/>
                <w:kern w:val="0"/>
                <w:sz w:val="21"/>
                <w:szCs w:val="21"/>
                <w:lang w:eastAsia="zh-CN"/>
              </w:rPr>
              <w:t>；</w:t>
            </w:r>
          </w:p>
        </w:tc>
      </w:tr>
      <w:tr w14:paraId="2FD5A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414" w:type="pct"/>
            <w:vMerge w:val="continue"/>
            <w:tcBorders>
              <w:tl2br w:val="nil"/>
              <w:tr2bl w:val="nil"/>
            </w:tcBorders>
            <w:vAlign w:val="center"/>
          </w:tcPr>
          <w:p w14:paraId="12802A02">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60341173">
            <w:pPr>
              <w:widowControl/>
              <w:spacing w:line="240" w:lineRule="auto"/>
              <w:rPr>
                <w:rFonts w:hint="eastAsia" w:ascii="仿宋" w:hAnsi="仿宋" w:eastAsia="仿宋" w:cs="仿宋"/>
                <w:kern w:val="0"/>
                <w:sz w:val="21"/>
                <w:szCs w:val="21"/>
              </w:rPr>
            </w:pPr>
          </w:p>
        </w:tc>
        <w:tc>
          <w:tcPr>
            <w:tcW w:w="3814" w:type="pct"/>
            <w:gridSpan w:val="2"/>
            <w:tcBorders>
              <w:tl2br w:val="nil"/>
              <w:tr2bl w:val="nil"/>
            </w:tcBorders>
            <w:vAlign w:val="center"/>
          </w:tcPr>
          <w:p w14:paraId="03CBE97F">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83.</w:t>
            </w:r>
            <w:r>
              <w:rPr>
                <w:rFonts w:hint="eastAsia" w:ascii="仿宋" w:hAnsi="仿宋" w:eastAsia="仿宋" w:cs="仿宋"/>
                <w:kern w:val="0"/>
                <w:sz w:val="21"/>
                <w:szCs w:val="21"/>
              </w:rPr>
              <w:t>支持按规培专业创建单独的轮转模板</w:t>
            </w:r>
            <w:r>
              <w:rPr>
                <w:rFonts w:hint="eastAsia" w:ascii="仿宋" w:hAnsi="仿宋" w:eastAsia="仿宋" w:cs="仿宋"/>
                <w:kern w:val="0"/>
                <w:sz w:val="21"/>
                <w:szCs w:val="21"/>
                <w:lang w:eastAsia="zh-CN"/>
              </w:rPr>
              <w:t>；</w:t>
            </w:r>
          </w:p>
        </w:tc>
      </w:tr>
      <w:tr w14:paraId="434EB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4" w:type="pct"/>
            <w:vMerge w:val="continue"/>
            <w:tcBorders>
              <w:tl2br w:val="nil"/>
              <w:tr2bl w:val="nil"/>
            </w:tcBorders>
            <w:vAlign w:val="center"/>
          </w:tcPr>
          <w:p w14:paraId="01F05404">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3A17643C">
            <w:pPr>
              <w:widowControl/>
              <w:spacing w:line="240" w:lineRule="auto"/>
              <w:rPr>
                <w:rFonts w:hint="eastAsia" w:ascii="仿宋" w:hAnsi="仿宋" w:eastAsia="仿宋" w:cs="仿宋"/>
                <w:kern w:val="0"/>
                <w:sz w:val="21"/>
                <w:szCs w:val="21"/>
              </w:rPr>
            </w:pPr>
          </w:p>
        </w:tc>
        <w:tc>
          <w:tcPr>
            <w:tcW w:w="3814" w:type="pct"/>
            <w:gridSpan w:val="2"/>
            <w:tcBorders>
              <w:tl2br w:val="nil"/>
              <w:tr2bl w:val="nil"/>
            </w:tcBorders>
            <w:vAlign w:val="center"/>
          </w:tcPr>
          <w:p w14:paraId="5711FCE4">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84.</w:t>
            </w:r>
            <w:r>
              <w:rPr>
                <w:rFonts w:hint="eastAsia" w:ascii="仿宋" w:hAnsi="仿宋" w:eastAsia="仿宋" w:cs="仿宋"/>
                <w:kern w:val="0"/>
                <w:sz w:val="21"/>
                <w:szCs w:val="21"/>
              </w:rPr>
              <w:t>轮转安排（系统自动排科、手工排科），轮转自动排科根据轮转模板、科室负载情况自动排布学员的轮转情况</w:t>
            </w:r>
            <w:r>
              <w:rPr>
                <w:rFonts w:hint="eastAsia" w:ascii="仿宋" w:hAnsi="仿宋" w:eastAsia="仿宋" w:cs="仿宋"/>
                <w:kern w:val="0"/>
                <w:sz w:val="21"/>
                <w:szCs w:val="21"/>
                <w:lang w:eastAsia="zh-CN"/>
              </w:rPr>
              <w:t>；</w:t>
            </w:r>
          </w:p>
        </w:tc>
      </w:tr>
      <w:tr w14:paraId="777E2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2CEA9F8B">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636C41FB">
            <w:pPr>
              <w:widowControl/>
              <w:spacing w:line="240" w:lineRule="auto"/>
              <w:rPr>
                <w:rFonts w:hint="eastAsia" w:ascii="仿宋" w:hAnsi="仿宋" w:eastAsia="仿宋" w:cs="仿宋"/>
                <w:kern w:val="0"/>
                <w:sz w:val="21"/>
                <w:szCs w:val="21"/>
              </w:rPr>
            </w:pPr>
          </w:p>
        </w:tc>
        <w:tc>
          <w:tcPr>
            <w:tcW w:w="3814" w:type="pct"/>
            <w:gridSpan w:val="2"/>
            <w:tcBorders>
              <w:tl2br w:val="nil"/>
              <w:tr2bl w:val="nil"/>
            </w:tcBorders>
            <w:vAlign w:val="center"/>
          </w:tcPr>
          <w:p w14:paraId="7A860655">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85.</w:t>
            </w:r>
            <w:r>
              <w:rPr>
                <w:rFonts w:hint="eastAsia" w:ascii="仿宋" w:hAnsi="仿宋" w:eastAsia="仿宋" w:cs="仿宋"/>
                <w:kern w:val="0"/>
                <w:sz w:val="21"/>
                <w:szCs w:val="21"/>
              </w:rPr>
              <w:t>负载控制，自动排轮转时不会超过科室可带教人数设置上限</w:t>
            </w:r>
            <w:r>
              <w:rPr>
                <w:rFonts w:hint="eastAsia" w:ascii="仿宋" w:hAnsi="仿宋" w:eastAsia="仿宋" w:cs="仿宋"/>
                <w:kern w:val="0"/>
                <w:sz w:val="21"/>
                <w:szCs w:val="21"/>
                <w:lang w:eastAsia="zh-CN"/>
              </w:rPr>
              <w:t>；</w:t>
            </w:r>
          </w:p>
        </w:tc>
      </w:tr>
      <w:tr w14:paraId="0AD9F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6D61A9C7">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03DE3C8E">
            <w:pPr>
              <w:widowControl/>
              <w:spacing w:line="240" w:lineRule="auto"/>
              <w:rPr>
                <w:rFonts w:hint="eastAsia" w:ascii="仿宋" w:hAnsi="仿宋" w:eastAsia="仿宋" w:cs="仿宋"/>
                <w:kern w:val="0"/>
                <w:sz w:val="21"/>
                <w:szCs w:val="21"/>
              </w:rPr>
            </w:pPr>
          </w:p>
        </w:tc>
        <w:tc>
          <w:tcPr>
            <w:tcW w:w="3814" w:type="pct"/>
            <w:gridSpan w:val="2"/>
            <w:tcBorders>
              <w:tl2br w:val="nil"/>
              <w:tr2bl w:val="nil"/>
            </w:tcBorders>
            <w:vAlign w:val="center"/>
          </w:tcPr>
          <w:p w14:paraId="3D4E5C5D">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86.</w:t>
            </w:r>
            <w:r>
              <w:rPr>
                <w:rFonts w:hint="eastAsia" w:ascii="仿宋" w:hAnsi="仿宋" w:eastAsia="仿宋" w:cs="仿宋"/>
                <w:kern w:val="0"/>
                <w:sz w:val="21"/>
                <w:szCs w:val="21"/>
              </w:rPr>
              <w:t>自动排轮转支持分阶段分科室安排</w:t>
            </w:r>
            <w:r>
              <w:rPr>
                <w:rFonts w:hint="eastAsia" w:ascii="仿宋" w:hAnsi="仿宋" w:eastAsia="仿宋" w:cs="仿宋"/>
                <w:kern w:val="0"/>
                <w:sz w:val="21"/>
                <w:szCs w:val="21"/>
                <w:lang w:eastAsia="zh-CN"/>
              </w:rPr>
              <w:t>；</w:t>
            </w:r>
          </w:p>
        </w:tc>
      </w:tr>
      <w:tr w14:paraId="3D3F1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1D53B770">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055DA765">
            <w:pPr>
              <w:widowControl/>
              <w:spacing w:line="240" w:lineRule="auto"/>
              <w:rPr>
                <w:rFonts w:hint="eastAsia" w:ascii="仿宋" w:hAnsi="仿宋" w:eastAsia="仿宋" w:cs="仿宋"/>
                <w:kern w:val="0"/>
                <w:sz w:val="21"/>
                <w:szCs w:val="21"/>
              </w:rPr>
            </w:pPr>
          </w:p>
        </w:tc>
        <w:tc>
          <w:tcPr>
            <w:tcW w:w="3814" w:type="pct"/>
            <w:gridSpan w:val="2"/>
            <w:tcBorders>
              <w:tl2br w:val="nil"/>
              <w:tr2bl w:val="nil"/>
            </w:tcBorders>
            <w:noWrap/>
            <w:vAlign w:val="center"/>
          </w:tcPr>
          <w:p w14:paraId="3D08993D">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87.</w:t>
            </w:r>
            <w:r>
              <w:rPr>
                <w:rFonts w:hint="eastAsia" w:ascii="仿宋" w:hAnsi="仿宋" w:eastAsia="仿宋" w:cs="仿宋"/>
                <w:kern w:val="0"/>
                <w:sz w:val="21"/>
                <w:szCs w:val="21"/>
              </w:rPr>
              <w:t>横排轮转计划导入</w:t>
            </w:r>
            <w:r>
              <w:rPr>
                <w:rFonts w:hint="eastAsia" w:ascii="仿宋" w:hAnsi="仿宋" w:eastAsia="仿宋" w:cs="仿宋"/>
                <w:kern w:val="0"/>
                <w:sz w:val="21"/>
                <w:szCs w:val="21"/>
                <w:lang w:eastAsia="zh-CN"/>
              </w:rPr>
              <w:t>；</w:t>
            </w:r>
          </w:p>
        </w:tc>
      </w:tr>
      <w:tr w14:paraId="521C4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35577E94">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081D7A4C">
            <w:pPr>
              <w:widowControl/>
              <w:spacing w:line="240" w:lineRule="auto"/>
              <w:rPr>
                <w:rFonts w:hint="eastAsia" w:ascii="仿宋" w:hAnsi="仿宋" w:eastAsia="仿宋" w:cs="仿宋"/>
                <w:kern w:val="0"/>
                <w:sz w:val="21"/>
                <w:szCs w:val="21"/>
              </w:rPr>
            </w:pPr>
          </w:p>
        </w:tc>
        <w:tc>
          <w:tcPr>
            <w:tcW w:w="3814" w:type="pct"/>
            <w:gridSpan w:val="2"/>
            <w:tcBorders>
              <w:tl2br w:val="nil"/>
              <w:tr2bl w:val="nil"/>
            </w:tcBorders>
            <w:noWrap/>
            <w:vAlign w:val="center"/>
          </w:tcPr>
          <w:p w14:paraId="40B2BF13">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88.</w:t>
            </w:r>
            <w:r>
              <w:rPr>
                <w:rFonts w:hint="eastAsia" w:ascii="仿宋" w:hAnsi="仿宋" w:eastAsia="仿宋" w:cs="仿宋"/>
                <w:kern w:val="0"/>
                <w:sz w:val="21"/>
                <w:szCs w:val="21"/>
              </w:rPr>
              <w:t>竖排轮转计划导入</w:t>
            </w:r>
            <w:r>
              <w:rPr>
                <w:rFonts w:hint="eastAsia" w:ascii="仿宋" w:hAnsi="仿宋" w:eastAsia="仿宋" w:cs="仿宋"/>
                <w:kern w:val="0"/>
                <w:sz w:val="21"/>
                <w:szCs w:val="21"/>
                <w:lang w:eastAsia="zh-CN"/>
              </w:rPr>
              <w:t>。</w:t>
            </w:r>
          </w:p>
        </w:tc>
      </w:tr>
      <w:tr w14:paraId="0DED4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5023D8B8">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35415D1A">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入科学习</w:t>
            </w:r>
          </w:p>
        </w:tc>
        <w:tc>
          <w:tcPr>
            <w:tcW w:w="3814" w:type="pct"/>
            <w:gridSpan w:val="2"/>
            <w:tcBorders>
              <w:tl2br w:val="nil"/>
              <w:tr2bl w:val="nil"/>
            </w:tcBorders>
            <w:noWrap/>
            <w:vAlign w:val="center"/>
          </w:tcPr>
          <w:p w14:paraId="4DC51CC4">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89.</w:t>
            </w:r>
            <w:r>
              <w:rPr>
                <w:rFonts w:hint="eastAsia" w:ascii="仿宋" w:hAnsi="仿宋" w:eastAsia="仿宋" w:cs="仿宋"/>
                <w:kern w:val="0"/>
                <w:sz w:val="21"/>
                <w:szCs w:val="21"/>
              </w:rPr>
              <w:t>自定义入科学习内容（视频&amp;PDF），供学员入科学习</w:t>
            </w:r>
            <w:r>
              <w:rPr>
                <w:rFonts w:hint="eastAsia" w:ascii="仿宋" w:hAnsi="仿宋" w:eastAsia="仿宋" w:cs="仿宋"/>
                <w:kern w:val="0"/>
                <w:sz w:val="21"/>
                <w:szCs w:val="21"/>
                <w:lang w:eastAsia="zh-CN"/>
              </w:rPr>
              <w:t>。</w:t>
            </w:r>
          </w:p>
        </w:tc>
      </w:tr>
      <w:tr w14:paraId="4ABB6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14" w:type="pct"/>
            <w:vMerge w:val="continue"/>
            <w:tcBorders>
              <w:tl2br w:val="nil"/>
              <w:tr2bl w:val="nil"/>
            </w:tcBorders>
            <w:vAlign w:val="center"/>
          </w:tcPr>
          <w:p w14:paraId="76B97F0A">
            <w:pPr>
              <w:widowControl/>
              <w:spacing w:line="240" w:lineRule="auto"/>
              <w:rPr>
                <w:rFonts w:hint="eastAsia" w:ascii="仿宋" w:hAnsi="仿宋" w:eastAsia="仿宋" w:cs="仿宋"/>
                <w:kern w:val="0"/>
                <w:sz w:val="21"/>
                <w:szCs w:val="21"/>
              </w:rPr>
            </w:pPr>
          </w:p>
        </w:tc>
        <w:tc>
          <w:tcPr>
            <w:tcW w:w="771" w:type="pct"/>
            <w:vMerge w:val="restart"/>
            <w:tcBorders>
              <w:tl2br w:val="nil"/>
              <w:tr2bl w:val="nil"/>
            </w:tcBorders>
            <w:vAlign w:val="center"/>
          </w:tcPr>
          <w:p w14:paraId="034C0373">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轮转管理</w:t>
            </w:r>
          </w:p>
        </w:tc>
        <w:tc>
          <w:tcPr>
            <w:tcW w:w="3814" w:type="pct"/>
            <w:gridSpan w:val="2"/>
            <w:tcBorders>
              <w:tl2br w:val="nil"/>
              <w:tr2bl w:val="nil"/>
            </w:tcBorders>
            <w:vAlign w:val="center"/>
          </w:tcPr>
          <w:p w14:paraId="215F4AE7">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90.</w:t>
            </w:r>
            <w:r>
              <w:rPr>
                <w:rFonts w:hint="eastAsia" w:ascii="仿宋" w:hAnsi="仿宋" w:eastAsia="仿宋" w:cs="仿宋"/>
                <w:kern w:val="0"/>
                <w:sz w:val="21"/>
                <w:szCs w:val="21"/>
              </w:rPr>
              <w:t>管理人员可按照开始和结束时间、科室、学生类型及轮转状态对科室当前人数进行查询和统计</w:t>
            </w:r>
            <w:r>
              <w:rPr>
                <w:rFonts w:hint="eastAsia" w:ascii="仿宋" w:hAnsi="仿宋" w:eastAsia="仿宋" w:cs="仿宋"/>
                <w:kern w:val="0"/>
                <w:sz w:val="21"/>
                <w:szCs w:val="21"/>
                <w:lang w:eastAsia="zh-CN"/>
              </w:rPr>
              <w:t>；</w:t>
            </w:r>
          </w:p>
        </w:tc>
      </w:tr>
      <w:tr w14:paraId="3D859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14" w:type="pct"/>
            <w:vMerge w:val="continue"/>
            <w:tcBorders>
              <w:tl2br w:val="nil"/>
              <w:tr2bl w:val="nil"/>
            </w:tcBorders>
            <w:vAlign w:val="center"/>
          </w:tcPr>
          <w:p w14:paraId="7846BD28">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298861B3">
            <w:pPr>
              <w:widowControl/>
              <w:spacing w:line="240" w:lineRule="auto"/>
              <w:rPr>
                <w:rFonts w:hint="eastAsia" w:ascii="仿宋" w:hAnsi="仿宋" w:eastAsia="仿宋" w:cs="仿宋"/>
                <w:kern w:val="0"/>
                <w:sz w:val="21"/>
                <w:szCs w:val="21"/>
              </w:rPr>
            </w:pPr>
          </w:p>
        </w:tc>
        <w:tc>
          <w:tcPr>
            <w:tcW w:w="3814" w:type="pct"/>
            <w:gridSpan w:val="2"/>
            <w:tcBorders>
              <w:tl2br w:val="nil"/>
              <w:tr2bl w:val="nil"/>
            </w:tcBorders>
            <w:vAlign w:val="center"/>
          </w:tcPr>
          <w:p w14:paraId="480EE4AF">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91.</w:t>
            </w:r>
            <w:r>
              <w:rPr>
                <w:rFonts w:hint="eastAsia" w:ascii="仿宋" w:hAnsi="仿宋" w:eastAsia="仿宋" w:cs="仿宋"/>
                <w:kern w:val="0"/>
                <w:sz w:val="21"/>
                <w:szCs w:val="21"/>
              </w:rPr>
              <w:t>支持规培生、实习生的轮转计划，可按周、按半月、按月、分阶段生成轮转计划</w:t>
            </w:r>
            <w:r>
              <w:rPr>
                <w:rFonts w:hint="eastAsia" w:ascii="仿宋" w:hAnsi="仿宋" w:eastAsia="仿宋" w:cs="仿宋"/>
                <w:kern w:val="0"/>
                <w:sz w:val="21"/>
                <w:szCs w:val="21"/>
                <w:lang w:eastAsia="zh-CN"/>
              </w:rPr>
              <w:t>；</w:t>
            </w:r>
          </w:p>
        </w:tc>
      </w:tr>
      <w:tr w14:paraId="21ADE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14" w:type="pct"/>
            <w:vMerge w:val="continue"/>
            <w:tcBorders>
              <w:tl2br w:val="nil"/>
              <w:tr2bl w:val="nil"/>
            </w:tcBorders>
            <w:vAlign w:val="center"/>
          </w:tcPr>
          <w:p w14:paraId="13CCAA3F">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6A00AE95">
            <w:pPr>
              <w:widowControl/>
              <w:spacing w:line="240" w:lineRule="auto"/>
              <w:rPr>
                <w:rFonts w:hint="eastAsia" w:ascii="仿宋" w:hAnsi="仿宋" w:eastAsia="仿宋" w:cs="仿宋"/>
                <w:kern w:val="0"/>
                <w:sz w:val="21"/>
                <w:szCs w:val="21"/>
              </w:rPr>
            </w:pPr>
          </w:p>
        </w:tc>
        <w:tc>
          <w:tcPr>
            <w:tcW w:w="3814" w:type="pct"/>
            <w:gridSpan w:val="2"/>
            <w:tcBorders>
              <w:tl2br w:val="nil"/>
              <w:tr2bl w:val="nil"/>
            </w:tcBorders>
            <w:vAlign w:val="center"/>
          </w:tcPr>
          <w:p w14:paraId="14B91EBA">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92.</w:t>
            </w:r>
            <w:r>
              <w:rPr>
                <w:rFonts w:hint="eastAsia" w:ascii="仿宋" w:hAnsi="仿宋" w:eastAsia="仿宋" w:cs="仿宋"/>
                <w:kern w:val="0"/>
                <w:sz w:val="21"/>
                <w:szCs w:val="21"/>
              </w:rPr>
              <w:t>月度出科人员，支持按月统计科室有哪些学员即将出科，用于教学秘书出科业务处置</w:t>
            </w:r>
            <w:r>
              <w:rPr>
                <w:rFonts w:hint="eastAsia" w:ascii="仿宋" w:hAnsi="仿宋" w:eastAsia="仿宋" w:cs="仿宋"/>
                <w:kern w:val="0"/>
                <w:sz w:val="21"/>
                <w:szCs w:val="21"/>
                <w:lang w:eastAsia="zh-CN"/>
              </w:rPr>
              <w:t>；</w:t>
            </w:r>
          </w:p>
        </w:tc>
      </w:tr>
      <w:tr w14:paraId="1C638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14" w:type="pct"/>
            <w:vMerge w:val="continue"/>
            <w:tcBorders>
              <w:tl2br w:val="nil"/>
              <w:tr2bl w:val="nil"/>
            </w:tcBorders>
            <w:vAlign w:val="center"/>
          </w:tcPr>
          <w:p w14:paraId="40E00962">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5D585DDA">
            <w:pPr>
              <w:widowControl/>
              <w:spacing w:line="240" w:lineRule="auto"/>
              <w:rPr>
                <w:rFonts w:hint="eastAsia" w:ascii="仿宋" w:hAnsi="仿宋" w:eastAsia="仿宋" w:cs="仿宋"/>
                <w:kern w:val="0"/>
                <w:sz w:val="21"/>
                <w:szCs w:val="21"/>
              </w:rPr>
            </w:pPr>
          </w:p>
        </w:tc>
        <w:tc>
          <w:tcPr>
            <w:tcW w:w="3814" w:type="pct"/>
            <w:gridSpan w:val="2"/>
            <w:tcBorders>
              <w:tl2br w:val="nil"/>
              <w:tr2bl w:val="nil"/>
            </w:tcBorders>
            <w:vAlign w:val="center"/>
          </w:tcPr>
          <w:p w14:paraId="6EF5D0E2">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93.</w:t>
            </w:r>
            <w:r>
              <w:rPr>
                <w:rFonts w:hint="eastAsia" w:ascii="仿宋" w:hAnsi="仿宋" w:eastAsia="仿宋" w:cs="仿宋"/>
                <w:kern w:val="0"/>
                <w:sz w:val="21"/>
                <w:szCs w:val="21"/>
              </w:rPr>
              <w:t>月度入科人员，支持按月统计即将进入科室轮转的学员名单，用于教秘提早准备入科事宜</w:t>
            </w:r>
            <w:r>
              <w:rPr>
                <w:rFonts w:hint="eastAsia" w:ascii="仿宋" w:hAnsi="仿宋" w:eastAsia="仿宋" w:cs="仿宋"/>
                <w:kern w:val="0"/>
                <w:sz w:val="21"/>
                <w:szCs w:val="21"/>
                <w:lang w:eastAsia="zh-CN"/>
              </w:rPr>
              <w:t>；</w:t>
            </w:r>
          </w:p>
        </w:tc>
      </w:tr>
      <w:tr w14:paraId="2C9E1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348CB31B">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7665DDD0">
            <w:pPr>
              <w:widowControl/>
              <w:spacing w:line="240" w:lineRule="auto"/>
              <w:rPr>
                <w:rFonts w:hint="eastAsia" w:ascii="仿宋" w:hAnsi="仿宋" w:eastAsia="仿宋" w:cs="仿宋"/>
                <w:kern w:val="0"/>
                <w:sz w:val="21"/>
                <w:szCs w:val="21"/>
              </w:rPr>
            </w:pPr>
          </w:p>
        </w:tc>
        <w:tc>
          <w:tcPr>
            <w:tcW w:w="3814" w:type="pct"/>
            <w:gridSpan w:val="2"/>
            <w:tcBorders>
              <w:tl2br w:val="nil"/>
              <w:tr2bl w:val="nil"/>
            </w:tcBorders>
            <w:vAlign w:val="center"/>
          </w:tcPr>
          <w:p w14:paraId="1F7F377F">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94.</w:t>
            </w:r>
            <w:r>
              <w:rPr>
                <w:rFonts w:hint="eastAsia" w:ascii="仿宋" w:hAnsi="仿宋" w:eastAsia="仿宋" w:cs="仿宋"/>
                <w:kern w:val="0"/>
                <w:sz w:val="21"/>
                <w:szCs w:val="21"/>
              </w:rPr>
              <w:t>导入导出轮科表</w:t>
            </w:r>
            <w:r>
              <w:rPr>
                <w:rFonts w:hint="eastAsia" w:ascii="仿宋" w:hAnsi="仿宋" w:eastAsia="仿宋" w:cs="仿宋"/>
                <w:kern w:val="0"/>
                <w:sz w:val="21"/>
                <w:szCs w:val="21"/>
                <w:lang w:eastAsia="zh-CN"/>
              </w:rPr>
              <w:t>；</w:t>
            </w:r>
          </w:p>
        </w:tc>
      </w:tr>
      <w:tr w14:paraId="7ABBF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598F40B6">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5B440936">
            <w:pPr>
              <w:widowControl/>
              <w:spacing w:line="240" w:lineRule="auto"/>
              <w:rPr>
                <w:rFonts w:hint="eastAsia" w:ascii="仿宋" w:hAnsi="仿宋" w:eastAsia="仿宋" w:cs="仿宋"/>
                <w:kern w:val="0"/>
                <w:sz w:val="21"/>
                <w:szCs w:val="21"/>
              </w:rPr>
            </w:pPr>
          </w:p>
        </w:tc>
        <w:tc>
          <w:tcPr>
            <w:tcW w:w="3814" w:type="pct"/>
            <w:gridSpan w:val="2"/>
            <w:tcBorders>
              <w:tl2br w:val="nil"/>
              <w:tr2bl w:val="nil"/>
            </w:tcBorders>
            <w:vAlign w:val="center"/>
          </w:tcPr>
          <w:p w14:paraId="78F13F30">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95.</w:t>
            </w:r>
            <w:r>
              <w:rPr>
                <w:rFonts w:hint="eastAsia" w:ascii="仿宋" w:hAnsi="仿宋" w:eastAsia="仿宋" w:cs="仿宋"/>
                <w:kern w:val="0"/>
                <w:sz w:val="21"/>
                <w:szCs w:val="21"/>
              </w:rPr>
              <w:t>支持学员轮转过程中阶段出科</w:t>
            </w:r>
            <w:r>
              <w:rPr>
                <w:rFonts w:hint="eastAsia" w:ascii="仿宋" w:hAnsi="仿宋" w:eastAsia="仿宋" w:cs="仿宋"/>
                <w:kern w:val="0"/>
                <w:sz w:val="21"/>
                <w:szCs w:val="21"/>
                <w:lang w:eastAsia="zh-CN"/>
              </w:rPr>
              <w:t>。</w:t>
            </w:r>
          </w:p>
        </w:tc>
      </w:tr>
      <w:tr w14:paraId="289E4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3D048363">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503A95D0">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指定带教</w:t>
            </w:r>
          </w:p>
        </w:tc>
        <w:tc>
          <w:tcPr>
            <w:tcW w:w="3814" w:type="pct"/>
            <w:gridSpan w:val="2"/>
            <w:tcBorders>
              <w:tl2br w:val="nil"/>
              <w:tr2bl w:val="nil"/>
            </w:tcBorders>
            <w:vAlign w:val="center"/>
          </w:tcPr>
          <w:p w14:paraId="4B0DFD26">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96.</w:t>
            </w:r>
            <w:r>
              <w:rPr>
                <w:rFonts w:hint="eastAsia" w:ascii="仿宋" w:hAnsi="仿宋" w:eastAsia="仿宋" w:cs="仿宋"/>
                <w:kern w:val="0"/>
                <w:sz w:val="21"/>
                <w:szCs w:val="21"/>
              </w:rPr>
              <w:t>给学员指定带教老师，以便统计绩效。</w:t>
            </w:r>
          </w:p>
        </w:tc>
      </w:tr>
      <w:tr w14:paraId="37AC5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14" w:type="pct"/>
            <w:vMerge w:val="continue"/>
            <w:tcBorders>
              <w:tl2br w:val="nil"/>
              <w:tr2bl w:val="nil"/>
            </w:tcBorders>
            <w:vAlign w:val="center"/>
          </w:tcPr>
          <w:p w14:paraId="48666380">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66832DAF">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导出汇总大表</w:t>
            </w:r>
          </w:p>
        </w:tc>
        <w:tc>
          <w:tcPr>
            <w:tcW w:w="3814" w:type="pct"/>
            <w:gridSpan w:val="2"/>
            <w:tcBorders>
              <w:tl2br w:val="nil"/>
              <w:tr2bl w:val="nil"/>
            </w:tcBorders>
            <w:vAlign w:val="center"/>
          </w:tcPr>
          <w:p w14:paraId="3AB07FDC">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97.</w:t>
            </w:r>
            <w:r>
              <w:rPr>
                <w:rFonts w:hint="eastAsia" w:ascii="仿宋" w:hAnsi="仿宋" w:eastAsia="仿宋" w:cs="仿宋"/>
                <w:kern w:val="0"/>
                <w:sz w:val="21"/>
                <w:szCs w:val="21"/>
              </w:rPr>
              <w:t>支持导出包含学员姓名/轮转周期/轮转科室等全部轮转计划信息的大型汇总Excel表，并支持按科室设置的颜色分区块显示</w:t>
            </w:r>
            <w:r>
              <w:rPr>
                <w:rFonts w:hint="eastAsia" w:ascii="仿宋" w:hAnsi="仿宋" w:eastAsia="仿宋" w:cs="仿宋"/>
                <w:kern w:val="0"/>
                <w:sz w:val="21"/>
                <w:szCs w:val="21"/>
                <w:lang w:eastAsia="zh-CN"/>
              </w:rPr>
              <w:t>。</w:t>
            </w:r>
          </w:p>
        </w:tc>
      </w:tr>
      <w:tr w14:paraId="12759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414" w:type="pct"/>
            <w:vMerge w:val="continue"/>
            <w:tcBorders>
              <w:tl2br w:val="nil"/>
              <w:tr2bl w:val="nil"/>
            </w:tcBorders>
            <w:vAlign w:val="center"/>
          </w:tcPr>
          <w:p w14:paraId="7E21092C">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3249D665">
            <w:pPr>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数据互联互通</w:t>
            </w:r>
          </w:p>
        </w:tc>
        <w:tc>
          <w:tcPr>
            <w:tcW w:w="3814" w:type="pct"/>
            <w:gridSpan w:val="2"/>
            <w:tcBorders>
              <w:tl2br w:val="nil"/>
              <w:tr2bl w:val="nil"/>
            </w:tcBorders>
            <w:vAlign w:val="center"/>
          </w:tcPr>
          <w:p w14:paraId="64D12DF6">
            <w:pPr>
              <w:widowControl/>
              <w:spacing w:line="240" w:lineRule="auto"/>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lang w:val="en-US" w:eastAsia="zh-CN"/>
              </w:rPr>
              <w:t>98.</w:t>
            </w:r>
            <w:r>
              <w:rPr>
                <w:rFonts w:hint="eastAsia" w:ascii="仿宋" w:hAnsi="仿宋" w:eastAsia="仿宋" w:cs="仿宋"/>
                <w:kern w:val="0"/>
                <w:sz w:val="21"/>
                <w:szCs w:val="21"/>
                <w:lang w:val="en-US" w:eastAsia="zh-CN"/>
              </w:rPr>
              <w:t>满足本院现有考试系统成绩与教学管理系统无缝对接，出科等成绩自动与教学管理系统对接。（需实现与招标人考试系统的数据对接的能力。提供CMA/CNAS资质检测机构出具的接口兼容性及安全性检测报告（有效期2年内），或原厂/授权第三方出具的技术兼容性证明。）</w:t>
            </w:r>
          </w:p>
        </w:tc>
      </w:tr>
      <w:tr w14:paraId="58FB7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414" w:type="pct"/>
            <w:vMerge w:val="continue"/>
            <w:tcBorders>
              <w:tl2br w:val="nil"/>
              <w:tr2bl w:val="nil"/>
            </w:tcBorders>
            <w:vAlign w:val="center"/>
          </w:tcPr>
          <w:p w14:paraId="1C62263E">
            <w:pPr>
              <w:widowControl/>
              <w:spacing w:line="240" w:lineRule="auto"/>
              <w:rPr>
                <w:rFonts w:hint="eastAsia" w:ascii="仿宋" w:hAnsi="仿宋" w:eastAsia="仿宋" w:cs="仿宋"/>
                <w:kern w:val="0"/>
                <w:sz w:val="21"/>
                <w:szCs w:val="21"/>
              </w:rPr>
            </w:pPr>
          </w:p>
        </w:tc>
        <w:tc>
          <w:tcPr>
            <w:tcW w:w="771" w:type="pct"/>
            <w:vMerge w:val="restart"/>
            <w:tcBorders>
              <w:tl2br w:val="nil"/>
              <w:tr2bl w:val="nil"/>
            </w:tcBorders>
            <w:vAlign w:val="center"/>
          </w:tcPr>
          <w:p w14:paraId="28943E37">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轮转统计报表</w:t>
            </w:r>
          </w:p>
        </w:tc>
        <w:tc>
          <w:tcPr>
            <w:tcW w:w="3814" w:type="pct"/>
            <w:gridSpan w:val="2"/>
            <w:tcBorders>
              <w:tl2br w:val="nil"/>
              <w:tr2bl w:val="nil"/>
            </w:tcBorders>
            <w:vAlign w:val="center"/>
          </w:tcPr>
          <w:p w14:paraId="2EFFBCAC">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99.</w:t>
            </w:r>
            <w:r>
              <w:rPr>
                <w:rFonts w:hint="eastAsia" w:ascii="仿宋" w:hAnsi="仿宋" w:eastAsia="仿宋" w:cs="仿宋"/>
                <w:kern w:val="0"/>
                <w:sz w:val="21"/>
                <w:szCs w:val="21"/>
              </w:rPr>
              <w:t>轮转管理支持至少6种不同统计口径的月年报统计报表</w:t>
            </w:r>
            <w:r>
              <w:rPr>
                <w:rFonts w:hint="eastAsia" w:ascii="仿宋" w:hAnsi="仿宋" w:eastAsia="仿宋" w:cs="仿宋"/>
                <w:kern w:val="0"/>
                <w:sz w:val="21"/>
                <w:szCs w:val="21"/>
                <w:lang w:eastAsia="zh-CN"/>
              </w:rPr>
              <w:t>；</w:t>
            </w:r>
          </w:p>
        </w:tc>
      </w:tr>
      <w:tr w14:paraId="544E5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14" w:type="pct"/>
            <w:vMerge w:val="continue"/>
            <w:tcBorders>
              <w:tl2br w:val="nil"/>
              <w:tr2bl w:val="nil"/>
            </w:tcBorders>
            <w:vAlign w:val="center"/>
          </w:tcPr>
          <w:p w14:paraId="2CBDA4AD">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79E86BDC">
            <w:pPr>
              <w:widowControl/>
              <w:spacing w:line="240" w:lineRule="auto"/>
              <w:rPr>
                <w:rFonts w:hint="eastAsia" w:ascii="仿宋" w:hAnsi="仿宋" w:eastAsia="仿宋" w:cs="仿宋"/>
                <w:kern w:val="0"/>
                <w:sz w:val="21"/>
                <w:szCs w:val="21"/>
              </w:rPr>
            </w:pPr>
          </w:p>
        </w:tc>
        <w:tc>
          <w:tcPr>
            <w:tcW w:w="3814" w:type="pct"/>
            <w:gridSpan w:val="2"/>
            <w:tcBorders>
              <w:tl2br w:val="nil"/>
              <w:tr2bl w:val="nil"/>
            </w:tcBorders>
            <w:vAlign w:val="center"/>
          </w:tcPr>
          <w:p w14:paraId="2013FDF5">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100.</w:t>
            </w:r>
            <w:r>
              <w:rPr>
                <w:rFonts w:hint="eastAsia" w:ascii="仿宋" w:hAnsi="仿宋" w:eastAsia="仿宋" w:cs="仿宋"/>
                <w:kern w:val="0"/>
                <w:sz w:val="21"/>
                <w:szCs w:val="21"/>
              </w:rPr>
              <w:t>科室轮转人数统计，以图表和折线图等方式展现各个月份的人员变化情况</w:t>
            </w:r>
            <w:r>
              <w:rPr>
                <w:rFonts w:hint="eastAsia" w:ascii="仿宋" w:hAnsi="仿宋" w:eastAsia="仿宋" w:cs="仿宋"/>
                <w:kern w:val="0"/>
                <w:sz w:val="21"/>
                <w:szCs w:val="21"/>
                <w:lang w:eastAsia="zh-CN"/>
              </w:rPr>
              <w:t>；</w:t>
            </w:r>
          </w:p>
        </w:tc>
      </w:tr>
      <w:tr w14:paraId="47E79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509063CD">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4488C290">
            <w:pPr>
              <w:widowControl/>
              <w:spacing w:line="240" w:lineRule="auto"/>
              <w:rPr>
                <w:rFonts w:hint="eastAsia" w:ascii="仿宋" w:hAnsi="仿宋" w:eastAsia="仿宋" w:cs="仿宋"/>
                <w:kern w:val="0"/>
                <w:sz w:val="21"/>
                <w:szCs w:val="21"/>
              </w:rPr>
            </w:pPr>
          </w:p>
        </w:tc>
        <w:tc>
          <w:tcPr>
            <w:tcW w:w="3814" w:type="pct"/>
            <w:gridSpan w:val="2"/>
            <w:tcBorders>
              <w:tl2br w:val="nil"/>
              <w:tr2bl w:val="nil"/>
            </w:tcBorders>
            <w:vAlign w:val="center"/>
          </w:tcPr>
          <w:p w14:paraId="57E597BB">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101.</w:t>
            </w:r>
            <w:r>
              <w:rPr>
                <w:rFonts w:hint="eastAsia" w:ascii="仿宋" w:hAnsi="仿宋" w:eastAsia="仿宋" w:cs="仿宋"/>
                <w:kern w:val="0"/>
                <w:sz w:val="21"/>
                <w:szCs w:val="21"/>
              </w:rPr>
              <w:t>老师带教人数统计</w:t>
            </w:r>
            <w:r>
              <w:rPr>
                <w:rFonts w:hint="eastAsia" w:ascii="仿宋" w:hAnsi="仿宋" w:eastAsia="仿宋" w:cs="仿宋"/>
                <w:kern w:val="0"/>
                <w:sz w:val="21"/>
                <w:szCs w:val="21"/>
                <w:lang w:eastAsia="zh-CN"/>
              </w:rPr>
              <w:t>；</w:t>
            </w:r>
          </w:p>
        </w:tc>
      </w:tr>
      <w:tr w14:paraId="3581D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6CC37CA5">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5D49AE0A">
            <w:pPr>
              <w:widowControl/>
              <w:spacing w:line="240" w:lineRule="auto"/>
              <w:rPr>
                <w:rFonts w:hint="eastAsia" w:ascii="仿宋" w:hAnsi="仿宋" w:eastAsia="仿宋" w:cs="仿宋"/>
                <w:kern w:val="0"/>
                <w:sz w:val="21"/>
                <w:szCs w:val="21"/>
              </w:rPr>
            </w:pPr>
          </w:p>
        </w:tc>
        <w:tc>
          <w:tcPr>
            <w:tcW w:w="3814" w:type="pct"/>
            <w:gridSpan w:val="2"/>
            <w:tcBorders>
              <w:tl2br w:val="nil"/>
              <w:tr2bl w:val="nil"/>
            </w:tcBorders>
            <w:vAlign w:val="center"/>
          </w:tcPr>
          <w:p w14:paraId="1F60E889">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102.</w:t>
            </w:r>
            <w:r>
              <w:rPr>
                <w:rFonts w:hint="eastAsia" w:ascii="仿宋" w:hAnsi="仿宋" w:eastAsia="仿宋" w:cs="仿宋"/>
                <w:kern w:val="0"/>
                <w:sz w:val="21"/>
                <w:szCs w:val="21"/>
              </w:rPr>
              <w:t>科室轮转人数统计</w:t>
            </w:r>
            <w:r>
              <w:rPr>
                <w:rFonts w:hint="eastAsia" w:ascii="仿宋" w:hAnsi="仿宋" w:eastAsia="仿宋" w:cs="仿宋"/>
                <w:kern w:val="0"/>
                <w:sz w:val="21"/>
                <w:szCs w:val="21"/>
                <w:lang w:eastAsia="zh-CN"/>
              </w:rPr>
              <w:t>；</w:t>
            </w:r>
          </w:p>
        </w:tc>
      </w:tr>
      <w:tr w14:paraId="0E44C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452653F6">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01588649">
            <w:pPr>
              <w:widowControl/>
              <w:spacing w:line="240" w:lineRule="auto"/>
              <w:rPr>
                <w:rFonts w:hint="eastAsia" w:ascii="仿宋" w:hAnsi="仿宋" w:eastAsia="仿宋" w:cs="仿宋"/>
                <w:kern w:val="0"/>
                <w:sz w:val="21"/>
                <w:szCs w:val="21"/>
              </w:rPr>
            </w:pPr>
          </w:p>
        </w:tc>
        <w:tc>
          <w:tcPr>
            <w:tcW w:w="3814" w:type="pct"/>
            <w:gridSpan w:val="2"/>
            <w:tcBorders>
              <w:tl2br w:val="nil"/>
              <w:tr2bl w:val="nil"/>
            </w:tcBorders>
            <w:vAlign w:val="center"/>
          </w:tcPr>
          <w:p w14:paraId="06FEF316">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103.</w:t>
            </w:r>
            <w:r>
              <w:rPr>
                <w:rFonts w:hint="eastAsia" w:ascii="仿宋" w:hAnsi="仿宋" w:eastAsia="仿宋" w:cs="仿宋"/>
                <w:kern w:val="0"/>
                <w:sz w:val="21"/>
                <w:szCs w:val="21"/>
              </w:rPr>
              <w:t>基地轮转人数统计</w:t>
            </w:r>
            <w:r>
              <w:rPr>
                <w:rFonts w:hint="eastAsia" w:ascii="仿宋" w:hAnsi="仿宋" w:eastAsia="仿宋" w:cs="仿宋"/>
                <w:kern w:val="0"/>
                <w:sz w:val="21"/>
                <w:szCs w:val="21"/>
                <w:lang w:eastAsia="zh-CN"/>
              </w:rPr>
              <w:t>。</w:t>
            </w:r>
          </w:p>
        </w:tc>
      </w:tr>
      <w:tr w14:paraId="4F21D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restart"/>
            <w:tcBorders>
              <w:tl2br w:val="nil"/>
              <w:tr2bl w:val="nil"/>
            </w:tcBorders>
            <w:vAlign w:val="center"/>
          </w:tcPr>
          <w:p w14:paraId="56ABFE68">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学员招录</w:t>
            </w:r>
          </w:p>
        </w:tc>
        <w:tc>
          <w:tcPr>
            <w:tcW w:w="771" w:type="pct"/>
            <w:tcBorders>
              <w:tl2br w:val="nil"/>
              <w:tr2bl w:val="nil"/>
            </w:tcBorders>
            <w:vAlign w:val="center"/>
          </w:tcPr>
          <w:p w14:paraId="17752588">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招录支持</w:t>
            </w:r>
          </w:p>
        </w:tc>
        <w:tc>
          <w:tcPr>
            <w:tcW w:w="3814" w:type="pct"/>
            <w:gridSpan w:val="2"/>
            <w:tcBorders>
              <w:tl2br w:val="nil"/>
              <w:tr2bl w:val="nil"/>
            </w:tcBorders>
            <w:vAlign w:val="center"/>
          </w:tcPr>
          <w:p w14:paraId="337AC701">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104.</w:t>
            </w:r>
            <w:r>
              <w:rPr>
                <w:rFonts w:hint="eastAsia" w:ascii="仿宋" w:hAnsi="仿宋" w:eastAsia="仿宋" w:cs="仿宋"/>
                <w:kern w:val="0"/>
                <w:sz w:val="21"/>
                <w:szCs w:val="21"/>
              </w:rPr>
              <w:t>系统内置学员招录模块</w:t>
            </w:r>
            <w:r>
              <w:rPr>
                <w:rFonts w:hint="eastAsia" w:ascii="仿宋" w:hAnsi="仿宋" w:eastAsia="仿宋" w:cs="仿宋"/>
                <w:kern w:val="0"/>
                <w:sz w:val="21"/>
                <w:szCs w:val="21"/>
                <w:lang w:eastAsia="zh-CN"/>
              </w:rPr>
              <w:t>。</w:t>
            </w:r>
          </w:p>
        </w:tc>
      </w:tr>
      <w:tr w14:paraId="5AFC8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6D90109B">
            <w:pPr>
              <w:widowControl/>
              <w:spacing w:line="240" w:lineRule="auto"/>
              <w:rPr>
                <w:rFonts w:hint="eastAsia" w:ascii="仿宋" w:hAnsi="仿宋" w:eastAsia="仿宋" w:cs="仿宋"/>
                <w:kern w:val="0"/>
                <w:sz w:val="21"/>
                <w:szCs w:val="21"/>
              </w:rPr>
            </w:pPr>
          </w:p>
        </w:tc>
        <w:tc>
          <w:tcPr>
            <w:tcW w:w="771" w:type="pct"/>
            <w:vMerge w:val="restart"/>
            <w:tcBorders>
              <w:tl2br w:val="nil"/>
              <w:tr2bl w:val="nil"/>
            </w:tcBorders>
            <w:vAlign w:val="center"/>
          </w:tcPr>
          <w:p w14:paraId="3D752ED6">
            <w:pPr>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多终端报名支持</w:t>
            </w:r>
          </w:p>
        </w:tc>
        <w:tc>
          <w:tcPr>
            <w:tcW w:w="3814" w:type="pct"/>
            <w:gridSpan w:val="2"/>
            <w:tcBorders>
              <w:tl2br w:val="nil"/>
              <w:tr2bl w:val="nil"/>
            </w:tcBorders>
            <w:vAlign w:val="center"/>
          </w:tcPr>
          <w:p w14:paraId="18FF3EED">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105.</w:t>
            </w:r>
            <w:r>
              <w:rPr>
                <w:rFonts w:hint="eastAsia" w:ascii="仿宋" w:hAnsi="仿宋" w:eastAsia="仿宋" w:cs="仿宋"/>
                <w:kern w:val="0"/>
                <w:sz w:val="21"/>
                <w:szCs w:val="21"/>
              </w:rPr>
              <w:t>提供手机端的报名入口，支持APP扫码报名</w:t>
            </w:r>
            <w:r>
              <w:rPr>
                <w:rFonts w:hint="eastAsia" w:ascii="仿宋" w:hAnsi="仿宋" w:eastAsia="仿宋" w:cs="仿宋"/>
                <w:kern w:val="0"/>
                <w:sz w:val="21"/>
                <w:szCs w:val="21"/>
                <w:lang w:eastAsia="zh-CN"/>
              </w:rPr>
              <w:t>；</w:t>
            </w:r>
          </w:p>
        </w:tc>
      </w:tr>
      <w:tr w14:paraId="7BB26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72B51A6C">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6D035395">
            <w:pPr>
              <w:widowControl/>
              <w:spacing w:line="240" w:lineRule="auto"/>
              <w:rPr>
                <w:rFonts w:hint="eastAsia" w:ascii="仿宋" w:hAnsi="仿宋" w:eastAsia="仿宋" w:cs="仿宋"/>
                <w:kern w:val="0"/>
                <w:sz w:val="21"/>
                <w:szCs w:val="21"/>
              </w:rPr>
            </w:pPr>
          </w:p>
        </w:tc>
        <w:tc>
          <w:tcPr>
            <w:tcW w:w="3814" w:type="pct"/>
            <w:gridSpan w:val="2"/>
            <w:tcBorders>
              <w:tl2br w:val="nil"/>
              <w:tr2bl w:val="nil"/>
            </w:tcBorders>
            <w:vAlign w:val="center"/>
          </w:tcPr>
          <w:p w14:paraId="240F2023">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106.</w:t>
            </w:r>
            <w:r>
              <w:rPr>
                <w:rFonts w:hint="eastAsia" w:ascii="仿宋" w:hAnsi="仿宋" w:eastAsia="仿宋" w:cs="仿宋"/>
                <w:kern w:val="0"/>
                <w:sz w:val="21"/>
                <w:szCs w:val="21"/>
              </w:rPr>
              <w:t>提供电脑网页端的报名入口</w:t>
            </w:r>
            <w:r>
              <w:rPr>
                <w:rFonts w:hint="eastAsia" w:ascii="仿宋" w:hAnsi="仿宋" w:eastAsia="仿宋" w:cs="仿宋"/>
                <w:kern w:val="0"/>
                <w:sz w:val="21"/>
                <w:szCs w:val="21"/>
                <w:lang w:eastAsia="zh-CN"/>
              </w:rPr>
              <w:t>。</w:t>
            </w:r>
          </w:p>
        </w:tc>
      </w:tr>
      <w:tr w14:paraId="38908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6B7C9A0B">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37E1067A">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招录活动管理</w:t>
            </w:r>
          </w:p>
        </w:tc>
        <w:tc>
          <w:tcPr>
            <w:tcW w:w="3814" w:type="pct"/>
            <w:gridSpan w:val="2"/>
            <w:tcBorders>
              <w:tl2br w:val="nil"/>
              <w:tr2bl w:val="nil"/>
            </w:tcBorders>
            <w:vAlign w:val="center"/>
          </w:tcPr>
          <w:p w14:paraId="067D4339">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107.</w:t>
            </w:r>
            <w:r>
              <w:rPr>
                <w:rFonts w:hint="eastAsia" w:ascii="仿宋" w:hAnsi="仿宋" w:eastAsia="仿宋" w:cs="仿宋"/>
                <w:kern w:val="0"/>
                <w:sz w:val="21"/>
                <w:szCs w:val="21"/>
              </w:rPr>
              <w:t>招录活动时间、内容、标题、开启等管理</w:t>
            </w:r>
            <w:r>
              <w:rPr>
                <w:rFonts w:hint="eastAsia" w:ascii="仿宋" w:hAnsi="仿宋" w:eastAsia="仿宋" w:cs="仿宋"/>
                <w:kern w:val="0"/>
                <w:sz w:val="21"/>
                <w:szCs w:val="21"/>
                <w:lang w:eastAsia="zh-CN"/>
              </w:rPr>
              <w:t>。</w:t>
            </w:r>
          </w:p>
        </w:tc>
      </w:tr>
      <w:tr w14:paraId="07A25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409445A9">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36E7D87C">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报名数据管理</w:t>
            </w:r>
          </w:p>
        </w:tc>
        <w:tc>
          <w:tcPr>
            <w:tcW w:w="3814" w:type="pct"/>
            <w:gridSpan w:val="2"/>
            <w:tcBorders>
              <w:tl2br w:val="nil"/>
              <w:tr2bl w:val="nil"/>
            </w:tcBorders>
            <w:vAlign w:val="center"/>
          </w:tcPr>
          <w:p w14:paraId="3A0C5C55">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108.</w:t>
            </w:r>
            <w:r>
              <w:rPr>
                <w:rFonts w:hint="eastAsia" w:ascii="仿宋" w:hAnsi="仿宋" w:eastAsia="仿宋" w:cs="仿宋"/>
                <w:kern w:val="0"/>
                <w:sz w:val="21"/>
                <w:szCs w:val="21"/>
              </w:rPr>
              <w:t>对学员的报名数据进行增删改查</w:t>
            </w:r>
            <w:r>
              <w:rPr>
                <w:rFonts w:hint="eastAsia" w:ascii="仿宋" w:hAnsi="仿宋" w:eastAsia="仿宋" w:cs="仿宋"/>
                <w:kern w:val="0"/>
                <w:sz w:val="21"/>
                <w:szCs w:val="21"/>
                <w:lang w:eastAsia="zh-CN"/>
              </w:rPr>
              <w:t>。</w:t>
            </w:r>
          </w:p>
        </w:tc>
      </w:tr>
      <w:tr w14:paraId="6D1F3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414" w:type="pct"/>
            <w:vMerge w:val="continue"/>
            <w:tcBorders>
              <w:tl2br w:val="nil"/>
              <w:tr2bl w:val="nil"/>
            </w:tcBorders>
            <w:vAlign w:val="center"/>
          </w:tcPr>
          <w:p w14:paraId="5149E144">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0DD0AF9F">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防伪条形码</w:t>
            </w:r>
          </w:p>
        </w:tc>
        <w:tc>
          <w:tcPr>
            <w:tcW w:w="3814" w:type="pct"/>
            <w:gridSpan w:val="2"/>
            <w:tcBorders>
              <w:tl2br w:val="nil"/>
              <w:tr2bl w:val="nil"/>
            </w:tcBorders>
            <w:vAlign w:val="center"/>
          </w:tcPr>
          <w:p w14:paraId="48D9AF27">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109.</w:t>
            </w:r>
            <w:r>
              <w:rPr>
                <w:rFonts w:hint="eastAsia" w:ascii="仿宋" w:hAnsi="仿宋" w:eastAsia="仿宋" w:cs="仿宋"/>
                <w:kern w:val="0"/>
                <w:sz w:val="21"/>
                <w:szCs w:val="21"/>
              </w:rPr>
              <w:t>支持导出的报名表内嵌防伪条形码，且一人一号</w:t>
            </w:r>
            <w:r>
              <w:rPr>
                <w:rFonts w:hint="eastAsia" w:ascii="仿宋" w:hAnsi="仿宋" w:eastAsia="仿宋" w:cs="仿宋"/>
                <w:kern w:val="0"/>
                <w:sz w:val="21"/>
                <w:szCs w:val="21"/>
                <w:lang w:eastAsia="zh-CN"/>
              </w:rPr>
              <w:t>。</w:t>
            </w:r>
          </w:p>
        </w:tc>
      </w:tr>
      <w:tr w14:paraId="3C5A9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3A8CA519">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56B21567">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文档导出及打印</w:t>
            </w:r>
          </w:p>
        </w:tc>
        <w:tc>
          <w:tcPr>
            <w:tcW w:w="3814" w:type="pct"/>
            <w:gridSpan w:val="2"/>
            <w:tcBorders>
              <w:tl2br w:val="nil"/>
              <w:tr2bl w:val="nil"/>
            </w:tcBorders>
            <w:vAlign w:val="center"/>
          </w:tcPr>
          <w:p w14:paraId="79263E70">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110.</w:t>
            </w:r>
            <w:r>
              <w:rPr>
                <w:rFonts w:hint="eastAsia" w:ascii="仿宋" w:hAnsi="仿宋" w:eastAsia="仿宋" w:cs="仿宋"/>
                <w:kern w:val="0"/>
                <w:sz w:val="21"/>
                <w:szCs w:val="21"/>
              </w:rPr>
              <w:t>自动生成报名表格，支持报名表导出及打印</w:t>
            </w:r>
            <w:r>
              <w:rPr>
                <w:rFonts w:hint="eastAsia" w:ascii="仿宋" w:hAnsi="仿宋" w:eastAsia="仿宋" w:cs="仿宋"/>
                <w:kern w:val="0"/>
                <w:sz w:val="21"/>
                <w:szCs w:val="21"/>
                <w:lang w:eastAsia="zh-CN"/>
              </w:rPr>
              <w:t>。</w:t>
            </w:r>
          </w:p>
        </w:tc>
      </w:tr>
      <w:tr w14:paraId="54920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restart"/>
            <w:tcBorders>
              <w:tl2br w:val="nil"/>
              <w:tr2bl w:val="nil"/>
            </w:tcBorders>
            <w:vAlign w:val="center"/>
          </w:tcPr>
          <w:p w14:paraId="2DE0B6C8">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考勤管理</w:t>
            </w:r>
          </w:p>
        </w:tc>
        <w:tc>
          <w:tcPr>
            <w:tcW w:w="771" w:type="pct"/>
            <w:tcBorders>
              <w:tl2br w:val="nil"/>
              <w:tr2bl w:val="nil"/>
            </w:tcBorders>
            <w:vAlign w:val="center"/>
          </w:tcPr>
          <w:p w14:paraId="52763FD6">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排班计划</w:t>
            </w:r>
          </w:p>
        </w:tc>
        <w:tc>
          <w:tcPr>
            <w:tcW w:w="3814" w:type="pct"/>
            <w:gridSpan w:val="2"/>
            <w:tcBorders>
              <w:tl2br w:val="nil"/>
              <w:tr2bl w:val="nil"/>
            </w:tcBorders>
            <w:vAlign w:val="center"/>
          </w:tcPr>
          <w:p w14:paraId="38FEDBDC">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111.</w:t>
            </w:r>
            <w:r>
              <w:rPr>
                <w:rFonts w:hint="eastAsia" w:ascii="仿宋" w:hAnsi="仿宋" w:eastAsia="仿宋" w:cs="仿宋"/>
                <w:kern w:val="0"/>
                <w:sz w:val="21"/>
                <w:szCs w:val="21"/>
              </w:rPr>
              <w:t>通过系统排班，并支持导入和导出科室排班计划</w:t>
            </w:r>
            <w:r>
              <w:rPr>
                <w:rFonts w:hint="eastAsia" w:ascii="仿宋" w:hAnsi="仿宋" w:eastAsia="仿宋" w:cs="仿宋"/>
                <w:kern w:val="0"/>
                <w:sz w:val="21"/>
                <w:szCs w:val="21"/>
                <w:lang w:eastAsia="zh-CN"/>
              </w:rPr>
              <w:t>。</w:t>
            </w:r>
          </w:p>
        </w:tc>
      </w:tr>
      <w:tr w14:paraId="4ADB2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03FB967D">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2D4637DF">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考勤类型</w:t>
            </w:r>
          </w:p>
        </w:tc>
        <w:tc>
          <w:tcPr>
            <w:tcW w:w="3814" w:type="pct"/>
            <w:gridSpan w:val="2"/>
            <w:tcBorders>
              <w:tl2br w:val="nil"/>
              <w:tr2bl w:val="nil"/>
            </w:tcBorders>
            <w:vAlign w:val="center"/>
          </w:tcPr>
          <w:p w14:paraId="5DC94A2B">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112.</w:t>
            </w:r>
            <w:r>
              <w:rPr>
                <w:rFonts w:hint="eastAsia" w:ascii="仿宋" w:hAnsi="仿宋" w:eastAsia="仿宋" w:cs="仿宋"/>
                <w:kern w:val="0"/>
                <w:sz w:val="21"/>
                <w:szCs w:val="21"/>
              </w:rPr>
              <w:t>支持日班/值班/休息/请假等至少4中考勤类型</w:t>
            </w:r>
            <w:r>
              <w:rPr>
                <w:rFonts w:hint="eastAsia" w:ascii="仿宋" w:hAnsi="仿宋" w:eastAsia="仿宋" w:cs="仿宋"/>
                <w:kern w:val="0"/>
                <w:sz w:val="21"/>
                <w:szCs w:val="21"/>
                <w:lang w:eastAsia="zh-CN"/>
              </w:rPr>
              <w:t>。</w:t>
            </w:r>
          </w:p>
        </w:tc>
      </w:tr>
      <w:tr w14:paraId="17699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3BB622D7">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39CED2CA">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考勤班次设置</w:t>
            </w:r>
          </w:p>
        </w:tc>
        <w:tc>
          <w:tcPr>
            <w:tcW w:w="3814" w:type="pct"/>
            <w:gridSpan w:val="2"/>
            <w:tcBorders>
              <w:tl2br w:val="nil"/>
              <w:tr2bl w:val="nil"/>
            </w:tcBorders>
            <w:vAlign w:val="center"/>
          </w:tcPr>
          <w:p w14:paraId="60A8C239">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113.</w:t>
            </w:r>
            <w:r>
              <w:rPr>
                <w:rFonts w:hint="eastAsia" w:ascii="仿宋" w:hAnsi="仿宋" w:eastAsia="仿宋" w:cs="仿宋"/>
                <w:kern w:val="0"/>
                <w:sz w:val="21"/>
                <w:szCs w:val="21"/>
              </w:rPr>
              <w:t>支持设置考勤班次，并支持至少3种日班类型，2种值班类型</w:t>
            </w:r>
            <w:r>
              <w:rPr>
                <w:rFonts w:hint="eastAsia" w:ascii="仿宋" w:hAnsi="仿宋" w:eastAsia="仿宋" w:cs="仿宋"/>
                <w:kern w:val="0"/>
                <w:sz w:val="21"/>
                <w:szCs w:val="21"/>
                <w:lang w:eastAsia="zh-CN"/>
              </w:rPr>
              <w:t>。</w:t>
            </w:r>
          </w:p>
        </w:tc>
      </w:tr>
      <w:tr w14:paraId="771AB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77DCA980">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36AFCEE8">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日常考勤签到</w:t>
            </w:r>
          </w:p>
        </w:tc>
        <w:tc>
          <w:tcPr>
            <w:tcW w:w="3814" w:type="pct"/>
            <w:gridSpan w:val="2"/>
            <w:tcBorders>
              <w:tl2br w:val="nil"/>
              <w:tr2bl w:val="nil"/>
            </w:tcBorders>
            <w:vAlign w:val="center"/>
          </w:tcPr>
          <w:p w14:paraId="31BDD08D">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114.</w:t>
            </w:r>
            <w:r>
              <w:rPr>
                <w:rFonts w:hint="eastAsia" w:ascii="仿宋" w:hAnsi="仿宋" w:eastAsia="仿宋" w:cs="仿宋"/>
                <w:kern w:val="0"/>
                <w:sz w:val="21"/>
                <w:szCs w:val="21"/>
              </w:rPr>
              <w:t>支持APPGPS考勤</w:t>
            </w:r>
            <w:r>
              <w:rPr>
                <w:rFonts w:hint="eastAsia" w:ascii="仿宋" w:hAnsi="仿宋" w:eastAsia="仿宋" w:cs="仿宋"/>
                <w:kern w:val="0"/>
                <w:sz w:val="21"/>
                <w:szCs w:val="21"/>
                <w:lang w:eastAsia="zh-CN"/>
              </w:rPr>
              <w:t>。</w:t>
            </w:r>
          </w:p>
        </w:tc>
      </w:tr>
      <w:tr w14:paraId="7EF89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68AD7C48">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01D1D99F">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电子围栏设置</w:t>
            </w:r>
          </w:p>
        </w:tc>
        <w:tc>
          <w:tcPr>
            <w:tcW w:w="3814" w:type="pct"/>
            <w:gridSpan w:val="2"/>
            <w:tcBorders>
              <w:tl2br w:val="nil"/>
              <w:tr2bl w:val="nil"/>
            </w:tcBorders>
            <w:vAlign w:val="center"/>
          </w:tcPr>
          <w:p w14:paraId="1FEB3C8D">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115.</w:t>
            </w:r>
            <w:r>
              <w:rPr>
                <w:rFonts w:hint="eastAsia" w:ascii="仿宋" w:hAnsi="仿宋" w:eastAsia="仿宋" w:cs="仿宋"/>
                <w:kern w:val="0"/>
                <w:sz w:val="21"/>
                <w:szCs w:val="21"/>
              </w:rPr>
              <w:t>设置允许考勤的地理范围，包括但不限于医院、社区医院、医联体医院等</w:t>
            </w:r>
            <w:r>
              <w:rPr>
                <w:rFonts w:hint="eastAsia" w:ascii="仿宋" w:hAnsi="仿宋" w:eastAsia="仿宋" w:cs="仿宋"/>
                <w:kern w:val="0"/>
                <w:sz w:val="21"/>
                <w:szCs w:val="21"/>
                <w:lang w:eastAsia="zh-CN"/>
              </w:rPr>
              <w:t>。</w:t>
            </w:r>
          </w:p>
        </w:tc>
      </w:tr>
      <w:tr w14:paraId="66183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3F20F446">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18050D44">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考勤打卡</w:t>
            </w:r>
          </w:p>
        </w:tc>
        <w:tc>
          <w:tcPr>
            <w:tcW w:w="3814" w:type="pct"/>
            <w:gridSpan w:val="2"/>
            <w:tcBorders>
              <w:tl2br w:val="nil"/>
              <w:tr2bl w:val="nil"/>
            </w:tcBorders>
            <w:vAlign w:val="center"/>
          </w:tcPr>
          <w:p w14:paraId="75C33774">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116.</w:t>
            </w:r>
            <w:r>
              <w:rPr>
                <w:rFonts w:hint="eastAsia" w:ascii="仿宋" w:hAnsi="仿宋" w:eastAsia="仿宋" w:cs="仿宋"/>
                <w:kern w:val="0"/>
                <w:sz w:val="21"/>
                <w:szCs w:val="21"/>
              </w:rPr>
              <w:t>支持扫码打卡和定位打卡</w:t>
            </w:r>
            <w:r>
              <w:rPr>
                <w:rFonts w:hint="eastAsia" w:ascii="仿宋" w:hAnsi="仿宋" w:eastAsia="仿宋" w:cs="仿宋"/>
                <w:kern w:val="0"/>
                <w:sz w:val="21"/>
                <w:szCs w:val="21"/>
                <w:lang w:eastAsia="zh-CN"/>
              </w:rPr>
              <w:t>。</w:t>
            </w:r>
          </w:p>
        </w:tc>
      </w:tr>
      <w:tr w14:paraId="4E79B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7C4F69C5">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73D31578">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请假销假</w:t>
            </w:r>
          </w:p>
        </w:tc>
        <w:tc>
          <w:tcPr>
            <w:tcW w:w="3814" w:type="pct"/>
            <w:gridSpan w:val="2"/>
            <w:tcBorders>
              <w:tl2br w:val="nil"/>
              <w:tr2bl w:val="nil"/>
            </w:tcBorders>
            <w:vAlign w:val="center"/>
          </w:tcPr>
          <w:p w14:paraId="5507312C">
            <w:pPr>
              <w:widowControl/>
              <w:spacing w:line="240" w:lineRule="auto"/>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lang w:val="en-US" w:eastAsia="zh-CN"/>
              </w:rPr>
              <w:t>117.</w:t>
            </w:r>
            <w:r>
              <w:rPr>
                <w:rFonts w:hint="eastAsia" w:ascii="仿宋" w:hAnsi="仿宋" w:eastAsia="仿宋" w:cs="仿宋"/>
                <w:color w:val="000000"/>
                <w:kern w:val="0"/>
                <w:sz w:val="21"/>
                <w:szCs w:val="21"/>
              </w:rPr>
              <w:t>支持学员在移动端提交请销假申请</w:t>
            </w:r>
            <w:r>
              <w:rPr>
                <w:rFonts w:hint="eastAsia" w:ascii="仿宋" w:hAnsi="仿宋" w:eastAsia="仿宋" w:cs="仿宋"/>
                <w:color w:val="000000"/>
                <w:kern w:val="0"/>
                <w:sz w:val="21"/>
                <w:szCs w:val="21"/>
                <w:lang w:eastAsia="zh-CN"/>
              </w:rPr>
              <w:t>。</w:t>
            </w:r>
          </w:p>
        </w:tc>
      </w:tr>
      <w:tr w14:paraId="7C2D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6EB94C29">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15FC422C">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考勤审核</w:t>
            </w:r>
          </w:p>
        </w:tc>
        <w:tc>
          <w:tcPr>
            <w:tcW w:w="3814" w:type="pct"/>
            <w:gridSpan w:val="2"/>
            <w:tcBorders>
              <w:tl2br w:val="nil"/>
              <w:tr2bl w:val="nil"/>
            </w:tcBorders>
            <w:vAlign w:val="center"/>
          </w:tcPr>
          <w:p w14:paraId="0C1621FE">
            <w:pPr>
              <w:widowControl/>
              <w:spacing w:line="240" w:lineRule="auto"/>
              <w:rPr>
                <w:rFonts w:hint="eastAsia" w:ascii="仿宋" w:hAnsi="仿宋" w:eastAsia="仿宋" w:cs="仿宋"/>
                <w:color w:val="000000"/>
                <w:kern w:val="0"/>
                <w:sz w:val="21"/>
                <w:szCs w:val="21"/>
                <w:lang w:eastAsia="zh-CN"/>
              </w:rPr>
            </w:pPr>
            <w:r>
              <w:rPr>
                <w:rFonts w:hint="eastAsia" w:ascii="仿宋" w:hAnsi="仿宋" w:eastAsia="仿宋" w:cs="仿宋"/>
                <w:kern w:val="0"/>
                <w:sz w:val="21"/>
                <w:szCs w:val="21"/>
                <w:lang w:val="en-US" w:eastAsia="zh-CN"/>
              </w:rPr>
              <w:t>118.</w:t>
            </w:r>
            <w:r>
              <w:rPr>
                <w:rFonts w:hint="eastAsia" w:ascii="仿宋" w:hAnsi="仿宋" w:eastAsia="仿宋" w:cs="仿宋"/>
                <w:kern w:val="0"/>
                <w:sz w:val="21"/>
                <w:szCs w:val="21"/>
              </w:rPr>
              <w:t>可自定义审核人流程</w:t>
            </w:r>
            <w:r>
              <w:rPr>
                <w:rFonts w:hint="eastAsia" w:ascii="仿宋" w:hAnsi="仿宋" w:eastAsia="仿宋" w:cs="仿宋"/>
                <w:kern w:val="0"/>
                <w:sz w:val="21"/>
                <w:szCs w:val="21"/>
                <w:lang w:eastAsia="zh-CN"/>
              </w:rPr>
              <w:t>。</w:t>
            </w:r>
          </w:p>
        </w:tc>
      </w:tr>
      <w:tr w14:paraId="0088E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21D73F79">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3461681A">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考勤日报表</w:t>
            </w:r>
          </w:p>
        </w:tc>
        <w:tc>
          <w:tcPr>
            <w:tcW w:w="3814" w:type="pct"/>
            <w:gridSpan w:val="2"/>
            <w:tcBorders>
              <w:tl2br w:val="nil"/>
              <w:tr2bl w:val="nil"/>
            </w:tcBorders>
            <w:vAlign w:val="center"/>
          </w:tcPr>
          <w:p w14:paraId="70C89F76">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119.</w:t>
            </w:r>
            <w:r>
              <w:rPr>
                <w:rFonts w:hint="eastAsia" w:ascii="仿宋" w:hAnsi="仿宋" w:eastAsia="仿宋" w:cs="仿宋"/>
                <w:kern w:val="0"/>
                <w:sz w:val="21"/>
                <w:szCs w:val="21"/>
              </w:rPr>
              <w:t>统计每天各科室学员考勤情况</w:t>
            </w:r>
            <w:r>
              <w:rPr>
                <w:rFonts w:hint="eastAsia" w:ascii="仿宋" w:hAnsi="仿宋" w:eastAsia="仿宋" w:cs="仿宋"/>
                <w:kern w:val="0"/>
                <w:sz w:val="21"/>
                <w:szCs w:val="21"/>
                <w:lang w:eastAsia="zh-CN"/>
              </w:rPr>
              <w:t>。</w:t>
            </w:r>
          </w:p>
        </w:tc>
      </w:tr>
      <w:tr w14:paraId="24439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5D79FF61">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035C69C8">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考勤月报表</w:t>
            </w:r>
          </w:p>
        </w:tc>
        <w:tc>
          <w:tcPr>
            <w:tcW w:w="3814" w:type="pct"/>
            <w:gridSpan w:val="2"/>
            <w:tcBorders>
              <w:tl2br w:val="nil"/>
              <w:tr2bl w:val="nil"/>
            </w:tcBorders>
            <w:vAlign w:val="center"/>
          </w:tcPr>
          <w:p w14:paraId="787D7483">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120.</w:t>
            </w:r>
            <w:r>
              <w:rPr>
                <w:rFonts w:hint="eastAsia" w:ascii="仿宋" w:hAnsi="仿宋" w:eastAsia="仿宋" w:cs="仿宋"/>
                <w:kern w:val="0"/>
                <w:sz w:val="21"/>
                <w:szCs w:val="21"/>
              </w:rPr>
              <w:t>统计每月各科室学员考勤情况</w:t>
            </w:r>
            <w:r>
              <w:rPr>
                <w:rFonts w:hint="eastAsia" w:ascii="仿宋" w:hAnsi="仿宋" w:eastAsia="仿宋" w:cs="仿宋"/>
                <w:kern w:val="0"/>
                <w:sz w:val="21"/>
                <w:szCs w:val="21"/>
                <w:lang w:eastAsia="zh-CN"/>
              </w:rPr>
              <w:t>。</w:t>
            </w:r>
          </w:p>
        </w:tc>
      </w:tr>
      <w:tr w14:paraId="29EF5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599BD021">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72B7AAAF">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月考勤异常记录</w:t>
            </w:r>
          </w:p>
        </w:tc>
        <w:tc>
          <w:tcPr>
            <w:tcW w:w="3814" w:type="pct"/>
            <w:gridSpan w:val="2"/>
            <w:tcBorders>
              <w:tl2br w:val="nil"/>
              <w:tr2bl w:val="nil"/>
            </w:tcBorders>
            <w:vAlign w:val="center"/>
          </w:tcPr>
          <w:p w14:paraId="60E3D3FF">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121.</w:t>
            </w:r>
            <w:r>
              <w:rPr>
                <w:rFonts w:hint="eastAsia" w:ascii="仿宋" w:hAnsi="仿宋" w:eastAsia="仿宋" w:cs="仿宋"/>
                <w:kern w:val="0"/>
                <w:sz w:val="21"/>
                <w:szCs w:val="21"/>
              </w:rPr>
              <w:t>对考勤异常数据进行汇总统计</w:t>
            </w:r>
            <w:r>
              <w:rPr>
                <w:rFonts w:hint="eastAsia" w:ascii="仿宋" w:hAnsi="仿宋" w:eastAsia="仿宋" w:cs="仿宋"/>
                <w:kern w:val="0"/>
                <w:sz w:val="21"/>
                <w:szCs w:val="21"/>
                <w:lang w:eastAsia="zh-CN"/>
              </w:rPr>
              <w:t>。</w:t>
            </w:r>
          </w:p>
        </w:tc>
      </w:tr>
      <w:tr w14:paraId="32C7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29706C19">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182B47F9">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考勤统计年报</w:t>
            </w:r>
          </w:p>
        </w:tc>
        <w:tc>
          <w:tcPr>
            <w:tcW w:w="3814" w:type="pct"/>
            <w:gridSpan w:val="2"/>
            <w:tcBorders>
              <w:tl2br w:val="nil"/>
              <w:tr2bl w:val="nil"/>
            </w:tcBorders>
            <w:vAlign w:val="center"/>
          </w:tcPr>
          <w:p w14:paraId="749B1C35">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122.</w:t>
            </w:r>
            <w:r>
              <w:rPr>
                <w:rFonts w:hint="eastAsia" w:ascii="仿宋" w:hAnsi="仿宋" w:eastAsia="仿宋" w:cs="仿宋"/>
                <w:kern w:val="0"/>
                <w:sz w:val="21"/>
                <w:szCs w:val="21"/>
              </w:rPr>
              <w:t>对学员整个年度的考勤情况进行汇总统计</w:t>
            </w:r>
            <w:r>
              <w:rPr>
                <w:rFonts w:hint="eastAsia" w:ascii="仿宋" w:hAnsi="仿宋" w:eastAsia="仿宋" w:cs="仿宋"/>
                <w:kern w:val="0"/>
                <w:sz w:val="21"/>
                <w:szCs w:val="21"/>
                <w:lang w:eastAsia="zh-CN"/>
              </w:rPr>
              <w:t>。</w:t>
            </w:r>
          </w:p>
        </w:tc>
      </w:tr>
      <w:tr w14:paraId="5F8D7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47A48BC5">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405D0556">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考勤统计报表</w:t>
            </w:r>
          </w:p>
        </w:tc>
        <w:tc>
          <w:tcPr>
            <w:tcW w:w="3814" w:type="pct"/>
            <w:gridSpan w:val="2"/>
            <w:tcBorders>
              <w:tl2br w:val="nil"/>
              <w:tr2bl w:val="nil"/>
            </w:tcBorders>
            <w:vAlign w:val="center"/>
          </w:tcPr>
          <w:p w14:paraId="532EC13B">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123.</w:t>
            </w:r>
            <w:r>
              <w:rPr>
                <w:rFonts w:hint="eastAsia" w:ascii="仿宋" w:hAnsi="仿宋" w:eastAsia="仿宋" w:cs="仿宋"/>
                <w:kern w:val="0"/>
                <w:sz w:val="21"/>
                <w:szCs w:val="21"/>
              </w:rPr>
              <w:t>考勤管理至少支持4种不同统计口径的月年报统计报表</w:t>
            </w:r>
            <w:r>
              <w:rPr>
                <w:rFonts w:hint="eastAsia" w:ascii="仿宋" w:hAnsi="仿宋" w:eastAsia="仿宋" w:cs="仿宋"/>
                <w:kern w:val="0"/>
                <w:sz w:val="21"/>
                <w:szCs w:val="21"/>
                <w:lang w:eastAsia="zh-CN"/>
              </w:rPr>
              <w:t>。</w:t>
            </w:r>
          </w:p>
        </w:tc>
      </w:tr>
      <w:tr w14:paraId="3596E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414" w:type="pct"/>
            <w:vMerge w:val="restart"/>
            <w:tcBorders>
              <w:tl2br w:val="nil"/>
              <w:tr2bl w:val="nil"/>
            </w:tcBorders>
            <w:vAlign w:val="center"/>
          </w:tcPr>
          <w:p w14:paraId="2D118F15">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教学活动管理</w:t>
            </w:r>
          </w:p>
        </w:tc>
        <w:tc>
          <w:tcPr>
            <w:tcW w:w="771" w:type="pct"/>
            <w:tcBorders>
              <w:tl2br w:val="nil"/>
              <w:tr2bl w:val="nil"/>
            </w:tcBorders>
            <w:vAlign w:val="center"/>
          </w:tcPr>
          <w:p w14:paraId="34A6EA63">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教学活动级别</w:t>
            </w:r>
          </w:p>
        </w:tc>
        <w:tc>
          <w:tcPr>
            <w:tcW w:w="3814" w:type="pct"/>
            <w:gridSpan w:val="2"/>
            <w:tcBorders>
              <w:tl2br w:val="nil"/>
              <w:tr2bl w:val="nil"/>
            </w:tcBorders>
            <w:vAlign w:val="center"/>
          </w:tcPr>
          <w:p w14:paraId="68FA14C4">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124.</w:t>
            </w:r>
            <w:r>
              <w:rPr>
                <w:rFonts w:hint="eastAsia" w:ascii="仿宋" w:hAnsi="仿宋" w:eastAsia="仿宋" w:cs="仿宋"/>
                <w:kern w:val="0"/>
                <w:sz w:val="21"/>
                <w:szCs w:val="21"/>
              </w:rPr>
              <w:t>支持定义教学活动级别，支持至少3种教学活动级别</w:t>
            </w:r>
            <w:r>
              <w:rPr>
                <w:rFonts w:hint="eastAsia" w:ascii="仿宋" w:hAnsi="仿宋" w:eastAsia="仿宋" w:cs="仿宋"/>
                <w:kern w:val="0"/>
                <w:sz w:val="21"/>
                <w:szCs w:val="21"/>
                <w:lang w:eastAsia="zh-CN"/>
              </w:rPr>
              <w:t>。</w:t>
            </w:r>
          </w:p>
        </w:tc>
      </w:tr>
      <w:tr w14:paraId="494A5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14" w:type="pct"/>
            <w:vMerge w:val="continue"/>
            <w:tcBorders>
              <w:tl2br w:val="nil"/>
              <w:tr2bl w:val="nil"/>
            </w:tcBorders>
            <w:vAlign w:val="center"/>
          </w:tcPr>
          <w:p w14:paraId="5AC10D23">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0585DC98">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教学活动类别</w:t>
            </w:r>
          </w:p>
        </w:tc>
        <w:tc>
          <w:tcPr>
            <w:tcW w:w="3814" w:type="pct"/>
            <w:gridSpan w:val="2"/>
            <w:tcBorders>
              <w:tl2br w:val="nil"/>
              <w:tr2bl w:val="nil"/>
            </w:tcBorders>
            <w:vAlign w:val="center"/>
          </w:tcPr>
          <w:p w14:paraId="68E47E4C">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125.</w:t>
            </w:r>
            <w:r>
              <w:rPr>
                <w:rFonts w:hint="eastAsia" w:ascii="仿宋" w:hAnsi="仿宋" w:eastAsia="仿宋" w:cs="仿宋"/>
                <w:kern w:val="0"/>
                <w:sz w:val="21"/>
                <w:szCs w:val="21"/>
              </w:rPr>
              <w:t>支持至少10种以上教学活动类别，可根据实际需求自定义其他教学活动类别</w:t>
            </w:r>
            <w:r>
              <w:rPr>
                <w:rFonts w:hint="eastAsia" w:ascii="仿宋" w:hAnsi="仿宋" w:eastAsia="仿宋" w:cs="仿宋"/>
                <w:kern w:val="0"/>
                <w:sz w:val="21"/>
                <w:szCs w:val="21"/>
                <w:lang w:eastAsia="zh-CN"/>
              </w:rPr>
              <w:t>。</w:t>
            </w:r>
          </w:p>
        </w:tc>
      </w:tr>
      <w:tr w14:paraId="5A3C5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14" w:type="pct"/>
            <w:vMerge w:val="continue"/>
            <w:tcBorders>
              <w:tl2br w:val="nil"/>
              <w:tr2bl w:val="nil"/>
            </w:tcBorders>
            <w:vAlign w:val="center"/>
          </w:tcPr>
          <w:p w14:paraId="17F2E6EA">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789C557E">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教学活动达标/计酬</w:t>
            </w:r>
          </w:p>
        </w:tc>
        <w:tc>
          <w:tcPr>
            <w:tcW w:w="3814" w:type="pct"/>
            <w:gridSpan w:val="2"/>
            <w:tcBorders>
              <w:tl2br w:val="nil"/>
              <w:tr2bl w:val="nil"/>
            </w:tcBorders>
            <w:vAlign w:val="center"/>
          </w:tcPr>
          <w:p w14:paraId="6A82BA64">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126.</w:t>
            </w:r>
            <w:r>
              <w:rPr>
                <w:rFonts w:hint="eastAsia" w:ascii="仿宋" w:hAnsi="仿宋" w:eastAsia="仿宋" w:cs="仿宋"/>
                <w:kern w:val="0"/>
                <w:sz w:val="21"/>
                <w:szCs w:val="21"/>
              </w:rPr>
              <w:t>支持按教学活动类别达标计算因子，自动计算达标/计酬</w:t>
            </w:r>
            <w:r>
              <w:rPr>
                <w:rFonts w:hint="eastAsia" w:ascii="仿宋" w:hAnsi="仿宋" w:eastAsia="仿宋" w:cs="仿宋"/>
                <w:kern w:val="0"/>
                <w:sz w:val="21"/>
                <w:szCs w:val="21"/>
                <w:lang w:eastAsia="zh-CN"/>
              </w:rPr>
              <w:t>。</w:t>
            </w:r>
          </w:p>
        </w:tc>
      </w:tr>
      <w:tr w14:paraId="31D26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414" w:type="pct"/>
            <w:vMerge w:val="continue"/>
            <w:tcBorders>
              <w:tl2br w:val="nil"/>
              <w:tr2bl w:val="nil"/>
            </w:tcBorders>
            <w:vAlign w:val="center"/>
          </w:tcPr>
          <w:p w14:paraId="5D6CB349">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784DD853">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精华教学活动</w:t>
            </w:r>
          </w:p>
        </w:tc>
        <w:tc>
          <w:tcPr>
            <w:tcW w:w="3814" w:type="pct"/>
            <w:gridSpan w:val="2"/>
            <w:tcBorders>
              <w:tl2br w:val="nil"/>
              <w:tr2bl w:val="nil"/>
            </w:tcBorders>
            <w:vAlign w:val="center"/>
          </w:tcPr>
          <w:p w14:paraId="346E4F0B">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127.</w:t>
            </w:r>
            <w:r>
              <w:rPr>
                <w:rFonts w:hint="eastAsia" w:ascii="仿宋" w:hAnsi="仿宋" w:eastAsia="仿宋" w:cs="仿宋"/>
                <w:kern w:val="0"/>
                <w:sz w:val="21"/>
                <w:szCs w:val="21"/>
              </w:rPr>
              <w:t>支持科教科设定精华教学活动，树立标杆</w:t>
            </w:r>
            <w:r>
              <w:rPr>
                <w:rFonts w:hint="eastAsia" w:ascii="仿宋" w:hAnsi="仿宋" w:eastAsia="仿宋" w:cs="仿宋"/>
                <w:kern w:val="0"/>
                <w:sz w:val="21"/>
                <w:szCs w:val="21"/>
                <w:lang w:eastAsia="zh-CN"/>
              </w:rPr>
              <w:t>。</w:t>
            </w:r>
          </w:p>
        </w:tc>
      </w:tr>
      <w:tr w14:paraId="32083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414" w:type="pct"/>
            <w:vMerge w:val="continue"/>
            <w:tcBorders>
              <w:tl2br w:val="nil"/>
              <w:tr2bl w:val="nil"/>
            </w:tcBorders>
            <w:vAlign w:val="center"/>
          </w:tcPr>
          <w:p w14:paraId="2C52185B">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24AE9EF1">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活动督导</w:t>
            </w:r>
          </w:p>
        </w:tc>
        <w:tc>
          <w:tcPr>
            <w:tcW w:w="3814" w:type="pct"/>
            <w:gridSpan w:val="2"/>
            <w:tcBorders>
              <w:tl2br w:val="nil"/>
              <w:tr2bl w:val="nil"/>
            </w:tcBorders>
            <w:vAlign w:val="center"/>
          </w:tcPr>
          <w:p w14:paraId="3D31AEB5">
            <w:pPr>
              <w:widowControl/>
              <w:spacing w:line="240" w:lineRule="auto"/>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lang w:val="en-US" w:eastAsia="zh-CN"/>
              </w:rPr>
              <w:t>128.</w:t>
            </w:r>
            <w:r>
              <w:rPr>
                <w:rFonts w:hint="eastAsia" w:ascii="仿宋" w:hAnsi="仿宋" w:eastAsia="仿宋" w:cs="仿宋"/>
                <w:color w:val="000000"/>
                <w:kern w:val="0"/>
                <w:sz w:val="21"/>
                <w:szCs w:val="21"/>
              </w:rPr>
              <w:t>支持教学督导、科室督导、出科督导，支持配置督导专家组及专家组成员，支持在线填写整改报告，支持导出督导报告</w:t>
            </w:r>
            <w:r>
              <w:rPr>
                <w:rFonts w:hint="eastAsia" w:ascii="仿宋" w:hAnsi="仿宋" w:eastAsia="仿宋" w:cs="仿宋"/>
                <w:color w:val="000000"/>
                <w:kern w:val="0"/>
                <w:sz w:val="21"/>
                <w:szCs w:val="21"/>
                <w:lang w:eastAsia="zh-CN"/>
              </w:rPr>
              <w:t>。</w:t>
            </w:r>
          </w:p>
        </w:tc>
      </w:tr>
      <w:tr w14:paraId="40290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14" w:type="pct"/>
            <w:vMerge w:val="continue"/>
            <w:tcBorders>
              <w:tl2br w:val="nil"/>
              <w:tr2bl w:val="nil"/>
            </w:tcBorders>
            <w:vAlign w:val="center"/>
          </w:tcPr>
          <w:p w14:paraId="57C9DA4E">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360B1451">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活动人员管理</w:t>
            </w:r>
          </w:p>
        </w:tc>
        <w:tc>
          <w:tcPr>
            <w:tcW w:w="3814" w:type="pct"/>
            <w:gridSpan w:val="2"/>
            <w:tcBorders>
              <w:tl2br w:val="nil"/>
              <w:tr2bl w:val="nil"/>
            </w:tcBorders>
            <w:vAlign w:val="center"/>
          </w:tcPr>
          <w:p w14:paraId="428C3793">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129.</w:t>
            </w:r>
            <w:r>
              <w:rPr>
                <w:rFonts w:hint="eastAsia" w:ascii="仿宋" w:hAnsi="仿宋" w:eastAsia="仿宋" w:cs="仿宋"/>
                <w:kern w:val="0"/>
                <w:sz w:val="21"/>
                <w:szCs w:val="21"/>
              </w:rPr>
              <w:t>根据创建活动时选择的科室、专业基地、科室组自动筛选教学活动的参加人员，并且生成签到表</w:t>
            </w:r>
            <w:r>
              <w:rPr>
                <w:rFonts w:hint="eastAsia" w:ascii="仿宋" w:hAnsi="仿宋" w:eastAsia="仿宋" w:cs="仿宋"/>
                <w:kern w:val="0"/>
                <w:sz w:val="21"/>
                <w:szCs w:val="21"/>
                <w:lang w:eastAsia="zh-CN"/>
              </w:rPr>
              <w:t>。</w:t>
            </w:r>
          </w:p>
        </w:tc>
      </w:tr>
      <w:tr w14:paraId="07FDC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752F994A">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4D67BB60">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活动通知</w:t>
            </w:r>
          </w:p>
        </w:tc>
        <w:tc>
          <w:tcPr>
            <w:tcW w:w="3814" w:type="pct"/>
            <w:gridSpan w:val="2"/>
            <w:tcBorders>
              <w:tl2br w:val="nil"/>
              <w:tr2bl w:val="nil"/>
            </w:tcBorders>
            <w:vAlign w:val="center"/>
          </w:tcPr>
          <w:p w14:paraId="039CF506">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130.</w:t>
            </w:r>
            <w:r>
              <w:rPr>
                <w:rFonts w:hint="eastAsia" w:ascii="仿宋" w:hAnsi="仿宋" w:eastAsia="仿宋" w:cs="仿宋"/>
                <w:kern w:val="0"/>
                <w:sz w:val="21"/>
                <w:szCs w:val="21"/>
              </w:rPr>
              <w:t>创建教学活动以后，自动发送短信</w:t>
            </w:r>
            <w:r>
              <w:rPr>
                <w:rFonts w:hint="eastAsia" w:ascii="仿宋" w:hAnsi="仿宋" w:eastAsia="仿宋" w:cs="仿宋"/>
                <w:kern w:val="0"/>
                <w:sz w:val="21"/>
                <w:szCs w:val="21"/>
                <w:lang w:eastAsia="zh-CN"/>
              </w:rPr>
              <w:t>。</w:t>
            </w:r>
          </w:p>
        </w:tc>
      </w:tr>
      <w:tr w14:paraId="4974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14" w:type="pct"/>
            <w:vMerge w:val="continue"/>
            <w:tcBorders>
              <w:tl2br w:val="nil"/>
              <w:tr2bl w:val="nil"/>
            </w:tcBorders>
            <w:vAlign w:val="center"/>
          </w:tcPr>
          <w:p w14:paraId="2D03C190">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33EAF6FC">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二维码生成</w:t>
            </w:r>
          </w:p>
        </w:tc>
        <w:tc>
          <w:tcPr>
            <w:tcW w:w="3814" w:type="pct"/>
            <w:gridSpan w:val="2"/>
            <w:tcBorders>
              <w:tl2br w:val="nil"/>
              <w:tr2bl w:val="nil"/>
            </w:tcBorders>
            <w:vAlign w:val="center"/>
          </w:tcPr>
          <w:p w14:paraId="242207F8">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131.</w:t>
            </w:r>
            <w:r>
              <w:rPr>
                <w:rFonts w:hint="eastAsia" w:ascii="仿宋" w:hAnsi="仿宋" w:eastAsia="仿宋" w:cs="仿宋"/>
                <w:kern w:val="0"/>
                <w:sz w:val="21"/>
                <w:szCs w:val="21"/>
              </w:rPr>
              <w:t>支持动态二维码/静态二维码2种二维码生成方式，实现防伪及防止非现场扫码签到</w:t>
            </w:r>
            <w:r>
              <w:rPr>
                <w:rFonts w:hint="eastAsia" w:ascii="仿宋" w:hAnsi="仿宋" w:eastAsia="仿宋" w:cs="仿宋"/>
                <w:kern w:val="0"/>
                <w:sz w:val="21"/>
                <w:szCs w:val="21"/>
                <w:lang w:eastAsia="zh-CN"/>
              </w:rPr>
              <w:t>。</w:t>
            </w:r>
          </w:p>
        </w:tc>
      </w:tr>
      <w:tr w14:paraId="0EFBB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414" w:type="pct"/>
            <w:vMerge w:val="continue"/>
            <w:tcBorders>
              <w:tl2br w:val="nil"/>
              <w:tr2bl w:val="nil"/>
            </w:tcBorders>
            <w:vAlign w:val="center"/>
          </w:tcPr>
          <w:p w14:paraId="0945134F">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1A2D4778">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二维码签到</w:t>
            </w:r>
          </w:p>
        </w:tc>
        <w:tc>
          <w:tcPr>
            <w:tcW w:w="3814" w:type="pct"/>
            <w:gridSpan w:val="2"/>
            <w:tcBorders>
              <w:tl2br w:val="nil"/>
              <w:tr2bl w:val="nil"/>
            </w:tcBorders>
            <w:vAlign w:val="center"/>
          </w:tcPr>
          <w:p w14:paraId="5565DC51">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132.</w:t>
            </w:r>
            <w:r>
              <w:rPr>
                <w:rFonts w:hint="eastAsia" w:ascii="仿宋" w:hAnsi="仿宋" w:eastAsia="仿宋" w:cs="仿宋"/>
                <w:kern w:val="0"/>
                <w:sz w:val="21"/>
                <w:szCs w:val="21"/>
              </w:rPr>
              <w:t>支持使用手机扫码签到</w:t>
            </w:r>
            <w:r>
              <w:rPr>
                <w:rFonts w:hint="eastAsia" w:ascii="仿宋" w:hAnsi="仿宋" w:eastAsia="仿宋" w:cs="仿宋"/>
                <w:kern w:val="0"/>
                <w:sz w:val="21"/>
                <w:szCs w:val="21"/>
                <w:lang w:eastAsia="zh-CN"/>
              </w:rPr>
              <w:t>。</w:t>
            </w:r>
          </w:p>
        </w:tc>
      </w:tr>
      <w:tr w14:paraId="63957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52646BFC">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49198B09">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活动报名</w:t>
            </w:r>
          </w:p>
        </w:tc>
        <w:tc>
          <w:tcPr>
            <w:tcW w:w="3814" w:type="pct"/>
            <w:gridSpan w:val="2"/>
            <w:tcBorders>
              <w:tl2br w:val="nil"/>
              <w:tr2bl w:val="nil"/>
            </w:tcBorders>
            <w:vAlign w:val="center"/>
          </w:tcPr>
          <w:p w14:paraId="30D6A656">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133.</w:t>
            </w:r>
            <w:r>
              <w:rPr>
                <w:rFonts w:hint="eastAsia" w:ascii="仿宋" w:hAnsi="仿宋" w:eastAsia="仿宋" w:cs="仿宋"/>
                <w:kern w:val="0"/>
                <w:sz w:val="21"/>
                <w:szCs w:val="21"/>
              </w:rPr>
              <w:t>对未在参会人员列表中的人员，允许活动报名</w:t>
            </w:r>
            <w:r>
              <w:rPr>
                <w:rFonts w:hint="eastAsia" w:ascii="仿宋" w:hAnsi="仿宋" w:eastAsia="仿宋" w:cs="仿宋"/>
                <w:kern w:val="0"/>
                <w:sz w:val="21"/>
                <w:szCs w:val="21"/>
                <w:lang w:eastAsia="zh-CN"/>
              </w:rPr>
              <w:t>。</w:t>
            </w:r>
          </w:p>
        </w:tc>
      </w:tr>
      <w:tr w14:paraId="1DD0D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414" w:type="pct"/>
            <w:vMerge w:val="continue"/>
            <w:tcBorders>
              <w:tl2br w:val="nil"/>
              <w:tr2bl w:val="nil"/>
            </w:tcBorders>
            <w:vAlign w:val="center"/>
          </w:tcPr>
          <w:p w14:paraId="53EDE43B">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2A3350A5">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活动评分表管理</w:t>
            </w:r>
          </w:p>
        </w:tc>
        <w:tc>
          <w:tcPr>
            <w:tcW w:w="3814" w:type="pct"/>
            <w:gridSpan w:val="2"/>
            <w:tcBorders>
              <w:tl2br w:val="nil"/>
              <w:tr2bl w:val="nil"/>
            </w:tcBorders>
            <w:vAlign w:val="center"/>
          </w:tcPr>
          <w:p w14:paraId="52771E14">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134.</w:t>
            </w:r>
            <w:r>
              <w:rPr>
                <w:rFonts w:hint="eastAsia" w:ascii="仿宋" w:hAnsi="仿宋" w:eastAsia="仿宋" w:cs="仿宋"/>
                <w:kern w:val="0"/>
                <w:sz w:val="21"/>
                <w:szCs w:val="21"/>
              </w:rPr>
              <w:t>设置不同类型活动的评分表</w:t>
            </w:r>
            <w:r>
              <w:rPr>
                <w:rFonts w:hint="eastAsia" w:ascii="仿宋" w:hAnsi="仿宋" w:eastAsia="仿宋" w:cs="仿宋"/>
                <w:kern w:val="0"/>
                <w:sz w:val="21"/>
                <w:szCs w:val="21"/>
                <w:lang w:eastAsia="zh-CN"/>
              </w:rPr>
              <w:t>。</w:t>
            </w:r>
          </w:p>
        </w:tc>
      </w:tr>
      <w:tr w14:paraId="11E66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70A4C509">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713AF742">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课件管理</w:t>
            </w:r>
          </w:p>
        </w:tc>
        <w:tc>
          <w:tcPr>
            <w:tcW w:w="3814" w:type="pct"/>
            <w:gridSpan w:val="2"/>
            <w:tcBorders>
              <w:tl2br w:val="nil"/>
              <w:tr2bl w:val="nil"/>
            </w:tcBorders>
            <w:vAlign w:val="center"/>
          </w:tcPr>
          <w:p w14:paraId="0711AE96">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135.</w:t>
            </w:r>
            <w:r>
              <w:rPr>
                <w:rFonts w:hint="eastAsia" w:ascii="仿宋" w:hAnsi="仿宋" w:eastAsia="仿宋" w:cs="仿宋"/>
                <w:kern w:val="0"/>
                <w:sz w:val="21"/>
                <w:szCs w:val="21"/>
              </w:rPr>
              <w:t>允许上传PPT\WORD\PDF等常见格式的课件，学员可在手机端查看</w:t>
            </w:r>
            <w:r>
              <w:rPr>
                <w:rFonts w:hint="eastAsia" w:ascii="仿宋" w:hAnsi="仿宋" w:eastAsia="仿宋" w:cs="仿宋"/>
                <w:kern w:val="0"/>
                <w:sz w:val="21"/>
                <w:szCs w:val="21"/>
                <w:lang w:eastAsia="zh-CN"/>
              </w:rPr>
              <w:t>。</w:t>
            </w:r>
          </w:p>
        </w:tc>
      </w:tr>
      <w:tr w14:paraId="0AEF6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0835C414">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3A1133D3">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活动图片</w:t>
            </w:r>
          </w:p>
        </w:tc>
        <w:tc>
          <w:tcPr>
            <w:tcW w:w="3814" w:type="pct"/>
            <w:gridSpan w:val="2"/>
            <w:tcBorders>
              <w:tl2br w:val="nil"/>
              <w:tr2bl w:val="nil"/>
            </w:tcBorders>
            <w:vAlign w:val="center"/>
          </w:tcPr>
          <w:p w14:paraId="6CF331BB">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136.</w:t>
            </w:r>
            <w:r>
              <w:rPr>
                <w:rFonts w:hint="eastAsia" w:ascii="仿宋" w:hAnsi="仿宋" w:eastAsia="仿宋" w:cs="仿宋"/>
                <w:kern w:val="0"/>
                <w:sz w:val="21"/>
                <w:szCs w:val="21"/>
              </w:rPr>
              <w:t>对教学活动现场拍照，并上传（科教干事开通权限）</w:t>
            </w:r>
            <w:r>
              <w:rPr>
                <w:rFonts w:hint="eastAsia" w:ascii="仿宋" w:hAnsi="仿宋" w:eastAsia="仿宋" w:cs="仿宋"/>
                <w:kern w:val="0"/>
                <w:sz w:val="21"/>
                <w:szCs w:val="21"/>
                <w:lang w:eastAsia="zh-CN"/>
              </w:rPr>
              <w:t>。</w:t>
            </w:r>
          </w:p>
        </w:tc>
      </w:tr>
      <w:tr w14:paraId="26368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14" w:type="pct"/>
            <w:vMerge w:val="continue"/>
            <w:tcBorders>
              <w:tl2br w:val="nil"/>
              <w:tr2bl w:val="nil"/>
            </w:tcBorders>
            <w:vAlign w:val="center"/>
          </w:tcPr>
          <w:p w14:paraId="4864277A">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5420321C">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教学活动情况导出</w:t>
            </w:r>
          </w:p>
        </w:tc>
        <w:tc>
          <w:tcPr>
            <w:tcW w:w="3814" w:type="pct"/>
            <w:gridSpan w:val="2"/>
            <w:tcBorders>
              <w:tl2br w:val="nil"/>
              <w:tr2bl w:val="nil"/>
            </w:tcBorders>
            <w:vAlign w:val="center"/>
          </w:tcPr>
          <w:p w14:paraId="368D7476">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137.</w:t>
            </w:r>
            <w:r>
              <w:rPr>
                <w:rFonts w:hint="eastAsia" w:ascii="仿宋" w:hAnsi="仿宋" w:eastAsia="仿宋" w:cs="仿宋"/>
                <w:kern w:val="0"/>
                <w:sz w:val="21"/>
                <w:szCs w:val="21"/>
              </w:rPr>
              <w:t>根据查询条件批量导出教学活动列表，生成excel等</w:t>
            </w:r>
            <w:r>
              <w:rPr>
                <w:rFonts w:hint="eastAsia" w:ascii="仿宋" w:hAnsi="仿宋" w:eastAsia="仿宋" w:cs="仿宋"/>
                <w:kern w:val="0"/>
                <w:sz w:val="21"/>
                <w:szCs w:val="21"/>
                <w:lang w:eastAsia="zh-CN"/>
              </w:rPr>
              <w:t>。</w:t>
            </w:r>
          </w:p>
        </w:tc>
      </w:tr>
      <w:tr w14:paraId="0F377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14" w:type="pct"/>
            <w:vMerge w:val="continue"/>
            <w:tcBorders>
              <w:tl2br w:val="nil"/>
              <w:tr2bl w:val="nil"/>
            </w:tcBorders>
            <w:vAlign w:val="center"/>
          </w:tcPr>
          <w:p w14:paraId="4A90BC77">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64559564">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教学活动档案</w:t>
            </w:r>
          </w:p>
        </w:tc>
        <w:tc>
          <w:tcPr>
            <w:tcW w:w="3814" w:type="pct"/>
            <w:gridSpan w:val="2"/>
            <w:tcBorders>
              <w:tl2br w:val="nil"/>
              <w:tr2bl w:val="nil"/>
            </w:tcBorders>
            <w:vAlign w:val="center"/>
          </w:tcPr>
          <w:p w14:paraId="7AAC79D7">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138.</w:t>
            </w:r>
            <w:r>
              <w:rPr>
                <w:rFonts w:hint="eastAsia" w:ascii="仿宋" w:hAnsi="仿宋" w:eastAsia="仿宋" w:cs="仿宋"/>
                <w:kern w:val="0"/>
                <w:sz w:val="21"/>
                <w:szCs w:val="21"/>
              </w:rPr>
              <w:t>系统自动生成每个教学活动档案word文档、包括活动基本信息、参会人员签到表、课件、活动照片、过程记录等重要信息</w:t>
            </w:r>
            <w:r>
              <w:rPr>
                <w:rFonts w:hint="eastAsia" w:ascii="仿宋" w:hAnsi="仿宋" w:eastAsia="仿宋" w:cs="仿宋"/>
                <w:kern w:val="0"/>
                <w:sz w:val="21"/>
                <w:szCs w:val="21"/>
                <w:lang w:eastAsia="zh-CN"/>
              </w:rPr>
              <w:t>。</w:t>
            </w:r>
          </w:p>
        </w:tc>
      </w:tr>
      <w:tr w14:paraId="5A6D3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14" w:type="pct"/>
            <w:vMerge w:val="continue"/>
            <w:tcBorders>
              <w:tl2br w:val="nil"/>
              <w:tr2bl w:val="nil"/>
            </w:tcBorders>
            <w:vAlign w:val="center"/>
          </w:tcPr>
          <w:p w14:paraId="7BBE8020">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7034F4C1">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教学活动绩效管理</w:t>
            </w:r>
          </w:p>
        </w:tc>
        <w:tc>
          <w:tcPr>
            <w:tcW w:w="3814" w:type="pct"/>
            <w:gridSpan w:val="2"/>
            <w:tcBorders>
              <w:tl2br w:val="nil"/>
              <w:tr2bl w:val="nil"/>
            </w:tcBorders>
            <w:vAlign w:val="center"/>
          </w:tcPr>
          <w:p w14:paraId="7750F1B1">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139.</w:t>
            </w:r>
            <w:r>
              <w:rPr>
                <w:rFonts w:hint="eastAsia" w:ascii="仿宋" w:hAnsi="仿宋" w:eastAsia="仿宋" w:cs="仿宋"/>
                <w:kern w:val="0"/>
                <w:sz w:val="21"/>
                <w:szCs w:val="21"/>
              </w:rPr>
              <w:t>设置教学活动的签到率、评价率，用以判断教学活动是否达标</w:t>
            </w:r>
            <w:r>
              <w:rPr>
                <w:rFonts w:hint="eastAsia" w:ascii="仿宋" w:hAnsi="仿宋" w:eastAsia="仿宋" w:cs="仿宋"/>
                <w:kern w:val="0"/>
                <w:sz w:val="21"/>
                <w:szCs w:val="21"/>
                <w:lang w:eastAsia="zh-CN"/>
              </w:rPr>
              <w:t>。</w:t>
            </w:r>
          </w:p>
        </w:tc>
      </w:tr>
      <w:tr w14:paraId="17E87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1BF6E095">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61F73CE6">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教学任务管理</w:t>
            </w:r>
          </w:p>
        </w:tc>
        <w:tc>
          <w:tcPr>
            <w:tcW w:w="3814" w:type="pct"/>
            <w:gridSpan w:val="2"/>
            <w:tcBorders>
              <w:tl2br w:val="nil"/>
              <w:tr2bl w:val="nil"/>
            </w:tcBorders>
            <w:vAlign w:val="center"/>
          </w:tcPr>
          <w:p w14:paraId="0333371F">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140.</w:t>
            </w:r>
            <w:r>
              <w:rPr>
                <w:rFonts w:hint="eastAsia" w:ascii="仿宋" w:hAnsi="仿宋" w:eastAsia="仿宋" w:cs="仿宋"/>
                <w:kern w:val="0"/>
                <w:sz w:val="21"/>
                <w:szCs w:val="21"/>
              </w:rPr>
              <w:t>管理台设定各科室的具体教学任务，关联教学任务和考核表</w:t>
            </w:r>
            <w:r>
              <w:rPr>
                <w:rFonts w:hint="eastAsia" w:ascii="仿宋" w:hAnsi="仿宋" w:eastAsia="仿宋" w:cs="仿宋"/>
                <w:kern w:val="0"/>
                <w:sz w:val="21"/>
                <w:szCs w:val="21"/>
                <w:lang w:eastAsia="zh-CN"/>
              </w:rPr>
              <w:t>。</w:t>
            </w:r>
          </w:p>
        </w:tc>
      </w:tr>
      <w:tr w14:paraId="6C944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71B208EF">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2719B4C1">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考核表管理</w:t>
            </w:r>
          </w:p>
        </w:tc>
        <w:tc>
          <w:tcPr>
            <w:tcW w:w="3814" w:type="pct"/>
            <w:gridSpan w:val="2"/>
            <w:tcBorders>
              <w:tl2br w:val="nil"/>
              <w:tr2bl w:val="nil"/>
            </w:tcBorders>
            <w:vAlign w:val="center"/>
          </w:tcPr>
          <w:p w14:paraId="532A4B4A">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141.</w:t>
            </w:r>
            <w:r>
              <w:rPr>
                <w:rFonts w:hint="eastAsia" w:ascii="仿宋" w:hAnsi="仿宋" w:eastAsia="仿宋" w:cs="仿宋"/>
                <w:kern w:val="0"/>
                <w:sz w:val="21"/>
                <w:szCs w:val="21"/>
              </w:rPr>
              <w:t>教学任务考核表维护功能</w:t>
            </w:r>
            <w:r>
              <w:rPr>
                <w:rFonts w:hint="eastAsia" w:ascii="仿宋" w:hAnsi="仿宋" w:eastAsia="仿宋" w:cs="仿宋"/>
                <w:kern w:val="0"/>
                <w:sz w:val="21"/>
                <w:szCs w:val="21"/>
                <w:lang w:eastAsia="zh-CN"/>
              </w:rPr>
              <w:t>。</w:t>
            </w:r>
          </w:p>
        </w:tc>
      </w:tr>
      <w:tr w14:paraId="6F283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30554087">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0D4E8AF1">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学员端</w:t>
            </w:r>
          </w:p>
        </w:tc>
        <w:tc>
          <w:tcPr>
            <w:tcW w:w="3814" w:type="pct"/>
            <w:gridSpan w:val="2"/>
            <w:tcBorders>
              <w:tl2br w:val="nil"/>
              <w:tr2bl w:val="nil"/>
            </w:tcBorders>
            <w:vAlign w:val="center"/>
          </w:tcPr>
          <w:p w14:paraId="3F00A6CB">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142.</w:t>
            </w:r>
            <w:r>
              <w:rPr>
                <w:rFonts w:hint="eastAsia" w:ascii="仿宋" w:hAnsi="仿宋" w:eastAsia="仿宋" w:cs="仿宋"/>
                <w:kern w:val="0"/>
                <w:sz w:val="21"/>
                <w:szCs w:val="21"/>
              </w:rPr>
              <w:t>查询学习任务完成情况和考核成绩</w:t>
            </w:r>
            <w:r>
              <w:rPr>
                <w:rFonts w:hint="eastAsia" w:ascii="仿宋" w:hAnsi="仿宋" w:eastAsia="仿宋" w:cs="仿宋"/>
                <w:kern w:val="0"/>
                <w:sz w:val="21"/>
                <w:szCs w:val="21"/>
                <w:lang w:eastAsia="zh-CN"/>
              </w:rPr>
              <w:t>。</w:t>
            </w:r>
          </w:p>
        </w:tc>
      </w:tr>
      <w:tr w14:paraId="0C93A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1C13616B">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7C2CE49F">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教秘端</w:t>
            </w:r>
          </w:p>
        </w:tc>
        <w:tc>
          <w:tcPr>
            <w:tcW w:w="3814" w:type="pct"/>
            <w:gridSpan w:val="2"/>
            <w:tcBorders>
              <w:tl2br w:val="nil"/>
              <w:tr2bl w:val="nil"/>
            </w:tcBorders>
            <w:vAlign w:val="center"/>
          </w:tcPr>
          <w:p w14:paraId="1FA30211">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143.</w:t>
            </w:r>
            <w:r>
              <w:rPr>
                <w:rFonts w:hint="eastAsia" w:ascii="仿宋" w:hAnsi="仿宋" w:eastAsia="仿宋" w:cs="仿宋"/>
                <w:kern w:val="0"/>
                <w:sz w:val="21"/>
                <w:szCs w:val="21"/>
              </w:rPr>
              <w:t>查看科室学员学习任务总体完成情况</w:t>
            </w:r>
            <w:r>
              <w:rPr>
                <w:rFonts w:hint="eastAsia" w:ascii="仿宋" w:hAnsi="仿宋" w:eastAsia="仿宋" w:cs="仿宋"/>
                <w:kern w:val="0"/>
                <w:sz w:val="21"/>
                <w:szCs w:val="21"/>
                <w:lang w:eastAsia="zh-CN"/>
              </w:rPr>
              <w:t>。</w:t>
            </w:r>
          </w:p>
        </w:tc>
      </w:tr>
      <w:tr w14:paraId="5007A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414" w:type="pct"/>
            <w:vMerge w:val="continue"/>
            <w:tcBorders>
              <w:tl2br w:val="nil"/>
              <w:tr2bl w:val="nil"/>
            </w:tcBorders>
            <w:vAlign w:val="center"/>
          </w:tcPr>
          <w:p w14:paraId="2C2DEF68">
            <w:pPr>
              <w:widowControl/>
              <w:spacing w:line="240" w:lineRule="auto"/>
              <w:rPr>
                <w:rFonts w:hint="eastAsia" w:ascii="仿宋" w:hAnsi="仿宋" w:eastAsia="仿宋" w:cs="仿宋"/>
                <w:kern w:val="0"/>
                <w:sz w:val="21"/>
                <w:szCs w:val="21"/>
              </w:rPr>
            </w:pPr>
          </w:p>
        </w:tc>
        <w:tc>
          <w:tcPr>
            <w:tcW w:w="771" w:type="pct"/>
            <w:vMerge w:val="restart"/>
            <w:tcBorders>
              <w:tl2br w:val="nil"/>
              <w:tr2bl w:val="nil"/>
            </w:tcBorders>
            <w:vAlign w:val="center"/>
          </w:tcPr>
          <w:p w14:paraId="712ECAC3">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教学统计报表</w:t>
            </w:r>
          </w:p>
        </w:tc>
        <w:tc>
          <w:tcPr>
            <w:tcW w:w="3814" w:type="pct"/>
            <w:gridSpan w:val="2"/>
            <w:tcBorders>
              <w:tl2br w:val="nil"/>
              <w:tr2bl w:val="nil"/>
            </w:tcBorders>
            <w:vAlign w:val="center"/>
          </w:tcPr>
          <w:p w14:paraId="42818B74">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144.</w:t>
            </w:r>
            <w:r>
              <w:rPr>
                <w:rFonts w:hint="eastAsia" w:ascii="仿宋" w:hAnsi="仿宋" w:eastAsia="仿宋" w:cs="仿宋"/>
                <w:kern w:val="0"/>
                <w:sz w:val="21"/>
                <w:szCs w:val="21"/>
              </w:rPr>
              <w:t>教学管理支持至少10种不同统计口径的月年报统计报表</w:t>
            </w:r>
            <w:r>
              <w:rPr>
                <w:rFonts w:hint="eastAsia" w:ascii="仿宋" w:hAnsi="仿宋" w:eastAsia="仿宋" w:cs="仿宋"/>
                <w:kern w:val="0"/>
                <w:sz w:val="21"/>
                <w:szCs w:val="21"/>
                <w:lang w:eastAsia="zh-CN"/>
              </w:rPr>
              <w:t>。</w:t>
            </w:r>
          </w:p>
        </w:tc>
      </w:tr>
      <w:tr w14:paraId="7768F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414" w:type="pct"/>
            <w:vMerge w:val="continue"/>
            <w:tcBorders>
              <w:tl2br w:val="nil"/>
              <w:tr2bl w:val="nil"/>
            </w:tcBorders>
            <w:vAlign w:val="center"/>
          </w:tcPr>
          <w:p w14:paraId="2FE92C92">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5445DA39">
            <w:pPr>
              <w:widowControl/>
              <w:spacing w:line="240" w:lineRule="auto"/>
              <w:rPr>
                <w:rFonts w:hint="eastAsia" w:ascii="仿宋" w:hAnsi="仿宋" w:eastAsia="仿宋" w:cs="仿宋"/>
                <w:kern w:val="0"/>
                <w:sz w:val="21"/>
                <w:szCs w:val="21"/>
              </w:rPr>
            </w:pPr>
          </w:p>
        </w:tc>
        <w:tc>
          <w:tcPr>
            <w:tcW w:w="3814" w:type="pct"/>
            <w:gridSpan w:val="2"/>
            <w:tcBorders>
              <w:tl2br w:val="nil"/>
              <w:tr2bl w:val="nil"/>
            </w:tcBorders>
            <w:vAlign w:val="center"/>
          </w:tcPr>
          <w:p w14:paraId="7B5AEB8E">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145.</w:t>
            </w:r>
            <w:r>
              <w:rPr>
                <w:rFonts w:hint="eastAsia" w:ascii="仿宋" w:hAnsi="仿宋" w:eastAsia="仿宋" w:cs="仿宋"/>
                <w:kern w:val="0"/>
                <w:sz w:val="21"/>
                <w:szCs w:val="21"/>
              </w:rPr>
              <w:t>报表须支持按教学数量、质量、参课率口径统计</w:t>
            </w:r>
            <w:r>
              <w:rPr>
                <w:rFonts w:hint="eastAsia" w:ascii="仿宋" w:hAnsi="仿宋" w:eastAsia="仿宋" w:cs="仿宋"/>
                <w:kern w:val="0"/>
                <w:sz w:val="21"/>
                <w:szCs w:val="21"/>
                <w:lang w:eastAsia="zh-CN"/>
              </w:rPr>
              <w:t>。</w:t>
            </w:r>
          </w:p>
        </w:tc>
      </w:tr>
      <w:tr w14:paraId="423DB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restart"/>
            <w:tcBorders>
              <w:tl2br w:val="nil"/>
              <w:tr2bl w:val="nil"/>
            </w:tcBorders>
            <w:vAlign w:val="center"/>
          </w:tcPr>
          <w:p w14:paraId="566546E1">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跟师管理</w:t>
            </w:r>
          </w:p>
        </w:tc>
        <w:tc>
          <w:tcPr>
            <w:tcW w:w="771" w:type="pct"/>
            <w:tcBorders>
              <w:tl2br w:val="nil"/>
              <w:tr2bl w:val="nil"/>
            </w:tcBorders>
            <w:vAlign w:val="center"/>
          </w:tcPr>
          <w:p w14:paraId="2EEEDD05">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责任导师管理</w:t>
            </w:r>
          </w:p>
        </w:tc>
        <w:tc>
          <w:tcPr>
            <w:tcW w:w="3814" w:type="pct"/>
            <w:gridSpan w:val="2"/>
            <w:tcBorders>
              <w:tl2br w:val="nil"/>
              <w:tr2bl w:val="nil"/>
            </w:tcBorders>
            <w:vAlign w:val="center"/>
          </w:tcPr>
          <w:p w14:paraId="06018B5B">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146.</w:t>
            </w:r>
            <w:r>
              <w:rPr>
                <w:rFonts w:hint="eastAsia" w:ascii="仿宋" w:hAnsi="仿宋" w:eastAsia="仿宋" w:cs="仿宋"/>
                <w:kern w:val="0"/>
                <w:sz w:val="21"/>
                <w:szCs w:val="21"/>
              </w:rPr>
              <w:t>给学生指定责任导师，导入学生与责任导师的关系</w:t>
            </w:r>
            <w:r>
              <w:rPr>
                <w:rFonts w:hint="eastAsia" w:ascii="仿宋" w:hAnsi="仿宋" w:eastAsia="仿宋" w:cs="仿宋"/>
                <w:kern w:val="0"/>
                <w:sz w:val="21"/>
                <w:szCs w:val="21"/>
                <w:lang w:eastAsia="zh-CN"/>
              </w:rPr>
              <w:t>。</w:t>
            </w:r>
          </w:p>
        </w:tc>
      </w:tr>
      <w:tr w14:paraId="5F735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6D2E4805">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1DFD53CC">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申请责任导师管理</w:t>
            </w:r>
          </w:p>
        </w:tc>
        <w:tc>
          <w:tcPr>
            <w:tcW w:w="3814" w:type="pct"/>
            <w:gridSpan w:val="2"/>
            <w:tcBorders>
              <w:tl2br w:val="nil"/>
              <w:tr2bl w:val="nil"/>
            </w:tcBorders>
            <w:vAlign w:val="center"/>
          </w:tcPr>
          <w:p w14:paraId="67180091">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147.</w:t>
            </w:r>
            <w:r>
              <w:rPr>
                <w:rFonts w:hint="eastAsia" w:ascii="仿宋" w:hAnsi="仿宋" w:eastAsia="仿宋" w:cs="仿宋"/>
                <w:kern w:val="0"/>
                <w:sz w:val="21"/>
                <w:szCs w:val="21"/>
              </w:rPr>
              <w:t>对学员申请责任导师进行审核（通过、退回）或者取消学生与导师关系，支持导出</w:t>
            </w:r>
            <w:r>
              <w:rPr>
                <w:rFonts w:hint="eastAsia" w:ascii="仿宋" w:hAnsi="仿宋" w:eastAsia="仿宋" w:cs="仿宋"/>
                <w:kern w:val="0"/>
                <w:sz w:val="21"/>
                <w:szCs w:val="21"/>
                <w:lang w:eastAsia="zh-CN"/>
              </w:rPr>
              <w:t>。</w:t>
            </w:r>
          </w:p>
        </w:tc>
      </w:tr>
      <w:tr w14:paraId="135CE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24AB06AF">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1D108051">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跟师考勤管理</w:t>
            </w:r>
          </w:p>
        </w:tc>
        <w:tc>
          <w:tcPr>
            <w:tcW w:w="3814" w:type="pct"/>
            <w:gridSpan w:val="2"/>
            <w:tcBorders>
              <w:tl2br w:val="nil"/>
              <w:tr2bl w:val="nil"/>
            </w:tcBorders>
            <w:vAlign w:val="center"/>
          </w:tcPr>
          <w:p w14:paraId="6C885EAA">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148.</w:t>
            </w:r>
            <w:r>
              <w:rPr>
                <w:rFonts w:hint="eastAsia" w:ascii="仿宋" w:hAnsi="仿宋" w:eastAsia="仿宋" w:cs="仿宋"/>
                <w:kern w:val="0"/>
                <w:sz w:val="21"/>
                <w:szCs w:val="21"/>
              </w:rPr>
              <w:t>查看学员跟师考勤记录，并对其审核及导出</w:t>
            </w:r>
            <w:r>
              <w:rPr>
                <w:rFonts w:hint="eastAsia" w:ascii="仿宋" w:hAnsi="仿宋" w:eastAsia="仿宋" w:cs="仿宋"/>
                <w:kern w:val="0"/>
                <w:sz w:val="21"/>
                <w:szCs w:val="21"/>
                <w:lang w:eastAsia="zh-CN"/>
              </w:rPr>
              <w:t>。</w:t>
            </w:r>
          </w:p>
        </w:tc>
      </w:tr>
      <w:tr w14:paraId="1421A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77F47CF9">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26A87E55">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跟师笔记管理</w:t>
            </w:r>
          </w:p>
        </w:tc>
        <w:tc>
          <w:tcPr>
            <w:tcW w:w="3814" w:type="pct"/>
            <w:gridSpan w:val="2"/>
            <w:tcBorders>
              <w:tl2br w:val="nil"/>
              <w:tr2bl w:val="nil"/>
            </w:tcBorders>
            <w:vAlign w:val="center"/>
          </w:tcPr>
          <w:p w14:paraId="00CD9392">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149.</w:t>
            </w:r>
            <w:r>
              <w:rPr>
                <w:rFonts w:hint="eastAsia" w:ascii="仿宋" w:hAnsi="仿宋" w:eastAsia="仿宋" w:cs="仿宋"/>
                <w:kern w:val="0"/>
                <w:sz w:val="21"/>
                <w:szCs w:val="21"/>
              </w:rPr>
              <w:t>针对学员提交上来的跟师心得体会、学习典籍体会、跟师总结、其他不同类型的笔记进行审核（单个、批量审核）、评语及评分，同时支持数据导出</w:t>
            </w:r>
            <w:r>
              <w:rPr>
                <w:rFonts w:hint="eastAsia" w:ascii="仿宋" w:hAnsi="仿宋" w:eastAsia="仿宋" w:cs="仿宋"/>
                <w:kern w:val="0"/>
                <w:sz w:val="21"/>
                <w:szCs w:val="21"/>
                <w:lang w:eastAsia="zh-CN"/>
              </w:rPr>
              <w:t>。</w:t>
            </w:r>
          </w:p>
        </w:tc>
      </w:tr>
      <w:tr w14:paraId="6CC00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69EF4B50">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01CCEB85">
            <w:pPr>
              <w:widowControl/>
              <w:spacing w:line="240" w:lineRule="auto"/>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驾驶舱大屏</w:t>
            </w:r>
          </w:p>
        </w:tc>
        <w:tc>
          <w:tcPr>
            <w:tcW w:w="3814" w:type="pct"/>
            <w:gridSpan w:val="2"/>
            <w:tcBorders>
              <w:tl2br w:val="nil"/>
              <w:tr2bl w:val="nil"/>
            </w:tcBorders>
            <w:vAlign w:val="center"/>
          </w:tcPr>
          <w:p w14:paraId="08A6FCD9">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150.</w:t>
            </w:r>
            <w:r>
              <w:rPr>
                <w:rFonts w:hint="eastAsia" w:ascii="仿宋" w:hAnsi="仿宋" w:eastAsia="仿宋" w:cs="仿宋"/>
                <w:kern w:val="0"/>
                <w:sz w:val="21"/>
                <w:szCs w:val="21"/>
              </w:rPr>
              <w:t>支持数据大屏数据驾驶舱模块，用于展示医院本月及当日各类汇</w:t>
            </w:r>
          </w:p>
          <w:p w14:paraId="68527A6B">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rPr>
              <w:t>总数据及排名变化，投影内容包括登录情况、教学活动开展情况、考勤情况、出入科情况等。教学活动排名功能除排名外还能展示与上月对比增长变化情况。大屏可切换展示本月或上月数据，展示数据可过滤学员类别，用于仅展示住培生数据及全部人员的数据。</w:t>
            </w:r>
          </w:p>
        </w:tc>
      </w:tr>
      <w:tr w14:paraId="20AE2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restart"/>
            <w:tcBorders>
              <w:tl2br w:val="nil"/>
              <w:tr2bl w:val="nil"/>
            </w:tcBorders>
            <w:vAlign w:val="center"/>
          </w:tcPr>
          <w:p w14:paraId="2D3BD785">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评价管理</w:t>
            </w:r>
          </w:p>
        </w:tc>
        <w:tc>
          <w:tcPr>
            <w:tcW w:w="771" w:type="pct"/>
            <w:tcBorders>
              <w:tl2br w:val="nil"/>
              <w:tr2bl w:val="nil"/>
            </w:tcBorders>
            <w:vAlign w:val="center"/>
          </w:tcPr>
          <w:p w14:paraId="666329C4">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测评管理</w:t>
            </w:r>
          </w:p>
        </w:tc>
        <w:tc>
          <w:tcPr>
            <w:tcW w:w="3814" w:type="pct"/>
            <w:gridSpan w:val="2"/>
            <w:tcBorders>
              <w:tl2br w:val="nil"/>
              <w:tr2bl w:val="nil"/>
            </w:tcBorders>
            <w:vAlign w:val="center"/>
          </w:tcPr>
          <w:p w14:paraId="0DEBEC4F">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151.</w:t>
            </w:r>
            <w:r>
              <w:rPr>
                <w:rFonts w:hint="eastAsia" w:ascii="仿宋" w:hAnsi="仿宋" w:eastAsia="仿宋" w:cs="仿宋"/>
                <w:kern w:val="0"/>
                <w:sz w:val="21"/>
                <w:szCs w:val="21"/>
              </w:rPr>
              <w:t>住院医师六大核心胜任力测评雷达模型（对教学活动评价—质量评价体系模型、出科学员评价轮转科室—测评科室标准雷达模块、对学员360°评价）</w:t>
            </w:r>
            <w:r>
              <w:rPr>
                <w:rFonts w:hint="eastAsia" w:ascii="仿宋" w:hAnsi="仿宋" w:eastAsia="仿宋" w:cs="仿宋"/>
                <w:kern w:val="0"/>
                <w:sz w:val="21"/>
                <w:szCs w:val="21"/>
                <w:lang w:eastAsia="zh-CN"/>
              </w:rPr>
              <w:t>。</w:t>
            </w:r>
          </w:p>
        </w:tc>
      </w:tr>
      <w:tr w14:paraId="2B9D0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2487E8DA">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26DBF110">
            <w:pPr>
              <w:widowControl/>
              <w:spacing w:line="240" w:lineRule="auto"/>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测评表单管理</w:t>
            </w:r>
          </w:p>
        </w:tc>
        <w:tc>
          <w:tcPr>
            <w:tcW w:w="3814" w:type="pct"/>
            <w:gridSpan w:val="2"/>
            <w:tcBorders>
              <w:tl2br w:val="nil"/>
              <w:tr2bl w:val="nil"/>
            </w:tcBorders>
            <w:vAlign w:val="center"/>
          </w:tcPr>
          <w:p w14:paraId="1F829AC7">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152.提供35个</w:t>
            </w:r>
            <w:r>
              <w:rPr>
                <w:rFonts w:hint="eastAsia" w:ascii="仿宋" w:hAnsi="仿宋" w:eastAsia="仿宋" w:cs="仿宋"/>
                <w:kern w:val="0"/>
                <w:sz w:val="21"/>
                <w:szCs w:val="21"/>
              </w:rPr>
              <w:t>住培基地专业基地年度自评</w:t>
            </w:r>
            <w:r>
              <w:rPr>
                <w:rFonts w:hint="eastAsia" w:ascii="仿宋" w:hAnsi="仿宋" w:eastAsia="仿宋" w:cs="仿宋"/>
                <w:kern w:val="0"/>
                <w:sz w:val="21"/>
                <w:szCs w:val="21"/>
                <w:lang w:val="en-US" w:eastAsia="zh-CN"/>
              </w:rPr>
              <w:t>表单</w:t>
            </w:r>
            <w:r>
              <w:rPr>
                <w:rFonts w:hint="eastAsia" w:ascii="仿宋" w:hAnsi="仿宋" w:eastAsia="仿宋" w:cs="仿宋"/>
                <w:kern w:val="0"/>
                <w:sz w:val="21"/>
                <w:szCs w:val="21"/>
              </w:rPr>
              <w:t>（基地评估标准雷达模型）</w:t>
            </w:r>
            <w:r>
              <w:rPr>
                <w:rFonts w:hint="eastAsia" w:ascii="仿宋" w:hAnsi="仿宋" w:eastAsia="仿宋" w:cs="仿宋"/>
                <w:kern w:val="0"/>
                <w:sz w:val="21"/>
                <w:szCs w:val="21"/>
                <w:lang w:eastAsia="zh-CN"/>
              </w:rPr>
              <w:t>。</w:t>
            </w:r>
          </w:p>
        </w:tc>
      </w:tr>
      <w:tr w14:paraId="005DD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6D8C4AB4">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29A129C5">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测评统计</w:t>
            </w:r>
          </w:p>
        </w:tc>
        <w:tc>
          <w:tcPr>
            <w:tcW w:w="3814" w:type="pct"/>
            <w:gridSpan w:val="2"/>
            <w:tcBorders>
              <w:tl2br w:val="nil"/>
              <w:tr2bl w:val="nil"/>
            </w:tcBorders>
            <w:vAlign w:val="center"/>
          </w:tcPr>
          <w:p w14:paraId="6EC707D6">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153.</w:t>
            </w:r>
            <w:r>
              <w:rPr>
                <w:rFonts w:hint="eastAsia" w:ascii="仿宋" w:hAnsi="仿宋" w:eastAsia="仿宋" w:cs="仿宋"/>
                <w:kern w:val="0"/>
                <w:sz w:val="21"/>
                <w:szCs w:val="21"/>
              </w:rPr>
              <w:t>科室月度测评得分、出科应评未评学员、出科应评未评教员、出科应评未评科室</w:t>
            </w:r>
            <w:r>
              <w:rPr>
                <w:rFonts w:hint="eastAsia" w:ascii="仿宋" w:hAnsi="仿宋" w:eastAsia="仿宋" w:cs="仿宋"/>
                <w:kern w:val="0"/>
                <w:sz w:val="21"/>
                <w:szCs w:val="21"/>
                <w:lang w:eastAsia="zh-CN"/>
              </w:rPr>
              <w:t>。</w:t>
            </w:r>
          </w:p>
        </w:tc>
      </w:tr>
      <w:tr w14:paraId="57476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71B3278B">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6FFDFB69">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测评报告</w:t>
            </w:r>
          </w:p>
        </w:tc>
        <w:tc>
          <w:tcPr>
            <w:tcW w:w="3814" w:type="pct"/>
            <w:gridSpan w:val="2"/>
            <w:tcBorders>
              <w:tl2br w:val="nil"/>
              <w:tr2bl w:val="nil"/>
            </w:tcBorders>
            <w:vAlign w:val="center"/>
          </w:tcPr>
          <w:p w14:paraId="05CD17BF">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154.</w:t>
            </w:r>
            <w:r>
              <w:rPr>
                <w:rFonts w:hint="eastAsia" w:ascii="仿宋" w:hAnsi="仿宋" w:eastAsia="仿宋" w:cs="仿宋"/>
                <w:kern w:val="0"/>
                <w:sz w:val="21"/>
                <w:szCs w:val="21"/>
              </w:rPr>
              <w:t>学员360成绩月报、教员360成绩月报、科室360成绩月报/年报</w:t>
            </w:r>
            <w:r>
              <w:rPr>
                <w:rFonts w:hint="eastAsia" w:ascii="仿宋" w:hAnsi="仿宋" w:eastAsia="仿宋" w:cs="仿宋"/>
                <w:kern w:val="0"/>
                <w:sz w:val="21"/>
                <w:szCs w:val="21"/>
                <w:lang w:eastAsia="zh-CN"/>
              </w:rPr>
              <w:t>。</w:t>
            </w:r>
          </w:p>
        </w:tc>
      </w:tr>
      <w:tr w14:paraId="4DF01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restart"/>
            <w:tcBorders>
              <w:tl2br w:val="nil"/>
              <w:tr2bl w:val="nil"/>
            </w:tcBorders>
            <w:vAlign w:val="center"/>
          </w:tcPr>
          <w:p w14:paraId="0C111B63">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数字教材一套</w:t>
            </w:r>
          </w:p>
        </w:tc>
        <w:tc>
          <w:tcPr>
            <w:tcW w:w="771" w:type="pct"/>
            <w:vMerge w:val="restart"/>
            <w:tcBorders>
              <w:tl2br w:val="nil"/>
              <w:tr2bl w:val="nil"/>
            </w:tcBorders>
            <w:vAlign w:val="center"/>
          </w:tcPr>
          <w:p w14:paraId="2D4A24EE">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临床、基础、公卫功能</w:t>
            </w:r>
          </w:p>
        </w:tc>
        <w:tc>
          <w:tcPr>
            <w:tcW w:w="3814" w:type="pct"/>
            <w:gridSpan w:val="2"/>
            <w:tcBorders>
              <w:tl2br w:val="nil"/>
              <w:tr2bl w:val="nil"/>
            </w:tcBorders>
            <w:vAlign w:val="center"/>
          </w:tcPr>
          <w:p w14:paraId="454FF246">
            <w:pPr>
              <w:widowControl/>
              <w:spacing w:line="240" w:lineRule="auto"/>
              <w:rPr>
                <w:rFonts w:hint="eastAsia" w:ascii="仿宋" w:hAnsi="仿宋" w:eastAsia="仿宋" w:cs="仿宋"/>
                <w:kern w:val="0"/>
                <w:sz w:val="21"/>
                <w:szCs w:val="21"/>
              </w:rPr>
            </w:pPr>
            <w:r>
              <w:rPr>
                <w:rFonts w:hint="eastAsia" w:ascii="仿宋" w:hAnsi="仿宋" w:eastAsia="仿宋" w:cs="仿宋"/>
                <w:b/>
                <w:bCs/>
                <w:kern w:val="0"/>
                <w:sz w:val="21"/>
                <w:szCs w:val="21"/>
                <w:lang w:val="en-US" w:eastAsia="zh-CN"/>
              </w:rPr>
              <w:t>155.</w:t>
            </w:r>
            <w:r>
              <w:rPr>
                <w:rFonts w:hint="eastAsia" w:ascii="仿宋" w:hAnsi="仿宋" w:eastAsia="仿宋" w:cs="仿宋"/>
                <w:b/>
                <w:bCs/>
                <w:kern w:val="0"/>
                <w:sz w:val="21"/>
                <w:szCs w:val="21"/>
              </w:rPr>
              <w:t>临床医学本科52门数字化教材，总文字量不少于5000万字，其中高清多媒体图片不少于20000张、二维、三维动画不少于800段，高清医学视频不少于1000段。</w:t>
            </w:r>
          </w:p>
        </w:tc>
      </w:tr>
      <w:tr w14:paraId="35686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617CF339">
            <w:pPr>
              <w:widowControl/>
              <w:spacing w:line="240" w:lineRule="auto"/>
              <w:rPr>
                <w:rFonts w:hint="eastAsia" w:ascii="仿宋" w:hAnsi="仿宋" w:eastAsia="仿宋" w:cs="仿宋"/>
                <w:kern w:val="0"/>
                <w:sz w:val="21"/>
                <w:szCs w:val="21"/>
              </w:rPr>
            </w:pPr>
          </w:p>
        </w:tc>
        <w:tc>
          <w:tcPr>
            <w:tcW w:w="771" w:type="pct"/>
            <w:vMerge w:val="continue"/>
            <w:tcBorders>
              <w:tl2br w:val="nil"/>
              <w:tr2bl w:val="nil"/>
            </w:tcBorders>
            <w:vAlign w:val="center"/>
          </w:tcPr>
          <w:p w14:paraId="5A9C6D3C">
            <w:pPr>
              <w:widowControl/>
              <w:spacing w:line="240" w:lineRule="auto"/>
              <w:rPr>
                <w:rFonts w:hint="eastAsia" w:ascii="仿宋" w:hAnsi="仿宋" w:eastAsia="仿宋" w:cs="仿宋"/>
                <w:kern w:val="0"/>
                <w:sz w:val="21"/>
                <w:szCs w:val="21"/>
              </w:rPr>
            </w:pPr>
          </w:p>
        </w:tc>
        <w:tc>
          <w:tcPr>
            <w:tcW w:w="3814" w:type="pct"/>
            <w:gridSpan w:val="2"/>
            <w:tcBorders>
              <w:tl2br w:val="nil"/>
              <w:tr2bl w:val="nil"/>
            </w:tcBorders>
            <w:vAlign w:val="center"/>
          </w:tcPr>
          <w:p w14:paraId="3B831611">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b/>
                <w:bCs/>
                <w:kern w:val="0"/>
                <w:sz w:val="21"/>
                <w:szCs w:val="21"/>
                <w:lang w:val="en-US" w:eastAsia="zh-CN"/>
              </w:rPr>
              <w:t>156.</w:t>
            </w:r>
            <w:r>
              <w:rPr>
                <w:rFonts w:hint="eastAsia" w:ascii="仿宋" w:hAnsi="仿宋" w:eastAsia="仿宋" w:cs="仿宋"/>
                <w:b/>
                <w:bCs/>
                <w:kern w:val="0"/>
                <w:sz w:val="21"/>
                <w:szCs w:val="21"/>
              </w:rPr>
              <w:t>三级目录结构、智能搜索、快速跳转、精品教辅、特色书城、个性书架、智能升级、版权保护</w:t>
            </w:r>
            <w:r>
              <w:rPr>
                <w:rFonts w:hint="eastAsia" w:ascii="仿宋" w:hAnsi="仿宋" w:eastAsia="仿宋" w:cs="仿宋"/>
                <w:b/>
                <w:bCs/>
                <w:kern w:val="0"/>
                <w:sz w:val="21"/>
                <w:szCs w:val="21"/>
                <w:lang w:eastAsia="zh-CN"/>
              </w:rPr>
              <w:t>。</w:t>
            </w:r>
          </w:p>
        </w:tc>
      </w:tr>
      <w:tr w14:paraId="169FF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restart"/>
            <w:tcBorders>
              <w:tl2br w:val="nil"/>
              <w:tr2bl w:val="nil"/>
            </w:tcBorders>
            <w:vAlign w:val="center"/>
          </w:tcPr>
          <w:p w14:paraId="04C25CAC">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文档中心</w:t>
            </w:r>
          </w:p>
        </w:tc>
        <w:tc>
          <w:tcPr>
            <w:tcW w:w="771" w:type="pct"/>
            <w:tcBorders>
              <w:tl2br w:val="nil"/>
              <w:tr2bl w:val="nil"/>
            </w:tcBorders>
            <w:vAlign w:val="center"/>
          </w:tcPr>
          <w:p w14:paraId="43527288">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文档管理</w:t>
            </w:r>
          </w:p>
        </w:tc>
        <w:tc>
          <w:tcPr>
            <w:tcW w:w="3814" w:type="pct"/>
            <w:gridSpan w:val="2"/>
            <w:tcBorders>
              <w:tl2br w:val="nil"/>
              <w:tr2bl w:val="nil"/>
            </w:tcBorders>
            <w:vAlign w:val="center"/>
          </w:tcPr>
          <w:p w14:paraId="6E5302C1">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157.</w:t>
            </w:r>
            <w:r>
              <w:rPr>
                <w:rFonts w:hint="eastAsia" w:ascii="仿宋" w:hAnsi="仿宋" w:eastAsia="仿宋" w:cs="仿宋"/>
                <w:kern w:val="0"/>
                <w:sz w:val="21"/>
                <w:szCs w:val="21"/>
              </w:rPr>
              <w:t>可以对文档中心的文档进行增删改查操作</w:t>
            </w:r>
            <w:r>
              <w:rPr>
                <w:rFonts w:hint="eastAsia" w:ascii="仿宋" w:hAnsi="仿宋" w:eastAsia="仿宋" w:cs="仿宋"/>
                <w:kern w:val="0"/>
                <w:sz w:val="21"/>
                <w:szCs w:val="21"/>
                <w:lang w:eastAsia="zh-CN"/>
              </w:rPr>
              <w:t>。</w:t>
            </w:r>
          </w:p>
        </w:tc>
      </w:tr>
      <w:tr w14:paraId="10C3D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122C8736">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07465A02">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文档类型</w:t>
            </w:r>
          </w:p>
        </w:tc>
        <w:tc>
          <w:tcPr>
            <w:tcW w:w="3814" w:type="pct"/>
            <w:gridSpan w:val="2"/>
            <w:tcBorders>
              <w:tl2br w:val="nil"/>
              <w:tr2bl w:val="nil"/>
            </w:tcBorders>
            <w:vAlign w:val="center"/>
          </w:tcPr>
          <w:p w14:paraId="18215403">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158.</w:t>
            </w:r>
            <w:r>
              <w:rPr>
                <w:rFonts w:hint="eastAsia" w:ascii="仿宋" w:hAnsi="仿宋" w:eastAsia="仿宋" w:cs="仿宋"/>
                <w:kern w:val="0"/>
                <w:sz w:val="21"/>
                <w:szCs w:val="21"/>
              </w:rPr>
              <w:t>支持word/ppt/excel/pdf/png/jpg等常用文档格式的上传</w:t>
            </w:r>
            <w:r>
              <w:rPr>
                <w:rFonts w:hint="eastAsia" w:ascii="仿宋" w:hAnsi="仿宋" w:eastAsia="仿宋" w:cs="仿宋"/>
                <w:kern w:val="0"/>
                <w:sz w:val="21"/>
                <w:szCs w:val="21"/>
                <w:lang w:eastAsia="zh-CN"/>
              </w:rPr>
              <w:t>。</w:t>
            </w:r>
          </w:p>
        </w:tc>
      </w:tr>
      <w:tr w14:paraId="186C6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1E6653D6">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2350069C">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查看次数</w:t>
            </w:r>
          </w:p>
        </w:tc>
        <w:tc>
          <w:tcPr>
            <w:tcW w:w="3814" w:type="pct"/>
            <w:gridSpan w:val="2"/>
            <w:tcBorders>
              <w:tl2br w:val="nil"/>
              <w:tr2bl w:val="nil"/>
            </w:tcBorders>
            <w:vAlign w:val="center"/>
          </w:tcPr>
          <w:p w14:paraId="5D8909D1">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159.</w:t>
            </w:r>
            <w:r>
              <w:rPr>
                <w:rFonts w:hint="eastAsia" w:ascii="仿宋" w:hAnsi="仿宋" w:eastAsia="仿宋" w:cs="仿宋"/>
                <w:kern w:val="0"/>
                <w:sz w:val="21"/>
                <w:szCs w:val="21"/>
              </w:rPr>
              <w:t>可以查询文档的被查看次数</w:t>
            </w:r>
            <w:r>
              <w:rPr>
                <w:rFonts w:hint="eastAsia" w:ascii="仿宋" w:hAnsi="仿宋" w:eastAsia="仿宋" w:cs="仿宋"/>
                <w:kern w:val="0"/>
                <w:sz w:val="21"/>
                <w:szCs w:val="21"/>
                <w:lang w:eastAsia="zh-CN"/>
              </w:rPr>
              <w:t>。</w:t>
            </w:r>
          </w:p>
        </w:tc>
      </w:tr>
      <w:tr w14:paraId="3285C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4" w:type="pct"/>
            <w:vMerge w:val="continue"/>
            <w:tcBorders>
              <w:tl2br w:val="nil"/>
              <w:tr2bl w:val="nil"/>
            </w:tcBorders>
            <w:vAlign w:val="center"/>
          </w:tcPr>
          <w:p w14:paraId="33F0EDAD">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01E1C42B">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文档分类</w:t>
            </w:r>
          </w:p>
        </w:tc>
        <w:tc>
          <w:tcPr>
            <w:tcW w:w="3814" w:type="pct"/>
            <w:gridSpan w:val="2"/>
            <w:tcBorders>
              <w:tl2br w:val="nil"/>
              <w:tr2bl w:val="nil"/>
            </w:tcBorders>
            <w:vAlign w:val="center"/>
          </w:tcPr>
          <w:p w14:paraId="638CD18B">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160.</w:t>
            </w:r>
            <w:r>
              <w:rPr>
                <w:rFonts w:hint="eastAsia" w:ascii="仿宋" w:hAnsi="仿宋" w:eastAsia="仿宋" w:cs="仿宋"/>
                <w:kern w:val="0"/>
                <w:sz w:val="21"/>
                <w:szCs w:val="21"/>
              </w:rPr>
              <w:t>文档分类为学习资料/学术论文/岗前培训资料/政策制度等</w:t>
            </w:r>
            <w:r>
              <w:rPr>
                <w:rFonts w:hint="eastAsia" w:ascii="仿宋" w:hAnsi="仿宋" w:eastAsia="仿宋" w:cs="仿宋"/>
                <w:kern w:val="0"/>
                <w:sz w:val="21"/>
                <w:szCs w:val="21"/>
                <w:lang w:eastAsia="zh-CN"/>
              </w:rPr>
              <w:t>。</w:t>
            </w:r>
          </w:p>
        </w:tc>
      </w:tr>
      <w:tr w14:paraId="02347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14" w:type="pct"/>
            <w:vMerge w:val="continue"/>
            <w:tcBorders>
              <w:tl2br w:val="nil"/>
              <w:tr2bl w:val="nil"/>
            </w:tcBorders>
            <w:vAlign w:val="center"/>
          </w:tcPr>
          <w:p w14:paraId="5ACA30CD">
            <w:pPr>
              <w:widowControl/>
              <w:spacing w:line="240" w:lineRule="auto"/>
              <w:rPr>
                <w:rFonts w:hint="eastAsia" w:ascii="仿宋" w:hAnsi="仿宋" w:eastAsia="仿宋" w:cs="仿宋"/>
                <w:kern w:val="0"/>
                <w:sz w:val="21"/>
                <w:szCs w:val="21"/>
              </w:rPr>
            </w:pPr>
          </w:p>
        </w:tc>
        <w:tc>
          <w:tcPr>
            <w:tcW w:w="771" w:type="pct"/>
            <w:tcBorders>
              <w:tl2br w:val="nil"/>
              <w:tr2bl w:val="nil"/>
            </w:tcBorders>
            <w:vAlign w:val="center"/>
          </w:tcPr>
          <w:p w14:paraId="3EC02AA0">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文档发布</w:t>
            </w:r>
          </w:p>
        </w:tc>
        <w:tc>
          <w:tcPr>
            <w:tcW w:w="3814" w:type="pct"/>
            <w:gridSpan w:val="2"/>
            <w:tcBorders>
              <w:tl2br w:val="nil"/>
              <w:tr2bl w:val="nil"/>
            </w:tcBorders>
            <w:vAlign w:val="center"/>
          </w:tcPr>
          <w:p w14:paraId="7A67E802">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161.</w:t>
            </w:r>
            <w:r>
              <w:rPr>
                <w:rFonts w:hint="eastAsia" w:ascii="仿宋" w:hAnsi="仿宋" w:eastAsia="仿宋" w:cs="仿宋"/>
                <w:kern w:val="0"/>
                <w:sz w:val="21"/>
                <w:szCs w:val="21"/>
              </w:rPr>
              <w:t>文档分为草稿状态和发布状态，只有发布状态的文档可以被学员和老师查看到</w:t>
            </w:r>
            <w:r>
              <w:rPr>
                <w:rFonts w:hint="eastAsia" w:ascii="仿宋" w:hAnsi="仿宋" w:eastAsia="仿宋" w:cs="仿宋"/>
                <w:kern w:val="0"/>
                <w:sz w:val="21"/>
                <w:szCs w:val="21"/>
                <w:lang w:eastAsia="zh-CN"/>
              </w:rPr>
              <w:t>。</w:t>
            </w:r>
          </w:p>
        </w:tc>
      </w:tr>
      <w:tr w14:paraId="473D6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14" w:type="pct"/>
            <w:tcBorders>
              <w:tl2br w:val="nil"/>
              <w:tr2bl w:val="nil"/>
            </w:tcBorders>
            <w:noWrap/>
            <w:vAlign w:val="center"/>
          </w:tcPr>
          <w:p w14:paraId="491D0B3B">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评优评先</w:t>
            </w:r>
          </w:p>
        </w:tc>
        <w:tc>
          <w:tcPr>
            <w:tcW w:w="771" w:type="pct"/>
            <w:tcBorders>
              <w:tl2br w:val="nil"/>
              <w:tr2bl w:val="nil"/>
            </w:tcBorders>
            <w:vAlign w:val="center"/>
          </w:tcPr>
          <w:p w14:paraId="01CBC9B3">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教学活动评优</w:t>
            </w:r>
          </w:p>
        </w:tc>
        <w:tc>
          <w:tcPr>
            <w:tcW w:w="3814" w:type="pct"/>
            <w:gridSpan w:val="2"/>
            <w:tcBorders>
              <w:tl2br w:val="nil"/>
              <w:tr2bl w:val="nil"/>
            </w:tcBorders>
            <w:vAlign w:val="center"/>
          </w:tcPr>
          <w:p w14:paraId="42A0FCE8">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162.</w:t>
            </w:r>
            <w:r>
              <w:rPr>
                <w:rFonts w:hint="eastAsia" w:ascii="仿宋" w:hAnsi="仿宋" w:eastAsia="仿宋" w:cs="仿宋"/>
                <w:kern w:val="0"/>
                <w:sz w:val="21"/>
                <w:szCs w:val="21"/>
              </w:rPr>
              <w:t>支持按教学活动进行评优评先，支持按科室、教员、基地统计优秀教学活动</w:t>
            </w:r>
            <w:r>
              <w:rPr>
                <w:rFonts w:hint="eastAsia" w:ascii="仿宋" w:hAnsi="仿宋" w:eastAsia="仿宋" w:cs="仿宋"/>
                <w:kern w:val="0"/>
                <w:sz w:val="21"/>
                <w:szCs w:val="21"/>
                <w:lang w:eastAsia="zh-CN"/>
              </w:rPr>
              <w:t>。</w:t>
            </w:r>
          </w:p>
        </w:tc>
      </w:tr>
    </w:tbl>
    <w:p w14:paraId="6C567C92">
      <w:pPr>
        <w:numPr>
          <w:ilvl w:val="0"/>
          <w:numId w:val="0"/>
        </w:numPr>
        <w:spacing w:line="360" w:lineRule="auto"/>
        <w:rPr>
          <w:rFonts w:hint="eastAsia" w:ascii="仿宋" w:hAnsi="仿宋" w:eastAsia="仿宋" w:cs="仿宋"/>
          <w:b/>
          <w:color w:val="000000"/>
          <w:sz w:val="21"/>
          <w:szCs w:val="21"/>
          <w:lang w:val="en-US" w:eastAsia="zh-CN"/>
        </w:rPr>
      </w:pPr>
      <w:r>
        <w:rPr>
          <w:rFonts w:hint="eastAsia" w:ascii="仿宋" w:hAnsi="仿宋" w:eastAsia="仿宋" w:cs="仿宋"/>
          <w:b/>
          <w:color w:val="000000"/>
          <w:sz w:val="21"/>
          <w:szCs w:val="21"/>
          <w:lang w:val="en-US" w:eastAsia="zh-CN"/>
        </w:rPr>
        <w:t>二、APP端（手机端）</w:t>
      </w:r>
    </w:p>
    <w:tbl>
      <w:tblPr>
        <w:tblStyle w:val="14"/>
        <w:tblW w:w="52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3"/>
        <w:gridCol w:w="1343"/>
        <w:gridCol w:w="8282"/>
      </w:tblGrid>
      <w:tr w14:paraId="0F280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41" w:type="pct"/>
            <w:shd w:val="clear" w:color="000000" w:fill="D9D9D9"/>
            <w:vAlign w:val="center"/>
          </w:tcPr>
          <w:p w14:paraId="2972675A">
            <w:pPr>
              <w:widowControl/>
              <w:spacing w:line="240" w:lineRule="auto"/>
              <w:jc w:val="center"/>
              <w:rPr>
                <w:rFonts w:hint="eastAsia" w:ascii="仿宋" w:hAnsi="仿宋" w:eastAsia="仿宋" w:cs="仿宋"/>
                <w:b/>
                <w:bCs/>
                <w:kern w:val="0"/>
                <w:sz w:val="21"/>
                <w:szCs w:val="21"/>
              </w:rPr>
            </w:pPr>
            <w:r>
              <w:rPr>
                <w:rFonts w:hint="eastAsia" w:ascii="仿宋" w:hAnsi="仿宋" w:eastAsia="仿宋" w:cs="仿宋"/>
                <w:b/>
                <w:bCs/>
                <w:kern w:val="0"/>
                <w:sz w:val="21"/>
                <w:szCs w:val="21"/>
              </w:rPr>
              <w:t>功能模块</w:t>
            </w:r>
          </w:p>
        </w:tc>
        <w:tc>
          <w:tcPr>
            <w:tcW w:w="636" w:type="pct"/>
            <w:shd w:val="clear" w:color="000000" w:fill="D9D9D9"/>
            <w:vAlign w:val="center"/>
          </w:tcPr>
          <w:p w14:paraId="13C44BFC">
            <w:pPr>
              <w:widowControl/>
              <w:spacing w:line="240" w:lineRule="auto"/>
              <w:jc w:val="center"/>
              <w:rPr>
                <w:rFonts w:hint="eastAsia" w:ascii="仿宋" w:hAnsi="仿宋" w:eastAsia="仿宋" w:cs="仿宋"/>
                <w:b/>
                <w:bCs/>
                <w:kern w:val="0"/>
                <w:sz w:val="21"/>
                <w:szCs w:val="21"/>
              </w:rPr>
            </w:pPr>
            <w:r>
              <w:rPr>
                <w:rFonts w:hint="eastAsia" w:ascii="仿宋" w:hAnsi="仿宋" w:eastAsia="仿宋" w:cs="仿宋"/>
                <w:b/>
                <w:bCs/>
                <w:kern w:val="0"/>
                <w:sz w:val="21"/>
                <w:szCs w:val="21"/>
              </w:rPr>
              <w:t>功能点</w:t>
            </w:r>
          </w:p>
        </w:tc>
        <w:tc>
          <w:tcPr>
            <w:tcW w:w="3922" w:type="pct"/>
            <w:shd w:val="clear" w:color="000000" w:fill="D9D9D9"/>
            <w:vAlign w:val="center"/>
          </w:tcPr>
          <w:p w14:paraId="19E355E4">
            <w:pPr>
              <w:widowControl/>
              <w:spacing w:line="240" w:lineRule="auto"/>
              <w:jc w:val="center"/>
              <w:rPr>
                <w:rFonts w:hint="eastAsia" w:ascii="仿宋" w:hAnsi="仿宋" w:eastAsia="仿宋" w:cs="仿宋"/>
                <w:b/>
                <w:bCs/>
                <w:kern w:val="0"/>
                <w:sz w:val="21"/>
                <w:szCs w:val="21"/>
              </w:rPr>
            </w:pPr>
            <w:r>
              <w:rPr>
                <w:rFonts w:hint="eastAsia" w:ascii="仿宋" w:hAnsi="仿宋" w:eastAsia="仿宋" w:cs="仿宋"/>
                <w:b/>
                <w:bCs/>
                <w:color w:val="FF0000"/>
                <w:kern w:val="0"/>
                <w:sz w:val="21"/>
                <w:szCs w:val="21"/>
              </w:rPr>
              <w:t>功能描述（技术参数）</w:t>
            </w:r>
          </w:p>
        </w:tc>
      </w:tr>
      <w:tr w14:paraId="65DDE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41" w:type="pct"/>
            <w:vAlign w:val="center"/>
          </w:tcPr>
          <w:p w14:paraId="17B0804D">
            <w:pPr>
              <w:widowControl/>
              <w:spacing w:line="240" w:lineRule="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多终端支持</w:t>
            </w:r>
          </w:p>
        </w:tc>
        <w:tc>
          <w:tcPr>
            <w:tcW w:w="636" w:type="pct"/>
            <w:vAlign w:val="center"/>
          </w:tcPr>
          <w:p w14:paraId="4338FEF3">
            <w:pPr>
              <w:widowControl/>
              <w:spacing w:line="240" w:lineRule="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手机端</w:t>
            </w:r>
          </w:p>
        </w:tc>
        <w:tc>
          <w:tcPr>
            <w:tcW w:w="3922" w:type="pct"/>
            <w:vAlign w:val="center"/>
          </w:tcPr>
          <w:p w14:paraId="173B010B">
            <w:pPr>
              <w:widowControl/>
              <w:spacing w:line="240" w:lineRule="auto"/>
              <w:rPr>
                <w:rFonts w:hint="default" w:ascii="仿宋" w:hAnsi="仿宋" w:eastAsia="仿宋" w:cs="仿宋"/>
                <w:kern w:val="0"/>
                <w:sz w:val="21"/>
                <w:szCs w:val="21"/>
                <w:highlight w:val="none"/>
                <w:lang w:val="en-US" w:eastAsia="zh-CN"/>
              </w:rPr>
            </w:pPr>
            <w:r>
              <w:rPr>
                <w:rFonts w:hint="eastAsia" w:ascii="仿宋" w:hAnsi="仿宋" w:eastAsia="仿宋" w:cs="仿宋"/>
                <w:b/>
                <w:bCs/>
                <w:kern w:val="0"/>
                <w:sz w:val="21"/>
                <w:szCs w:val="21"/>
                <w:highlight w:val="none"/>
                <w:lang w:val="en-US" w:eastAsia="zh-CN" w:bidi="ar-SA"/>
              </w:rPr>
              <w:t>163.</w:t>
            </w:r>
            <w:r>
              <w:rPr>
                <w:rFonts w:hint="eastAsia" w:ascii="仿宋" w:hAnsi="仿宋" w:eastAsia="仿宋" w:cs="仿宋"/>
                <w:b/>
                <w:bCs/>
                <w:kern w:val="0"/>
                <w:sz w:val="21"/>
                <w:szCs w:val="21"/>
                <w:highlight w:val="none"/>
              </w:rPr>
              <w:t>提供手机端支持，学</w:t>
            </w:r>
            <w:r>
              <w:rPr>
                <w:rFonts w:hint="eastAsia" w:ascii="仿宋" w:hAnsi="仿宋" w:eastAsia="仿宋" w:cs="仿宋"/>
                <w:b/>
                <w:bCs/>
                <w:kern w:val="0"/>
                <w:sz w:val="21"/>
                <w:szCs w:val="21"/>
                <w:highlight w:val="none"/>
                <w:lang w:eastAsia="zh-CN"/>
              </w:rPr>
              <w:t>、</w:t>
            </w:r>
            <w:r>
              <w:rPr>
                <w:rFonts w:hint="eastAsia" w:ascii="仿宋" w:hAnsi="仿宋" w:eastAsia="仿宋" w:cs="仿宋"/>
                <w:b/>
                <w:bCs/>
                <w:kern w:val="0"/>
                <w:sz w:val="21"/>
                <w:szCs w:val="21"/>
                <w:highlight w:val="none"/>
              </w:rPr>
              <w:t>教员可通过手机端在线操作</w:t>
            </w:r>
            <w:r>
              <w:rPr>
                <w:rFonts w:hint="eastAsia" w:ascii="仿宋" w:hAnsi="仿宋" w:eastAsia="仿宋" w:cs="仿宋"/>
                <w:b/>
                <w:bCs/>
                <w:kern w:val="0"/>
                <w:sz w:val="21"/>
                <w:szCs w:val="21"/>
                <w:highlight w:val="none"/>
                <w:lang w:eastAsia="zh-CN"/>
              </w:rPr>
              <w:t>：</w:t>
            </w:r>
            <w:r>
              <w:rPr>
                <w:rFonts w:hint="eastAsia" w:ascii="仿宋" w:hAnsi="仿宋" w:eastAsia="仿宋" w:cs="仿宋"/>
                <w:b/>
                <w:bCs/>
                <w:kern w:val="0"/>
                <w:sz w:val="21"/>
                <w:szCs w:val="21"/>
                <w:highlight w:val="none"/>
                <w:lang w:val="en-US" w:eastAsia="zh-CN"/>
              </w:rPr>
              <w:t>支持移动客户端APP使用，教学活动、登记手册填写、考勤、评价等功能。</w:t>
            </w:r>
          </w:p>
        </w:tc>
      </w:tr>
      <w:tr w14:paraId="6E2AB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41" w:type="pct"/>
            <w:vMerge w:val="restart"/>
            <w:vAlign w:val="center"/>
          </w:tcPr>
          <w:p w14:paraId="2737B22F">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学生端</w:t>
            </w:r>
          </w:p>
        </w:tc>
        <w:tc>
          <w:tcPr>
            <w:tcW w:w="636" w:type="pct"/>
            <w:vMerge w:val="restart"/>
            <w:vAlign w:val="center"/>
          </w:tcPr>
          <w:p w14:paraId="00767EE8">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消息通知</w:t>
            </w:r>
          </w:p>
        </w:tc>
        <w:tc>
          <w:tcPr>
            <w:tcW w:w="3922" w:type="pct"/>
            <w:vAlign w:val="center"/>
          </w:tcPr>
          <w:p w14:paraId="0C06209B">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164</w:t>
            </w:r>
            <w:r>
              <w:rPr>
                <w:rFonts w:hint="eastAsia" w:ascii="仿宋" w:hAnsi="仿宋" w:eastAsia="仿宋" w:cs="仿宋"/>
                <w:kern w:val="0"/>
                <w:sz w:val="21"/>
                <w:szCs w:val="21"/>
              </w:rPr>
              <w:t>教学活动通知</w:t>
            </w:r>
            <w:r>
              <w:rPr>
                <w:rFonts w:hint="eastAsia" w:ascii="仿宋" w:hAnsi="仿宋" w:eastAsia="仿宋" w:cs="仿宋"/>
                <w:kern w:val="0"/>
                <w:sz w:val="21"/>
                <w:szCs w:val="21"/>
                <w:lang w:eastAsia="zh-CN"/>
              </w:rPr>
              <w:t>；</w:t>
            </w:r>
          </w:p>
        </w:tc>
      </w:tr>
      <w:tr w14:paraId="10127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41" w:type="pct"/>
            <w:vMerge w:val="continue"/>
            <w:vAlign w:val="center"/>
          </w:tcPr>
          <w:p w14:paraId="5E51B0DE">
            <w:pPr>
              <w:widowControl/>
              <w:spacing w:line="240" w:lineRule="auto"/>
              <w:rPr>
                <w:rFonts w:hint="eastAsia" w:ascii="仿宋" w:hAnsi="仿宋" w:eastAsia="仿宋" w:cs="仿宋"/>
                <w:kern w:val="0"/>
                <w:sz w:val="21"/>
                <w:szCs w:val="21"/>
              </w:rPr>
            </w:pPr>
          </w:p>
        </w:tc>
        <w:tc>
          <w:tcPr>
            <w:tcW w:w="636" w:type="pct"/>
            <w:vMerge w:val="continue"/>
            <w:vAlign w:val="center"/>
          </w:tcPr>
          <w:p w14:paraId="1ED4DC93">
            <w:pPr>
              <w:widowControl/>
              <w:spacing w:line="240" w:lineRule="auto"/>
              <w:rPr>
                <w:rFonts w:hint="eastAsia" w:ascii="仿宋" w:hAnsi="仿宋" w:eastAsia="仿宋" w:cs="仿宋"/>
                <w:kern w:val="0"/>
                <w:sz w:val="21"/>
                <w:szCs w:val="21"/>
              </w:rPr>
            </w:pPr>
          </w:p>
        </w:tc>
        <w:tc>
          <w:tcPr>
            <w:tcW w:w="3922" w:type="pct"/>
            <w:vAlign w:val="center"/>
          </w:tcPr>
          <w:p w14:paraId="6C032D0C">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165.</w:t>
            </w:r>
            <w:r>
              <w:rPr>
                <w:rFonts w:hint="eastAsia" w:ascii="仿宋" w:hAnsi="仿宋" w:eastAsia="仿宋" w:cs="仿宋"/>
                <w:kern w:val="0"/>
                <w:sz w:val="21"/>
                <w:szCs w:val="21"/>
              </w:rPr>
              <w:t>支持教学活动二道通知，即在教学活动发布的时候收到一遍通知，在活动开始前30分钟/一小时/两小时再次收到一遍通知</w:t>
            </w:r>
            <w:r>
              <w:rPr>
                <w:rFonts w:hint="eastAsia" w:ascii="仿宋" w:hAnsi="仿宋" w:eastAsia="仿宋" w:cs="仿宋"/>
                <w:kern w:val="0"/>
                <w:sz w:val="21"/>
                <w:szCs w:val="21"/>
                <w:lang w:eastAsia="zh-CN"/>
              </w:rPr>
              <w:t>。</w:t>
            </w:r>
          </w:p>
        </w:tc>
      </w:tr>
      <w:tr w14:paraId="263EE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41" w:type="pct"/>
            <w:vMerge w:val="continue"/>
            <w:vAlign w:val="center"/>
          </w:tcPr>
          <w:p w14:paraId="628D2CA1">
            <w:pPr>
              <w:widowControl/>
              <w:spacing w:line="240" w:lineRule="auto"/>
              <w:rPr>
                <w:rFonts w:hint="eastAsia" w:ascii="仿宋" w:hAnsi="仿宋" w:eastAsia="仿宋" w:cs="仿宋"/>
                <w:kern w:val="0"/>
                <w:sz w:val="21"/>
                <w:szCs w:val="21"/>
              </w:rPr>
            </w:pPr>
          </w:p>
        </w:tc>
        <w:tc>
          <w:tcPr>
            <w:tcW w:w="636" w:type="pct"/>
            <w:vMerge w:val="restart"/>
            <w:vAlign w:val="center"/>
          </w:tcPr>
          <w:p w14:paraId="4EDF90AF">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轮转计划</w:t>
            </w:r>
          </w:p>
        </w:tc>
        <w:tc>
          <w:tcPr>
            <w:tcW w:w="3922" w:type="pct"/>
            <w:vAlign w:val="center"/>
          </w:tcPr>
          <w:p w14:paraId="1FFFF881">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166.</w:t>
            </w:r>
            <w:r>
              <w:rPr>
                <w:rFonts w:hint="eastAsia" w:ascii="仿宋" w:hAnsi="仿宋" w:eastAsia="仿宋" w:cs="仿宋"/>
                <w:kern w:val="0"/>
                <w:sz w:val="21"/>
                <w:szCs w:val="21"/>
              </w:rPr>
              <w:t>查询本人的轮转计划、出入科时间、带教老师及科室介绍</w:t>
            </w:r>
            <w:r>
              <w:rPr>
                <w:rFonts w:hint="eastAsia" w:ascii="仿宋" w:hAnsi="仿宋" w:eastAsia="仿宋" w:cs="仿宋"/>
                <w:kern w:val="0"/>
                <w:sz w:val="21"/>
                <w:szCs w:val="21"/>
                <w:lang w:eastAsia="zh-CN"/>
              </w:rPr>
              <w:t>；</w:t>
            </w:r>
          </w:p>
        </w:tc>
      </w:tr>
      <w:tr w14:paraId="6EB04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41" w:type="pct"/>
            <w:vMerge w:val="continue"/>
            <w:vAlign w:val="center"/>
          </w:tcPr>
          <w:p w14:paraId="2A65EC01">
            <w:pPr>
              <w:widowControl/>
              <w:spacing w:line="240" w:lineRule="auto"/>
              <w:rPr>
                <w:rFonts w:hint="eastAsia" w:ascii="仿宋" w:hAnsi="仿宋" w:eastAsia="仿宋" w:cs="仿宋"/>
                <w:kern w:val="0"/>
                <w:sz w:val="21"/>
                <w:szCs w:val="21"/>
              </w:rPr>
            </w:pPr>
          </w:p>
        </w:tc>
        <w:tc>
          <w:tcPr>
            <w:tcW w:w="636" w:type="pct"/>
            <w:vMerge w:val="continue"/>
            <w:vAlign w:val="center"/>
          </w:tcPr>
          <w:p w14:paraId="0777E834">
            <w:pPr>
              <w:widowControl/>
              <w:spacing w:line="240" w:lineRule="auto"/>
              <w:rPr>
                <w:rFonts w:hint="eastAsia" w:ascii="仿宋" w:hAnsi="仿宋" w:eastAsia="仿宋" w:cs="仿宋"/>
                <w:kern w:val="0"/>
                <w:sz w:val="21"/>
                <w:szCs w:val="21"/>
              </w:rPr>
            </w:pPr>
          </w:p>
        </w:tc>
        <w:tc>
          <w:tcPr>
            <w:tcW w:w="3922" w:type="pct"/>
            <w:vAlign w:val="center"/>
          </w:tcPr>
          <w:p w14:paraId="2CEB40A2">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167.</w:t>
            </w:r>
            <w:r>
              <w:rPr>
                <w:rFonts w:hint="eastAsia" w:ascii="仿宋" w:hAnsi="仿宋" w:eastAsia="仿宋" w:cs="仿宋"/>
                <w:kern w:val="0"/>
                <w:sz w:val="21"/>
                <w:szCs w:val="21"/>
              </w:rPr>
              <w:t>入科视频或文档学习</w:t>
            </w:r>
            <w:r>
              <w:rPr>
                <w:rFonts w:hint="eastAsia" w:ascii="仿宋" w:hAnsi="仿宋" w:eastAsia="仿宋" w:cs="仿宋"/>
                <w:kern w:val="0"/>
                <w:sz w:val="21"/>
                <w:szCs w:val="21"/>
                <w:lang w:eastAsia="zh-CN"/>
              </w:rPr>
              <w:t>；</w:t>
            </w:r>
          </w:p>
        </w:tc>
      </w:tr>
      <w:tr w14:paraId="6F620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41" w:type="pct"/>
            <w:vMerge w:val="continue"/>
            <w:vAlign w:val="center"/>
          </w:tcPr>
          <w:p w14:paraId="59E1E057">
            <w:pPr>
              <w:widowControl/>
              <w:spacing w:line="240" w:lineRule="auto"/>
              <w:rPr>
                <w:rFonts w:hint="eastAsia" w:ascii="仿宋" w:hAnsi="仿宋" w:eastAsia="仿宋" w:cs="仿宋"/>
                <w:kern w:val="0"/>
                <w:sz w:val="21"/>
                <w:szCs w:val="21"/>
              </w:rPr>
            </w:pPr>
          </w:p>
        </w:tc>
        <w:tc>
          <w:tcPr>
            <w:tcW w:w="636" w:type="pct"/>
            <w:vMerge w:val="continue"/>
            <w:vAlign w:val="center"/>
          </w:tcPr>
          <w:p w14:paraId="01515C0E">
            <w:pPr>
              <w:widowControl/>
              <w:spacing w:line="240" w:lineRule="auto"/>
              <w:rPr>
                <w:rFonts w:hint="eastAsia" w:ascii="仿宋" w:hAnsi="仿宋" w:eastAsia="仿宋" w:cs="仿宋"/>
                <w:kern w:val="0"/>
                <w:sz w:val="21"/>
                <w:szCs w:val="21"/>
              </w:rPr>
            </w:pPr>
          </w:p>
        </w:tc>
        <w:tc>
          <w:tcPr>
            <w:tcW w:w="3922" w:type="pct"/>
            <w:vAlign w:val="center"/>
          </w:tcPr>
          <w:p w14:paraId="7B1A07D4">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168.</w:t>
            </w:r>
            <w:r>
              <w:rPr>
                <w:rFonts w:hint="eastAsia" w:ascii="仿宋" w:hAnsi="仿宋" w:eastAsia="仿宋" w:cs="仿宋"/>
                <w:kern w:val="0"/>
                <w:sz w:val="21"/>
                <w:szCs w:val="21"/>
              </w:rPr>
              <w:t>对轮转科室及带教老师进行出科评价</w:t>
            </w:r>
            <w:r>
              <w:rPr>
                <w:rFonts w:hint="eastAsia" w:ascii="仿宋" w:hAnsi="仿宋" w:eastAsia="仿宋" w:cs="仿宋"/>
                <w:kern w:val="0"/>
                <w:sz w:val="21"/>
                <w:szCs w:val="21"/>
                <w:lang w:eastAsia="zh-CN"/>
              </w:rPr>
              <w:t>；</w:t>
            </w:r>
          </w:p>
        </w:tc>
      </w:tr>
      <w:tr w14:paraId="21D35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441" w:type="pct"/>
            <w:vMerge w:val="continue"/>
            <w:vAlign w:val="center"/>
          </w:tcPr>
          <w:p w14:paraId="02227869">
            <w:pPr>
              <w:widowControl/>
              <w:spacing w:line="240" w:lineRule="auto"/>
              <w:rPr>
                <w:rFonts w:hint="eastAsia" w:ascii="仿宋" w:hAnsi="仿宋" w:eastAsia="仿宋" w:cs="仿宋"/>
                <w:kern w:val="0"/>
                <w:sz w:val="21"/>
                <w:szCs w:val="21"/>
              </w:rPr>
            </w:pPr>
          </w:p>
        </w:tc>
        <w:tc>
          <w:tcPr>
            <w:tcW w:w="636" w:type="pct"/>
            <w:vMerge w:val="continue"/>
            <w:vAlign w:val="center"/>
          </w:tcPr>
          <w:p w14:paraId="52170861">
            <w:pPr>
              <w:widowControl/>
              <w:spacing w:line="240" w:lineRule="auto"/>
              <w:rPr>
                <w:rFonts w:hint="eastAsia" w:ascii="仿宋" w:hAnsi="仿宋" w:eastAsia="仿宋" w:cs="仿宋"/>
                <w:kern w:val="0"/>
                <w:sz w:val="21"/>
                <w:szCs w:val="21"/>
              </w:rPr>
            </w:pPr>
          </w:p>
        </w:tc>
        <w:tc>
          <w:tcPr>
            <w:tcW w:w="3922" w:type="pct"/>
            <w:vAlign w:val="center"/>
          </w:tcPr>
          <w:p w14:paraId="46704512">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169.</w:t>
            </w:r>
            <w:r>
              <w:rPr>
                <w:rFonts w:hint="eastAsia" w:ascii="仿宋" w:hAnsi="仿宋" w:eastAsia="仿宋" w:cs="仿宋"/>
                <w:kern w:val="0"/>
                <w:sz w:val="21"/>
                <w:szCs w:val="21"/>
              </w:rPr>
              <w:t>支持登记轮转手册，可登记病例、技能、手术详细情况</w:t>
            </w:r>
            <w:r>
              <w:rPr>
                <w:rFonts w:hint="eastAsia" w:ascii="仿宋" w:hAnsi="仿宋" w:eastAsia="仿宋" w:cs="仿宋"/>
                <w:kern w:val="0"/>
                <w:sz w:val="21"/>
                <w:szCs w:val="21"/>
                <w:lang w:eastAsia="zh-CN"/>
              </w:rPr>
              <w:t>；</w:t>
            </w:r>
          </w:p>
        </w:tc>
      </w:tr>
      <w:tr w14:paraId="7133D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41" w:type="pct"/>
            <w:vMerge w:val="continue"/>
            <w:vAlign w:val="center"/>
          </w:tcPr>
          <w:p w14:paraId="442C4E4B">
            <w:pPr>
              <w:widowControl/>
              <w:spacing w:line="240" w:lineRule="auto"/>
              <w:rPr>
                <w:rFonts w:hint="eastAsia" w:ascii="仿宋" w:hAnsi="仿宋" w:eastAsia="仿宋" w:cs="仿宋"/>
                <w:kern w:val="0"/>
                <w:sz w:val="21"/>
                <w:szCs w:val="21"/>
              </w:rPr>
            </w:pPr>
          </w:p>
        </w:tc>
        <w:tc>
          <w:tcPr>
            <w:tcW w:w="636" w:type="pct"/>
            <w:vMerge w:val="continue"/>
            <w:vAlign w:val="center"/>
          </w:tcPr>
          <w:p w14:paraId="261FC991">
            <w:pPr>
              <w:widowControl/>
              <w:spacing w:line="240" w:lineRule="auto"/>
              <w:rPr>
                <w:rFonts w:hint="eastAsia" w:ascii="仿宋" w:hAnsi="仿宋" w:eastAsia="仿宋" w:cs="仿宋"/>
                <w:kern w:val="0"/>
                <w:sz w:val="21"/>
                <w:szCs w:val="21"/>
              </w:rPr>
            </w:pPr>
          </w:p>
        </w:tc>
        <w:tc>
          <w:tcPr>
            <w:tcW w:w="3922" w:type="pct"/>
            <w:vAlign w:val="center"/>
          </w:tcPr>
          <w:p w14:paraId="6049EB0D">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170.</w:t>
            </w:r>
            <w:r>
              <w:rPr>
                <w:rFonts w:hint="eastAsia" w:ascii="仿宋" w:hAnsi="仿宋" w:eastAsia="仿宋" w:cs="仿宋"/>
                <w:kern w:val="0"/>
                <w:sz w:val="21"/>
                <w:szCs w:val="21"/>
              </w:rPr>
              <w:t>查询科室的出入科成绩</w:t>
            </w:r>
            <w:r>
              <w:rPr>
                <w:rFonts w:hint="eastAsia" w:ascii="仿宋" w:hAnsi="仿宋" w:eastAsia="仿宋" w:cs="仿宋"/>
                <w:kern w:val="0"/>
                <w:sz w:val="21"/>
                <w:szCs w:val="21"/>
                <w:lang w:eastAsia="zh-CN"/>
              </w:rPr>
              <w:t>。</w:t>
            </w:r>
          </w:p>
        </w:tc>
      </w:tr>
      <w:tr w14:paraId="6A329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441" w:type="pct"/>
            <w:vMerge w:val="continue"/>
            <w:vAlign w:val="center"/>
          </w:tcPr>
          <w:p w14:paraId="19FAAABE">
            <w:pPr>
              <w:widowControl/>
              <w:spacing w:line="240" w:lineRule="auto"/>
              <w:rPr>
                <w:rFonts w:hint="eastAsia" w:ascii="仿宋" w:hAnsi="仿宋" w:eastAsia="仿宋" w:cs="仿宋"/>
                <w:kern w:val="0"/>
                <w:sz w:val="21"/>
                <w:szCs w:val="21"/>
              </w:rPr>
            </w:pPr>
          </w:p>
        </w:tc>
        <w:tc>
          <w:tcPr>
            <w:tcW w:w="636" w:type="pct"/>
            <w:vMerge w:val="restart"/>
            <w:vAlign w:val="center"/>
          </w:tcPr>
          <w:p w14:paraId="356B00E4">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学习模块</w:t>
            </w:r>
          </w:p>
        </w:tc>
        <w:tc>
          <w:tcPr>
            <w:tcW w:w="3922" w:type="pct"/>
            <w:vAlign w:val="center"/>
          </w:tcPr>
          <w:p w14:paraId="738081A6">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171.</w:t>
            </w:r>
            <w:r>
              <w:rPr>
                <w:rFonts w:hint="eastAsia" w:ascii="仿宋" w:hAnsi="仿宋" w:eastAsia="仿宋" w:cs="仿宋"/>
                <w:kern w:val="0"/>
                <w:sz w:val="21"/>
                <w:szCs w:val="21"/>
              </w:rPr>
              <w:t>周课程表功能，以日历形式展现一周的教学安排</w:t>
            </w:r>
            <w:r>
              <w:rPr>
                <w:rFonts w:hint="eastAsia" w:ascii="仿宋" w:hAnsi="仿宋" w:eastAsia="仿宋" w:cs="仿宋"/>
                <w:kern w:val="0"/>
                <w:sz w:val="21"/>
                <w:szCs w:val="21"/>
                <w:lang w:eastAsia="zh-CN"/>
              </w:rPr>
              <w:t>；</w:t>
            </w:r>
          </w:p>
        </w:tc>
      </w:tr>
      <w:tr w14:paraId="4D095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41" w:type="pct"/>
            <w:vMerge w:val="continue"/>
            <w:vAlign w:val="center"/>
          </w:tcPr>
          <w:p w14:paraId="41C5C03D">
            <w:pPr>
              <w:widowControl/>
              <w:spacing w:line="240" w:lineRule="auto"/>
              <w:rPr>
                <w:rFonts w:hint="eastAsia" w:ascii="仿宋" w:hAnsi="仿宋" w:eastAsia="仿宋" w:cs="仿宋"/>
                <w:kern w:val="0"/>
                <w:sz w:val="21"/>
                <w:szCs w:val="21"/>
              </w:rPr>
            </w:pPr>
          </w:p>
        </w:tc>
        <w:tc>
          <w:tcPr>
            <w:tcW w:w="636" w:type="pct"/>
            <w:vMerge w:val="continue"/>
            <w:vAlign w:val="center"/>
          </w:tcPr>
          <w:p w14:paraId="48C74E72">
            <w:pPr>
              <w:widowControl/>
              <w:spacing w:line="240" w:lineRule="auto"/>
              <w:rPr>
                <w:rFonts w:hint="eastAsia" w:ascii="仿宋" w:hAnsi="仿宋" w:eastAsia="仿宋" w:cs="仿宋"/>
                <w:kern w:val="0"/>
                <w:sz w:val="21"/>
                <w:szCs w:val="21"/>
              </w:rPr>
            </w:pPr>
          </w:p>
        </w:tc>
        <w:tc>
          <w:tcPr>
            <w:tcW w:w="3922" w:type="pct"/>
            <w:vAlign w:val="center"/>
          </w:tcPr>
          <w:p w14:paraId="752D415B">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172.</w:t>
            </w:r>
            <w:r>
              <w:rPr>
                <w:rFonts w:hint="eastAsia" w:ascii="仿宋" w:hAnsi="仿宋" w:eastAsia="仿宋" w:cs="仿宋"/>
                <w:kern w:val="0"/>
                <w:sz w:val="21"/>
                <w:szCs w:val="21"/>
              </w:rPr>
              <w:t>月课程表功能，以列表形式展现一月的教学安排</w:t>
            </w:r>
            <w:r>
              <w:rPr>
                <w:rFonts w:hint="eastAsia" w:ascii="仿宋" w:hAnsi="仿宋" w:eastAsia="仿宋" w:cs="仿宋"/>
                <w:kern w:val="0"/>
                <w:sz w:val="21"/>
                <w:szCs w:val="21"/>
                <w:lang w:eastAsia="zh-CN"/>
              </w:rPr>
              <w:t>；</w:t>
            </w:r>
          </w:p>
        </w:tc>
      </w:tr>
      <w:tr w14:paraId="79D0E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41" w:type="pct"/>
            <w:vMerge w:val="continue"/>
            <w:vAlign w:val="center"/>
          </w:tcPr>
          <w:p w14:paraId="76062FF2">
            <w:pPr>
              <w:widowControl/>
              <w:spacing w:line="240" w:lineRule="auto"/>
              <w:rPr>
                <w:rFonts w:hint="eastAsia" w:ascii="仿宋" w:hAnsi="仿宋" w:eastAsia="仿宋" w:cs="仿宋"/>
                <w:kern w:val="0"/>
                <w:sz w:val="21"/>
                <w:szCs w:val="21"/>
              </w:rPr>
            </w:pPr>
          </w:p>
        </w:tc>
        <w:tc>
          <w:tcPr>
            <w:tcW w:w="636" w:type="pct"/>
            <w:vMerge w:val="continue"/>
            <w:vAlign w:val="center"/>
          </w:tcPr>
          <w:p w14:paraId="780A9509">
            <w:pPr>
              <w:widowControl/>
              <w:spacing w:line="240" w:lineRule="auto"/>
              <w:rPr>
                <w:rFonts w:hint="eastAsia" w:ascii="仿宋" w:hAnsi="仿宋" w:eastAsia="仿宋" w:cs="仿宋"/>
                <w:kern w:val="0"/>
                <w:sz w:val="21"/>
                <w:szCs w:val="21"/>
              </w:rPr>
            </w:pPr>
          </w:p>
        </w:tc>
        <w:tc>
          <w:tcPr>
            <w:tcW w:w="3922" w:type="pct"/>
            <w:vAlign w:val="center"/>
          </w:tcPr>
          <w:p w14:paraId="410A9326">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173.</w:t>
            </w:r>
            <w:r>
              <w:rPr>
                <w:rFonts w:hint="eastAsia" w:ascii="仿宋" w:hAnsi="仿宋" w:eastAsia="仿宋" w:cs="仿宋"/>
                <w:kern w:val="0"/>
                <w:sz w:val="21"/>
                <w:szCs w:val="21"/>
              </w:rPr>
              <w:t>文档中心可展示下载和学习所有共享的文档课件</w:t>
            </w:r>
            <w:r>
              <w:rPr>
                <w:rFonts w:hint="eastAsia" w:ascii="仿宋" w:hAnsi="仿宋" w:eastAsia="仿宋" w:cs="仿宋"/>
                <w:kern w:val="0"/>
                <w:sz w:val="21"/>
                <w:szCs w:val="21"/>
                <w:lang w:eastAsia="zh-CN"/>
              </w:rPr>
              <w:t>。</w:t>
            </w:r>
          </w:p>
        </w:tc>
      </w:tr>
      <w:tr w14:paraId="11A88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41" w:type="pct"/>
            <w:vMerge w:val="continue"/>
            <w:vAlign w:val="center"/>
          </w:tcPr>
          <w:p w14:paraId="66188A54">
            <w:pPr>
              <w:widowControl/>
              <w:spacing w:line="240" w:lineRule="auto"/>
              <w:rPr>
                <w:rFonts w:hint="eastAsia" w:ascii="仿宋" w:hAnsi="仿宋" w:eastAsia="仿宋" w:cs="仿宋"/>
                <w:kern w:val="0"/>
                <w:sz w:val="21"/>
                <w:szCs w:val="21"/>
              </w:rPr>
            </w:pPr>
          </w:p>
        </w:tc>
        <w:tc>
          <w:tcPr>
            <w:tcW w:w="636" w:type="pct"/>
            <w:vMerge w:val="restart"/>
            <w:vAlign w:val="center"/>
          </w:tcPr>
          <w:p w14:paraId="0FFB5FB0">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教学活动</w:t>
            </w:r>
          </w:p>
        </w:tc>
        <w:tc>
          <w:tcPr>
            <w:tcW w:w="3922" w:type="pct"/>
            <w:vAlign w:val="center"/>
          </w:tcPr>
          <w:p w14:paraId="4033BA85">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174.</w:t>
            </w:r>
            <w:r>
              <w:rPr>
                <w:rFonts w:hint="eastAsia" w:ascii="仿宋" w:hAnsi="仿宋" w:eastAsia="仿宋" w:cs="仿宋"/>
                <w:kern w:val="0"/>
                <w:sz w:val="21"/>
                <w:szCs w:val="21"/>
              </w:rPr>
              <w:t>活动扫码：通过扫描动态二维码的方式进行活动签到，包括病例讨论、教学查房、临床操作指导、理论授课等</w:t>
            </w:r>
            <w:r>
              <w:rPr>
                <w:rFonts w:hint="eastAsia" w:ascii="仿宋" w:hAnsi="仿宋" w:eastAsia="仿宋" w:cs="仿宋"/>
                <w:kern w:val="0"/>
                <w:sz w:val="21"/>
                <w:szCs w:val="21"/>
                <w:lang w:eastAsia="zh-CN"/>
              </w:rPr>
              <w:t>；</w:t>
            </w:r>
          </w:p>
        </w:tc>
      </w:tr>
      <w:tr w14:paraId="22256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41" w:type="pct"/>
            <w:vMerge w:val="continue"/>
            <w:vAlign w:val="center"/>
          </w:tcPr>
          <w:p w14:paraId="73DFB7A2">
            <w:pPr>
              <w:widowControl/>
              <w:spacing w:line="240" w:lineRule="auto"/>
              <w:rPr>
                <w:rFonts w:hint="eastAsia" w:ascii="仿宋" w:hAnsi="仿宋" w:eastAsia="仿宋" w:cs="仿宋"/>
                <w:kern w:val="0"/>
                <w:sz w:val="21"/>
                <w:szCs w:val="21"/>
              </w:rPr>
            </w:pPr>
          </w:p>
        </w:tc>
        <w:tc>
          <w:tcPr>
            <w:tcW w:w="636" w:type="pct"/>
            <w:vMerge w:val="continue"/>
            <w:vAlign w:val="center"/>
          </w:tcPr>
          <w:p w14:paraId="534081B9">
            <w:pPr>
              <w:widowControl/>
              <w:spacing w:line="240" w:lineRule="auto"/>
              <w:rPr>
                <w:rFonts w:hint="eastAsia" w:ascii="仿宋" w:hAnsi="仿宋" w:eastAsia="仿宋" w:cs="仿宋"/>
                <w:kern w:val="0"/>
                <w:sz w:val="21"/>
                <w:szCs w:val="21"/>
              </w:rPr>
            </w:pPr>
          </w:p>
        </w:tc>
        <w:tc>
          <w:tcPr>
            <w:tcW w:w="3922" w:type="pct"/>
            <w:vAlign w:val="center"/>
          </w:tcPr>
          <w:p w14:paraId="5D84EAAB">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175.</w:t>
            </w:r>
            <w:r>
              <w:rPr>
                <w:rFonts w:hint="eastAsia" w:ascii="仿宋" w:hAnsi="仿宋" w:eastAsia="仿宋" w:cs="仿宋"/>
                <w:kern w:val="0"/>
                <w:sz w:val="21"/>
                <w:szCs w:val="21"/>
              </w:rPr>
              <w:t>活动报名：可通过扫码的方式，参加其他科室的活动，并记录在参会人员名册中</w:t>
            </w:r>
            <w:r>
              <w:rPr>
                <w:rFonts w:hint="eastAsia" w:ascii="仿宋" w:hAnsi="仿宋" w:eastAsia="仿宋" w:cs="仿宋"/>
                <w:kern w:val="0"/>
                <w:sz w:val="21"/>
                <w:szCs w:val="21"/>
                <w:lang w:eastAsia="zh-CN"/>
              </w:rPr>
              <w:t>；</w:t>
            </w:r>
          </w:p>
        </w:tc>
      </w:tr>
      <w:tr w14:paraId="53E7F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41" w:type="pct"/>
            <w:vMerge w:val="continue"/>
            <w:vAlign w:val="center"/>
          </w:tcPr>
          <w:p w14:paraId="77499C0B">
            <w:pPr>
              <w:widowControl/>
              <w:spacing w:line="240" w:lineRule="auto"/>
              <w:rPr>
                <w:rFonts w:hint="eastAsia" w:ascii="仿宋" w:hAnsi="仿宋" w:eastAsia="仿宋" w:cs="仿宋"/>
                <w:kern w:val="0"/>
                <w:sz w:val="21"/>
                <w:szCs w:val="21"/>
              </w:rPr>
            </w:pPr>
          </w:p>
        </w:tc>
        <w:tc>
          <w:tcPr>
            <w:tcW w:w="636" w:type="pct"/>
            <w:vMerge w:val="continue"/>
            <w:vAlign w:val="center"/>
          </w:tcPr>
          <w:p w14:paraId="7421CFB7">
            <w:pPr>
              <w:widowControl/>
              <w:spacing w:line="240" w:lineRule="auto"/>
              <w:rPr>
                <w:rFonts w:hint="eastAsia" w:ascii="仿宋" w:hAnsi="仿宋" w:eastAsia="仿宋" w:cs="仿宋"/>
                <w:kern w:val="0"/>
                <w:sz w:val="21"/>
                <w:szCs w:val="21"/>
              </w:rPr>
            </w:pPr>
          </w:p>
        </w:tc>
        <w:tc>
          <w:tcPr>
            <w:tcW w:w="3922" w:type="pct"/>
            <w:vAlign w:val="center"/>
          </w:tcPr>
          <w:p w14:paraId="7398A3F4">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176.</w:t>
            </w:r>
            <w:r>
              <w:rPr>
                <w:rFonts w:hint="eastAsia" w:ascii="仿宋" w:hAnsi="仿宋" w:eastAsia="仿宋" w:cs="仿宋"/>
                <w:kern w:val="0"/>
                <w:sz w:val="21"/>
                <w:szCs w:val="21"/>
              </w:rPr>
              <w:t>查看自己参加过的教学活动列表，并且可对活动进行评价、上传活动照片、查看课件等</w:t>
            </w:r>
            <w:r>
              <w:rPr>
                <w:rFonts w:hint="eastAsia" w:ascii="仿宋" w:hAnsi="仿宋" w:eastAsia="仿宋" w:cs="仿宋"/>
                <w:kern w:val="0"/>
                <w:sz w:val="21"/>
                <w:szCs w:val="21"/>
                <w:lang w:eastAsia="zh-CN"/>
              </w:rPr>
              <w:t>；</w:t>
            </w:r>
          </w:p>
        </w:tc>
      </w:tr>
      <w:tr w14:paraId="6A289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41" w:type="pct"/>
            <w:vMerge w:val="continue"/>
            <w:vAlign w:val="center"/>
          </w:tcPr>
          <w:p w14:paraId="003A47C1">
            <w:pPr>
              <w:widowControl/>
              <w:spacing w:line="240" w:lineRule="auto"/>
              <w:rPr>
                <w:rFonts w:hint="eastAsia" w:ascii="仿宋" w:hAnsi="仿宋" w:eastAsia="仿宋" w:cs="仿宋"/>
                <w:kern w:val="0"/>
                <w:sz w:val="21"/>
                <w:szCs w:val="21"/>
              </w:rPr>
            </w:pPr>
          </w:p>
        </w:tc>
        <w:tc>
          <w:tcPr>
            <w:tcW w:w="636" w:type="pct"/>
            <w:vMerge w:val="continue"/>
            <w:vAlign w:val="center"/>
          </w:tcPr>
          <w:p w14:paraId="1B068348">
            <w:pPr>
              <w:widowControl/>
              <w:spacing w:line="240" w:lineRule="auto"/>
              <w:rPr>
                <w:rFonts w:hint="eastAsia" w:ascii="仿宋" w:hAnsi="仿宋" w:eastAsia="仿宋" w:cs="仿宋"/>
                <w:kern w:val="0"/>
                <w:sz w:val="21"/>
                <w:szCs w:val="21"/>
              </w:rPr>
            </w:pPr>
          </w:p>
        </w:tc>
        <w:tc>
          <w:tcPr>
            <w:tcW w:w="3922" w:type="pct"/>
            <w:vAlign w:val="center"/>
          </w:tcPr>
          <w:p w14:paraId="1C68D745">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177.</w:t>
            </w:r>
            <w:r>
              <w:rPr>
                <w:rFonts w:hint="eastAsia" w:ascii="仿宋" w:hAnsi="仿宋" w:eastAsia="仿宋" w:cs="仿宋"/>
                <w:kern w:val="0"/>
                <w:sz w:val="21"/>
                <w:szCs w:val="21"/>
              </w:rPr>
              <w:t>参会统计：对各个活动类型进行签到率分类统计</w:t>
            </w:r>
            <w:r>
              <w:rPr>
                <w:rFonts w:hint="eastAsia" w:ascii="仿宋" w:hAnsi="仿宋" w:eastAsia="仿宋" w:cs="仿宋"/>
                <w:kern w:val="0"/>
                <w:sz w:val="21"/>
                <w:szCs w:val="21"/>
                <w:lang w:eastAsia="zh-CN"/>
              </w:rPr>
              <w:t>。</w:t>
            </w:r>
          </w:p>
        </w:tc>
      </w:tr>
      <w:tr w14:paraId="35A9D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41" w:type="pct"/>
            <w:vMerge w:val="continue"/>
            <w:vAlign w:val="center"/>
          </w:tcPr>
          <w:p w14:paraId="3E973E38">
            <w:pPr>
              <w:widowControl/>
              <w:spacing w:line="240" w:lineRule="auto"/>
              <w:rPr>
                <w:rFonts w:hint="eastAsia" w:ascii="仿宋" w:hAnsi="仿宋" w:eastAsia="仿宋" w:cs="仿宋"/>
                <w:kern w:val="0"/>
                <w:sz w:val="21"/>
                <w:szCs w:val="21"/>
              </w:rPr>
            </w:pPr>
          </w:p>
        </w:tc>
        <w:tc>
          <w:tcPr>
            <w:tcW w:w="636" w:type="pct"/>
            <w:vAlign w:val="center"/>
          </w:tcPr>
          <w:p w14:paraId="26903A98">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责任导师</w:t>
            </w:r>
          </w:p>
        </w:tc>
        <w:tc>
          <w:tcPr>
            <w:tcW w:w="3922" w:type="pct"/>
            <w:vAlign w:val="center"/>
          </w:tcPr>
          <w:p w14:paraId="1DD64A70">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178.</w:t>
            </w:r>
            <w:r>
              <w:rPr>
                <w:rFonts w:hint="eastAsia" w:ascii="仿宋" w:hAnsi="仿宋" w:eastAsia="仿宋" w:cs="仿宋"/>
                <w:kern w:val="0"/>
                <w:sz w:val="21"/>
                <w:szCs w:val="21"/>
              </w:rPr>
              <w:t>支持申请、查看责任导师模块</w:t>
            </w:r>
            <w:r>
              <w:rPr>
                <w:rFonts w:hint="eastAsia" w:ascii="仿宋" w:hAnsi="仿宋" w:eastAsia="仿宋" w:cs="仿宋"/>
                <w:kern w:val="0"/>
                <w:sz w:val="21"/>
                <w:szCs w:val="21"/>
                <w:lang w:eastAsia="zh-CN"/>
              </w:rPr>
              <w:t>。</w:t>
            </w:r>
          </w:p>
        </w:tc>
      </w:tr>
      <w:tr w14:paraId="18148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41" w:type="pct"/>
            <w:vMerge w:val="continue"/>
            <w:vAlign w:val="center"/>
          </w:tcPr>
          <w:p w14:paraId="088171E8">
            <w:pPr>
              <w:widowControl/>
              <w:spacing w:line="240" w:lineRule="auto"/>
              <w:rPr>
                <w:rFonts w:hint="eastAsia" w:ascii="仿宋" w:hAnsi="仿宋" w:eastAsia="仿宋" w:cs="仿宋"/>
                <w:kern w:val="0"/>
                <w:sz w:val="21"/>
                <w:szCs w:val="21"/>
              </w:rPr>
            </w:pPr>
          </w:p>
        </w:tc>
        <w:tc>
          <w:tcPr>
            <w:tcW w:w="636" w:type="pct"/>
            <w:vAlign w:val="center"/>
          </w:tcPr>
          <w:p w14:paraId="198784B6">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跟师笔记</w:t>
            </w:r>
          </w:p>
        </w:tc>
        <w:tc>
          <w:tcPr>
            <w:tcW w:w="3922" w:type="pct"/>
            <w:vAlign w:val="center"/>
          </w:tcPr>
          <w:p w14:paraId="0BE61376">
            <w:pPr>
              <w:widowControl/>
              <w:spacing w:line="240" w:lineRule="auto"/>
              <w:rPr>
                <w:rFonts w:hint="eastAsia" w:ascii="仿宋" w:hAnsi="仿宋" w:eastAsia="仿宋" w:cs="仿宋"/>
                <w:color w:val="000000"/>
                <w:kern w:val="0"/>
                <w:sz w:val="21"/>
                <w:szCs w:val="21"/>
                <w:lang w:eastAsia="zh-CN"/>
              </w:rPr>
            </w:pPr>
            <w:r>
              <w:rPr>
                <w:rFonts w:hint="eastAsia" w:ascii="仿宋" w:hAnsi="仿宋" w:eastAsia="仿宋" w:cs="仿宋"/>
                <w:kern w:val="0"/>
                <w:sz w:val="21"/>
                <w:szCs w:val="21"/>
                <w:lang w:val="en-US" w:eastAsia="zh-CN"/>
              </w:rPr>
              <w:t>179.</w:t>
            </w:r>
            <w:r>
              <w:rPr>
                <w:rFonts w:hint="eastAsia" w:ascii="仿宋" w:hAnsi="仿宋" w:eastAsia="仿宋" w:cs="仿宋"/>
                <w:kern w:val="0"/>
                <w:sz w:val="21"/>
                <w:szCs w:val="21"/>
              </w:rPr>
              <w:t>跟师过程中记录跟师心得体会、学习典籍体会、跟师总结、其他不同类型的笔记，并提交师承导师审核</w:t>
            </w:r>
            <w:r>
              <w:rPr>
                <w:rFonts w:hint="eastAsia" w:ascii="仿宋" w:hAnsi="仿宋" w:eastAsia="仿宋" w:cs="仿宋"/>
                <w:kern w:val="0"/>
                <w:sz w:val="21"/>
                <w:szCs w:val="21"/>
                <w:lang w:eastAsia="zh-CN"/>
              </w:rPr>
              <w:t>。</w:t>
            </w:r>
          </w:p>
        </w:tc>
      </w:tr>
      <w:tr w14:paraId="2EA8B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41" w:type="pct"/>
            <w:vMerge w:val="continue"/>
            <w:vAlign w:val="center"/>
          </w:tcPr>
          <w:p w14:paraId="24F381C2">
            <w:pPr>
              <w:widowControl/>
              <w:spacing w:line="240" w:lineRule="auto"/>
              <w:rPr>
                <w:rFonts w:hint="eastAsia" w:ascii="仿宋" w:hAnsi="仿宋" w:eastAsia="仿宋" w:cs="仿宋"/>
                <w:kern w:val="0"/>
                <w:sz w:val="21"/>
                <w:szCs w:val="21"/>
              </w:rPr>
            </w:pPr>
          </w:p>
        </w:tc>
        <w:tc>
          <w:tcPr>
            <w:tcW w:w="636" w:type="pct"/>
            <w:vAlign w:val="center"/>
          </w:tcPr>
          <w:p w14:paraId="49B302A5">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临床医案</w:t>
            </w:r>
          </w:p>
        </w:tc>
        <w:tc>
          <w:tcPr>
            <w:tcW w:w="3922" w:type="pct"/>
            <w:vAlign w:val="center"/>
          </w:tcPr>
          <w:p w14:paraId="1C4B5829">
            <w:pPr>
              <w:widowControl/>
              <w:spacing w:line="240" w:lineRule="auto"/>
              <w:rPr>
                <w:rFonts w:hint="eastAsia" w:ascii="仿宋" w:hAnsi="仿宋" w:eastAsia="仿宋" w:cs="仿宋"/>
                <w:color w:val="000000"/>
                <w:kern w:val="0"/>
                <w:sz w:val="21"/>
                <w:szCs w:val="21"/>
                <w:lang w:eastAsia="zh-CN"/>
              </w:rPr>
            </w:pPr>
            <w:r>
              <w:rPr>
                <w:rFonts w:hint="eastAsia" w:ascii="仿宋" w:hAnsi="仿宋" w:eastAsia="仿宋" w:cs="仿宋"/>
                <w:kern w:val="0"/>
                <w:sz w:val="21"/>
                <w:szCs w:val="21"/>
                <w:lang w:val="en-US" w:eastAsia="zh-CN"/>
              </w:rPr>
              <w:t>180.</w:t>
            </w:r>
            <w:r>
              <w:rPr>
                <w:rFonts w:hint="eastAsia" w:ascii="仿宋" w:hAnsi="仿宋" w:eastAsia="仿宋" w:cs="仿宋"/>
                <w:kern w:val="0"/>
                <w:sz w:val="21"/>
                <w:szCs w:val="21"/>
              </w:rPr>
              <w:t>跟师过程中记录临床医案，并提交师承导师审核</w:t>
            </w:r>
            <w:r>
              <w:rPr>
                <w:rFonts w:hint="eastAsia" w:ascii="仿宋" w:hAnsi="仿宋" w:eastAsia="仿宋" w:cs="仿宋"/>
                <w:kern w:val="0"/>
                <w:sz w:val="21"/>
                <w:szCs w:val="21"/>
                <w:lang w:eastAsia="zh-CN"/>
              </w:rPr>
              <w:t>。</w:t>
            </w:r>
          </w:p>
        </w:tc>
      </w:tr>
      <w:tr w14:paraId="12A14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41" w:type="pct"/>
            <w:vMerge w:val="continue"/>
            <w:vAlign w:val="center"/>
          </w:tcPr>
          <w:p w14:paraId="7A33B792">
            <w:pPr>
              <w:widowControl/>
              <w:spacing w:line="240" w:lineRule="auto"/>
              <w:rPr>
                <w:rFonts w:hint="eastAsia" w:ascii="仿宋" w:hAnsi="仿宋" w:eastAsia="仿宋" w:cs="仿宋"/>
                <w:kern w:val="0"/>
                <w:sz w:val="21"/>
                <w:szCs w:val="21"/>
              </w:rPr>
            </w:pPr>
          </w:p>
        </w:tc>
        <w:tc>
          <w:tcPr>
            <w:tcW w:w="636" w:type="pct"/>
            <w:vMerge w:val="restart"/>
            <w:vAlign w:val="center"/>
          </w:tcPr>
          <w:p w14:paraId="594B3AFA">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我的</w:t>
            </w:r>
          </w:p>
        </w:tc>
        <w:tc>
          <w:tcPr>
            <w:tcW w:w="3922" w:type="pct"/>
            <w:vAlign w:val="center"/>
          </w:tcPr>
          <w:p w14:paraId="545EC59D">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181.</w:t>
            </w:r>
            <w:r>
              <w:rPr>
                <w:rFonts w:hint="eastAsia" w:ascii="仿宋" w:hAnsi="仿宋" w:eastAsia="仿宋" w:cs="仿宋"/>
                <w:kern w:val="0"/>
                <w:sz w:val="21"/>
                <w:szCs w:val="21"/>
              </w:rPr>
              <w:t>对个人信息进行编辑，包括工号、手机短号、银行卡号、学历、邮箱、执业医师编号、工作单位、学年、个人签名等</w:t>
            </w:r>
            <w:r>
              <w:rPr>
                <w:rFonts w:hint="eastAsia" w:ascii="仿宋" w:hAnsi="仿宋" w:eastAsia="仿宋" w:cs="仿宋"/>
                <w:kern w:val="0"/>
                <w:sz w:val="21"/>
                <w:szCs w:val="21"/>
                <w:lang w:eastAsia="zh-CN"/>
              </w:rPr>
              <w:t>。</w:t>
            </w:r>
          </w:p>
        </w:tc>
      </w:tr>
      <w:tr w14:paraId="3545C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41" w:type="pct"/>
            <w:vMerge w:val="continue"/>
            <w:vAlign w:val="center"/>
          </w:tcPr>
          <w:p w14:paraId="1D25B23D">
            <w:pPr>
              <w:widowControl/>
              <w:spacing w:line="240" w:lineRule="auto"/>
              <w:rPr>
                <w:rFonts w:hint="eastAsia" w:ascii="仿宋" w:hAnsi="仿宋" w:eastAsia="仿宋" w:cs="仿宋"/>
                <w:kern w:val="0"/>
                <w:sz w:val="21"/>
                <w:szCs w:val="21"/>
              </w:rPr>
            </w:pPr>
          </w:p>
        </w:tc>
        <w:tc>
          <w:tcPr>
            <w:tcW w:w="636" w:type="pct"/>
            <w:vMerge w:val="continue"/>
            <w:vAlign w:val="center"/>
          </w:tcPr>
          <w:p w14:paraId="54324F27">
            <w:pPr>
              <w:widowControl/>
              <w:spacing w:line="240" w:lineRule="auto"/>
              <w:rPr>
                <w:rFonts w:hint="eastAsia" w:ascii="仿宋" w:hAnsi="仿宋" w:eastAsia="仿宋" w:cs="仿宋"/>
                <w:kern w:val="0"/>
                <w:sz w:val="21"/>
                <w:szCs w:val="21"/>
              </w:rPr>
            </w:pPr>
          </w:p>
        </w:tc>
        <w:tc>
          <w:tcPr>
            <w:tcW w:w="3922" w:type="pct"/>
            <w:vAlign w:val="center"/>
          </w:tcPr>
          <w:p w14:paraId="3C79F6E7">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182.</w:t>
            </w:r>
            <w:r>
              <w:rPr>
                <w:rFonts w:hint="eastAsia" w:ascii="仿宋" w:hAnsi="仿宋" w:eastAsia="仿宋" w:cs="仿宋"/>
                <w:kern w:val="0"/>
                <w:sz w:val="21"/>
                <w:szCs w:val="21"/>
              </w:rPr>
              <w:t>维护执业状态，录入医师执业证编号/医师资格证编号</w:t>
            </w:r>
            <w:r>
              <w:rPr>
                <w:rFonts w:hint="eastAsia" w:ascii="仿宋" w:hAnsi="仿宋" w:eastAsia="仿宋" w:cs="仿宋"/>
                <w:kern w:val="0"/>
                <w:sz w:val="21"/>
                <w:szCs w:val="21"/>
                <w:lang w:eastAsia="zh-CN"/>
              </w:rPr>
              <w:t>。</w:t>
            </w:r>
          </w:p>
        </w:tc>
      </w:tr>
      <w:tr w14:paraId="121B8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41" w:type="pct"/>
            <w:vMerge w:val="continue"/>
            <w:vAlign w:val="center"/>
          </w:tcPr>
          <w:p w14:paraId="65D39B05">
            <w:pPr>
              <w:widowControl/>
              <w:spacing w:line="240" w:lineRule="auto"/>
              <w:rPr>
                <w:rFonts w:hint="eastAsia" w:ascii="仿宋" w:hAnsi="仿宋" w:eastAsia="仿宋" w:cs="仿宋"/>
                <w:kern w:val="0"/>
                <w:sz w:val="21"/>
                <w:szCs w:val="21"/>
              </w:rPr>
            </w:pPr>
          </w:p>
        </w:tc>
        <w:tc>
          <w:tcPr>
            <w:tcW w:w="636" w:type="pct"/>
            <w:vMerge w:val="continue"/>
            <w:vAlign w:val="center"/>
          </w:tcPr>
          <w:p w14:paraId="00A8BCBD">
            <w:pPr>
              <w:widowControl/>
              <w:spacing w:line="240" w:lineRule="auto"/>
              <w:rPr>
                <w:rFonts w:hint="eastAsia" w:ascii="仿宋" w:hAnsi="仿宋" w:eastAsia="仿宋" w:cs="仿宋"/>
                <w:kern w:val="0"/>
                <w:sz w:val="21"/>
                <w:szCs w:val="21"/>
              </w:rPr>
            </w:pPr>
          </w:p>
        </w:tc>
        <w:tc>
          <w:tcPr>
            <w:tcW w:w="3922" w:type="pct"/>
            <w:vAlign w:val="center"/>
          </w:tcPr>
          <w:p w14:paraId="4EB334C2">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183.</w:t>
            </w:r>
            <w:r>
              <w:rPr>
                <w:rFonts w:hint="eastAsia" w:ascii="仿宋" w:hAnsi="仿宋" w:eastAsia="仿宋" w:cs="仿宋"/>
                <w:kern w:val="0"/>
                <w:sz w:val="21"/>
                <w:szCs w:val="21"/>
              </w:rPr>
              <w:t>上传证件照，上传个人签名</w:t>
            </w:r>
            <w:r>
              <w:rPr>
                <w:rFonts w:hint="eastAsia" w:ascii="仿宋" w:hAnsi="仿宋" w:eastAsia="仿宋" w:cs="仿宋"/>
                <w:kern w:val="0"/>
                <w:sz w:val="21"/>
                <w:szCs w:val="21"/>
                <w:lang w:eastAsia="zh-CN"/>
              </w:rPr>
              <w:t>。</w:t>
            </w:r>
          </w:p>
        </w:tc>
      </w:tr>
      <w:tr w14:paraId="6B0BF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41" w:type="pct"/>
            <w:vMerge w:val="restart"/>
            <w:vAlign w:val="center"/>
          </w:tcPr>
          <w:p w14:paraId="4F451CC7">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带教教师端/科教干事端/基地秘书端</w:t>
            </w:r>
          </w:p>
        </w:tc>
        <w:tc>
          <w:tcPr>
            <w:tcW w:w="636" w:type="pct"/>
            <w:vMerge w:val="restart"/>
            <w:vAlign w:val="center"/>
          </w:tcPr>
          <w:p w14:paraId="7DBBB857">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消息通知</w:t>
            </w:r>
          </w:p>
        </w:tc>
        <w:tc>
          <w:tcPr>
            <w:tcW w:w="3922" w:type="pct"/>
            <w:vAlign w:val="center"/>
          </w:tcPr>
          <w:p w14:paraId="564741DC">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184.</w:t>
            </w:r>
            <w:r>
              <w:rPr>
                <w:rFonts w:hint="eastAsia" w:ascii="仿宋" w:hAnsi="仿宋" w:eastAsia="仿宋" w:cs="仿宋"/>
                <w:kern w:val="0"/>
                <w:sz w:val="21"/>
                <w:szCs w:val="21"/>
              </w:rPr>
              <w:t>教学活动通知</w:t>
            </w:r>
            <w:r>
              <w:rPr>
                <w:rFonts w:hint="eastAsia" w:ascii="仿宋" w:hAnsi="仿宋" w:eastAsia="仿宋" w:cs="仿宋"/>
                <w:kern w:val="0"/>
                <w:sz w:val="21"/>
                <w:szCs w:val="21"/>
                <w:lang w:eastAsia="zh-CN"/>
              </w:rPr>
              <w:t>；</w:t>
            </w:r>
          </w:p>
        </w:tc>
      </w:tr>
      <w:tr w14:paraId="3164A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41" w:type="pct"/>
            <w:vMerge w:val="continue"/>
            <w:vAlign w:val="center"/>
          </w:tcPr>
          <w:p w14:paraId="381BC8D8">
            <w:pPr>
              <w:widowControl/>
              <w:spacing w:line="240" w:lineRule="auto"/>
              <w:rPr>
                <w:rFonts w:hint="eastAsia" w:ascii="仿宋" w:hAnsi="仿宋" w:eastAsia="仿宋" w:cs="仿宋"/>
                <w:kern w:val="0"/>
                <w:sz w:val="21"/>
                <w:szCs w:val="21"/>
              </w:rPr>
            </w:pPr>
          </w:p>
        </w:tc>
        <w:tc>
          <w:tcPr>
            <w:tcW w:w="636" w:type="pct"/>
            <w:vMerge w:val="continue"/>
            <w:vAlign w:val="center"/>
          </w:tcPr>
          <w:p w14:paraId="7B040186">
            <w:pPr>
              <w:widowControl/>
              <w:spacing w:line="240" w:lineRule="auto"/>
              <w:rPr>
                <w:rFonts w:hint="eastAsia" w:ascii="仿宋" w:hAnsi="仿宋" w:eastAsia="仿宋" w:cs="仿宋"/>
                <w:kern w:val="0"/>
                <w:sz w:val="21"/>
                <w:szCs w:val="21"/>
              </w:rPr>
            </w:pPr>
          </w:p>
        </w:tc>
        <w:tc>
          <w:tcPr>
            <w:tcW w:w="3922" w:type="pct"/>
            <w:vAlign w:val="center"/>
          </w:tcPr>
          <w:p w14:paraId="45C64FBD">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185.</w:t>
            </w:r>
            <w:r>
              <w:rPr>
                <w:rFonts w:hint="eastAsia" w:ascii="仿宋" w:hAnsi="仿宋" w:eastAsia="仿宋" w:cs="仿宋"/>
                <w:kern w:val="0"/>
                <w:sz w:val="21"/>
                <w:szCs w:val="21"/>
              </w:rPr>
              <w:t>支持教学活动二道通知，即在教学活动发布的时候收到一遍通知，在活动开始前30分钟/一小时/两小时再次受到一遍通知</w:t>
            </w:r>
            <w:r>
              <w:rPr>
                <w:rFonts w:hint="eastAsia" w:ascii="仿宋" w:hAnsi="仿宋" w:eastAsia="仿宋" w:cs="仿宋"/>
                <w:kern w:val="0"/>
                <w:sz w:val="21"/>
                <w:szCs w:val="21"/>
                <w:lang w:eastAsia="zh-CN"/>
              </w:rPr>
              <w:t>。</w:t>
            </w:r>
          </w:p>
        </w:tc>
      </w:tr>
      <w:tr w14:paraId="3D6B8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41" w:type="pct"/>
            <w:vMerge w:val="continue"/>
            <w:vAlign w:val="center"/>
          </w:tcPr>
          <w:p w14:paraId="726A3419">
            <w:pPr>
              <w:widowControl/>
              <w:spacing w:line="240" w:lineRule="auto"/>
              <w:rPr>
                <w:rFonts w:hint="eastAsia" w:ascii="仿宋" w:hAnsi="仿宋" w:eastAsia="仿宋" w:cs="仿宋"/>
                <w:kern w:val="0"/>
                <w:sz w:val="21"/>
                <w:szCs w:val="21"/>
              </w:rPr>
            </w:pPr>
          </w:p>
        </w:tc>
        <w:tc>
          <w:tcPr>
            <w:tcW w:w="636" w:type="pct"/>
            <w:vAlign w:val="center"/>
          </w:tcPr>
          <w:p w14:paraId="184A58C3">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通知管理</w:t>
            </w:r>
          </w:p>
        </w:tc>
        <w:tc>
          <w:tcPr>
            <w:tcW w:w="3922" w:type="pct"/>
            <w:vAlign w:val="center"/>
          </w:tcPr>
          <w:p w14:paraId="18E72C03">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186.</w:t>
            </w:r>
            <w:r>
              <w:rPr>
                <w:rFonts w:hint="eastAsia" w:ascii="仿宋" w:hAnsi="仿宋" w:eastAsia="仿宋" w:cs="仿宋"/>
                <w:kern w:val="0"/>
                <w:sz w:val="21"/>
                <w:szCs w:val="21"/>
              </w:rPr>
              <w:t>支持维护和发布消息通知，可指定通知类型、通知人群、通知科室、是否单独发送短信等</w:t>
            </w:r>
            <w:r>
              <w:rPr>
                <w:rFonts w:hint="eastAsia" w:ascii="仿宋" w:hAnsi="仿宋" w:eastAsia="仿宋" w:cs="仿宋"/>
                <w:kern w:val="0"/>
                <w:sz w:val="21"/>
                <w:szCs w:val="21"/>
                <w:lang w:eastAsia="zh-CN"/>
              </w:rPr>
              <w:t>。</w:t>
            </w:r>
          </w:p>
        </w:tc>
      </w:tr>
      <w:tr w14:paraId="3A8D3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41" w:type="pct"/>
            <w:vMerge w:val="continue"/>
            <w:vAlign w:val="center"/>
          </w:tcPr>
          <w:p w14:paraId="624C50A0">
            <w:pPr>
              <w:widowControl/>
              <w:spacing w:line="240" w:lineRule="auto"/>
              <w:rPr>
                <w:rFonts w:hint="eastAsia" w:ascii="仿宋" w:hAnsi="仿宋" w:eastAsia="仿宋" w:cs="仿宋"/>
                <w:kern w:val="0"/>
                <w:sz w:val="21"/>
                <w:szCs w:val="21"/>
              </w:rPr>
            </w:pPr>
          </w:p>
        </w:tc>
        <w:tc>
          <w:tcPr>
            <w:tcW w:w="636" w:type="pct"/>
            <w:vMerge w:val="restart"/>
            <w:vAlign w:val="center"/>
          </w:tcPr>
          <w:p w14:paraId="1C192F13">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考勤管理</w:t>
            </w:r>
          </w:p>
        </w:tc>
        <w:tc>
          <w:tcPr>
            <w:tcW w:w="3922" w:type="pct"/>
            <w:vAlign w:val="center"/>
          </w:tcPr>
          <w:p w14:paraId="619E8564">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187.</w:t>
            </w:r>
            <w:r>
              <w:rPr>
                <w:rFonts w:hint="eastAsia" w:ascii="仿宋" w:hAnsi="仿宋" w:eastAsia="仿宋" w:cs="仿宋"/>
                <w:kern w:val="0"/>
                <w:sz w:val="21"/>
                <w:szCs w:val="21"/>
              </w:rPr>
              <w:t>查询所在科室所有学员的考勤情况</w:t>
            </w:r>
            <w:r>
              <w:rPr>
                <w:rFonts w:hint="eastAsia" w:ascii="仿宋" w:hAnsi="仿宋" w:eastAsia="仿宋" w:cs="仿宋"/>
                <w:kern w:val="0"/>
                <w:sz w:val="21"/>
                <w:szCs w:val="21"/>
                <w:lang w:eastAsia="zh-CN"/>
              </w:rPr>
              <w:t>；</w:t>
            </w:r>
          </w:p>
        </w:tc>
      </w:tr>
      <w:tr w14:paraId="39DEE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441" w:type="pct"/>
            <w:vMerge w:val="continue"/>
            <w:vAlign w:val="center"/>
          </w:tcPr>
          <w:p w14:paraId="219C88E6">
            <w:pPr>
              <w:widowControl/>
              <w:spacing w:line="240" w:lineRule="auto"/>
              <w:rPr>
                <w:rFonts w:hint="eastAsia" w:ascii="仿宋" w:hAnsi="仿宋" w:eastAsia="仿宋" w:cs="仿宋"/>
                <w:kern w:val="0"/>
                <w:sz w:val="21"/>
                <w:szCs w:val="21"/>
              </w:rPr>
            </w:pPr>
          </w:p>
        </w:tc>
        <w:tc>
          <w:tcPr>
            <w:tcW w:w="636" w:type="pct"/>
            <w:vMerge w:val="continue"/>
            <w:vAlign w:val="center"/>
          </w:tcPr>
          <w:p w14:paraId="177784C3">
            <w:pPr>
              <w:widowControl/>
              <w:spacing w:line="240" w:lineRule="auto"/>
              <w:rPr>
                <w:rFonts w:hint="eastAsia" w:ascii="仿宋" w:hAnsi="仿宋" w:eastAsia="仿宋" w:cs="仿宋"/>
                <w:kern w:val="0"/>
                <w:sz w:val="21"/>
                <w:szCs w:val="21"/>
              </w:rPr>
            </w:pPr>
          </w:p>
        </w:tc>
        <w:tc>
          <w:tcPr>
            <w:tcW w:w="3922" w:type="pct"/>
            <w:vAlign w:val="center"/>
          </w:tcPr>
          <w:p w14:paraId="4339EF1A">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188.</w:t>
            </w:r>
            <w:r>
              <w:rPr>
                <w:rFonts w:hint="eastAsia" w:ascii="仿宋" w:hAnsi="仿宋" w:eastAsia="仿宋" w:cs="仿宋"/>
                <w:kern w:val="0"/>
                <w:sz w:val="21"/>
                <w:szCs w:val="21"/>
              </w:rPr>
              <w:t>支持科室秘书按月排班功能</w:t>
            </w:r>
            <w:r>
              <w:rPr>
                <w:rFonts w:hint="eastAsia" w:ascii="仿宋" w:hAnsi="仿宋" w:eastAsia="仿宋" w:cs="仿宋"/>
                <w:kern w:val="0"/>
                <w:sz w:val="21"/>
                <w:szCs w:val="21"/>
                <w:lang w:eastAsia="zh-CN"/>
              </w:rPr>
              <w:t>；</w:t>
            </w:r>
          </w:p>
        </w:tc>
      </w:tr>
      <w:tr w14:paraId="10803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41" w:type="pct"/>
            <w:vMerge w:val="continue"/>
            <w:vAlign w:val="center"/>
          </w:tcPr>
          <w:p w14:paraId="423617D2">
            <w:pPr>
              <w:widowControl/>
              <w:spacing w:line="240" w:lineRule="auto"/>
              <w:rPr>
                <w:rFonts w:hint="eastAsia" w:ascii="仿宋" w:hAnsi="仿宋" w:eastAsia="仿宋" w:cs="仿宋"/>
                <w:kern w:val="0"/>
                <w:sz w:val="21"/>
                <w:szCs w:val="21"/>
              </w:rPr>
            </w:pPr>
          </w:p>
        </w:tc>
        <w:tc>
          <w:tcPr>
            <w:tcW w:w="636" w:type="pct"/>
            <w:vMerge w:val="continue"/>
            <w:vAlign w:val="center"/>
          </w:tcPr>
          <w:p w14:paraId="32FDD0AA">
            <w:pPr>
              <w:widowControl/>
              <w:spacing w:line="240" w:lineRule="auto"/>
              <w:rPr>
                <w:rFonts w:hint="eastAsia" w:ascii="仿宋" w:hAnsi="仿宋" w:eastAsia="仿宋" w:cs="仿宋"/>
                <w:kern w:val="0"/>
                <w:sz w:val="21"/>
                <w:szCs w:val="21"/>
              </w:rPr>
            </w:pPr>
          </w:p>
        </w:tc>
        <w:tc>
          <w:tcPr>
            <w:tcW w:w="3922" w:type="pct"/>
            <w:vAlign w:val="center"/>
          </w:tcPr>
          <w:p w14:paraId="334081E5">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189.</w:t>
            </w:r>
            <w:r>
              <w:rPr>
                <w:rFonts w:hint="eastAsia" w:ascii="仿宋" w:hAnsi="仿宋" w:eastAsia="仿宋" w:cs="仿宋"/>
                <w:kern w:val="0"/>
                <w:sz w:val="21"/>
                <w:szCs w:val="21"/>
              </w:rPr>
              <w:t>本周考勤，可按周展示科室学员的考勤情况，除去正常上班学员外有哪些人是休息中/请假中/未正常考勤</w:t>
            </w:r>
            <w:r>
              <w:rPr>
                <w:rFonts w:hint="eastAsia" w:ascii="仿宋" w:hAnsi="仿宋" w:eastAsia="仿宋" w:cs="仿宋"/>
                <w:kern w:val="0"/>
                <w:sz w:val="21"/>
                <w:szCs w:val="21"/>
                <w:lang w:eastAsia="zh-CN"/>
              </w:rPr>
              <w:t>。</w:t>
            </w:r>
          </w:p>
        </w:tc>
      </w:tr>
      <w:tr w14:paraId="72B9B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41" w:type="pct"/>
            <w:vMerge w:val="continue"/>
            <w:vAlign w:val="center"/>
          </w:tcPr>
          <w:p w14:paraId="3118EF57">
            <w:pPr>
              <w:widowControl/>
              <w:spacing w:line="240" w:lineRule="auto"/>
              <w:rPr>
                <w:rFonts w:hint="eastAsia" w:ascii="仿宋" w:hAnsi="仿宋" w:eastAsia="仿宋" w:cs="仿宋"/>
                <w:kern w:val="0"/>
                <w:sz w:val="21"/>
                <w:szCs w:val="21"/>
              </w:rPr>
            </w:pPr>
          </w:p>
        </w:tc>
        <w:tc>
          <w:tcPr>
            <w:tcW w:w="636" w:type="pct"/>
            <w:vMerge w:val="restart"/>
            <w:vAlign w:val="center"/>
          </w:tcPr>
          <w:p w14:paraId="3E6F1BE7">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审批审核</w:t>
            </w:r>
          </w:p>
        </w:tc>
        <w:tc>
          <w:tcPr>
            <w:tcW w:w="3922" w:type="pct"/>
            <w:vAlign w:val="center"/>
          </w:tcPr>
          <w:p w14:paraId="65DB0B83">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190.</w:t>
            </w:r>
            <w:r>
              <w:rPr>
                <w:rFonts w:hint="eastAsia" w:ascii="仿宋" w:hAnsi="仿宋" w:eastAsia="仿宋" w:cs="仿宋"/>
                <w:kern w:val="0"/>
                <w:sz w:val="21"/>
                <w:szCs w:val="21"/>
              </w:rPr>
              <w:t>考勤信息审核</w:t>
            </w:r>
            <w:r>
              <w:rPr>
                <w:rFonts w:hint="eastAsia" w:ascii="仿宋" w:hAnsi="仿宋" w:eastAsia="仿宋" w:cs="仿宋"/>
                <w:kern w:val="0"/>
                <w:sz w:val="21"/>
                <w:szCs w:val="21"/>
                <w:lang w:eastAsia="zh-CN"/>
              </w:rPr>
              <w:t>；</w:t>
            </w:r>
          </w:p>
        </w:tc>
      </w:tr>
      <w:tr w14:paraId="7016C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41" w:type="pct"/>
            <w:vMerge w:val="continue"/>
            <w:vAlign w:val="center"/>
          </w:tcPr>
          <w:p w14:paraId="022EC9A5">
            <w:pPr>
              <w:widowControl/>
              <w:spacing w:line="240" w:lineRule="auto"/>
              <w:rPr>
                <w:rFonts w:hint="eastAsia" w:ascii="仿宋" w:hAnsi="仿宋" w:eastAsia="仿宋" w:cs="仿宋"/>
                <w:kern w:val="0"/>
                <w:sz w:val="21"/>
                <w:szCs w:val="21"/>
              </w:rPr>
            </w:pPr>
          </w:p>
        </w:tc>
        <w:tc>
          <w:tcPr>
            <w:tcW w:w="636" w:type="pct"/>
            <w:vMerge w:val="continue"/>
            <w:vAlign w:val="center"/>
          </w:tcPr>
          <w:p w14:paraId="2E823152">
            <w:pPr>
              <w:widowControl/>
              <w:spacing w:line="240" w:lineRule="auto"/>
              <w:rPr>
                <w:rFonts w:hint="eastAsia" w:ascii="仿宋" w:hAnsi="仿宋" w:eastAsia="仿宋" w:cs="仿宋"/>
                <w:kern w:val="0"/>
                <w:sz w:val="21"/>
                <w:szCs w:val="21"/>
              </w:rPr>
            </w:pPr>
          </w:p>
        </w:tc>
        <w:tc>
          <w:tcPr>
            <w:tcW w:w="3922" w:type="pct"/>
            <w:vAlign w:val="center"/>
          </w:tcPr>
          <w:p w14:paraId="19B688F8">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191.</w:t>
            </w:r>
            <w:r>
              <w:rPr>
                <w:rFonts w:hint="eastAsia" w:ascii="仿宋" w:hAnsi="仿宋" w:eastAsia="仿宋" w:cs="仿宋"/>
                <w:kern w:val="0"/>
                <w:sz w:val="21"/>
                <w:szCs w:val="21"/>
              </w:rPr>
              <w:t>教学活动请假信息审核</w:t>
            </w:r>
            <w:r>
              <w:rPr>
                <w:rFonts w:hint="eastAsia" w:ascii="仿宋" w:hAnsi="仿宋" w:eastAsia="仿宋" w:cs="仿宋"/>
                <w:kern w:val="0"/>
                <w:sz w:val="21"/>
                <w:szCs w:val="21"/>
                <w:lang w:eastAsia="zh-CN"/>
              </w:rPr>
              <w:t>。</w:t>
            </w:r>
          </w:p>
        </w:tc>
      </w:tr>
      <w:tr w14:paraId="0D3F5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41" w:type="pct"/>
            <w:vMerge w:val="continue"/>
            <w:vAlign w:val="center"/>
          </w:tcPr>
          <w:p w14:paraId="71824983">
            <w:pPr>
              <w:widowControl/>
              <w:spacing w:line="240" w:lineRule="auto"/>
              <w:rPr>
                <w:rFonts w:hint="eastAsia" w:ascii="仿宋" w:hAnsi="仿宋" w:eastAsia="仿宋" w:cs="仿宋"/>
                <w:kern w:val="0"/>
                <w:sz w:val="21"/>
                <w:szCs w:val="21"/>
              </w:rPr>
            </w:pPr>
          </w:p>
        </w:tc>
        <w:tc>
          <w:tcPr>
            <w:tcW w:w="636" w:type="pct"/>
            <w:vMerge w:val="restart"/>
            <w:vAlign w:val="center"/>
          </w:tcPr>
          <w:p w14:paraId="5AAD3D87">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轮转管理</w:t>
            </w:r>
          </w:p>
        </w:tc>
        <w:tc>
          <w:tcPr>
            <w:tcW w:w="3922" w:type="pct"/>
            <w:vAlign w:val="center"/>
          </w:tcPr>
          <w:p w14:paraId="449E0C3D">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192.</w:t>
            </w:r>
            <w:r>
              <w:rPr>
                <w:rFonts w:hint="eastAsia" w:ascii="仿宋" w:hAnsi="仿宋" w:eastAsia="仿宋" w:cs="仿宋"/>
                <w:kern w:val="0"/>
                <w:sz w:val="21"/>
                <w:szCs w:val="21"/>
              </w:rPr>
              <w:t>支持查看和核对当前科室所有轮转中学员</w:t>
            </w:r>
            <w:r>
              <w:rPr>
                <w:rFonts w:hint="eastAsia" w:ascii="仿宋" w:hAnsi="仿宋" w:eastAsia="仿宋" w:cs="仿宋"/>
                <w:kern w:val="0"/>
                <w:sz w:val="21"/>
                <w:szCs w:val="21"/>
                <w:lang w:eastAsia="zh-CN"/>
              </w:rPr>
              <w:t>；</w:t>
            </w:r>
          </w:p>
        </w:tc>
      </w:tr>
      <w:tr w14:paraId="6B5A9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441" w:type="pct"/>
            <w:vMerge w:val="continue"/>
            <w:vAlign w:val="center"/>
          </w:tcPr>
          <w:p w14:paraId="113A9F1B">
            <w:pPr>
              <w:widowControl/>
              <w:spacing w:line="240" w:lineRule="auto"/>
              <w:rPr>
                <w:rFonts w:hint="eastAsia" w:ascii="仿宋" w:hAnsi="仿宋" w:eastAsia="仿宋" w:cs="仿宋"/>
                <w:kern w:val="0"/>
                <w:sz w:val="21"/>
                <w:szCs w:val="21"/>
              </w:rPr>
            </w:pPr>
          </w:p>
        </w:tc>
        <w:tc>
          <w:tcPr>
            <w:tcW w:w="636" w:type="pct"/>
            <w:vMerge w:val="continue"/>
            <w:vAlign w:val="center"/>
          </w:tcPr>
          <w:p w14:paraId="5BC89844">
            <w:pPr>
              <w:widowControl/>
              <w:spacing w:line="240" w:lineRule="auto"/>
              <w:rPr>
                <w:rFonts w:hint="eastAsia" w:ascii="仿宋" w:hAnsi="仿宋" w:eastAsia="仿宋" w:cs="仿宋"/>
                <w:kern w:val="0"/>
                <w:sz w:val="21"/>
                <w:szCs w:val="21"/>
              </w:rPr>
            </w:pPr>
          </w:p>
        </w:tc>
        <w:tc>
          <w:tcPr>
            <w:tcW w:w="3922" w:type="pct"/>
            <w:vAlign w:val="center"/>
          </w:tcPr>
          <w:p w14:paraId="7BA3FF3F">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193.</w:t>
            </w:r>
            <w:r>
              <w:rPr>
                <w:rFonts w:hint="eastAsia" w:ascii="仿宋" w:hAnsi="仿宋" w:eastAsia="仿宋" w:cs="仿宋"/>
                <w:kern w:val="0"/>
                <w:sz w:val="21"/>
                <w:szCs w:val="21"/>
              </w:rPr>
              <w:t>支持在轮转管理模块查看和审核学员轮转登记手册</w:t>
            </w:r>
            <w:r>
              <w:rPr>
                <w:rFonts w:hint="eastAsia" w:ascii="仿宋" w:hAnsi="仿宋" w:eastAsia="仿宋" w:cs="仿宋"/>
                <w:kern w:val="0"/>
                <w:sz w:val="21"/>
                <w:szCs w:val="21"/>
                <w:lang w:eastAsia="zh-CN"/>
              </w:rPr>
              <w:t>；</w:t>
            </w:r>
          </w:p>
        </w:tc>
      </w:tr>
      <w:tr w14:paraId="72940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441" w:type="pct"/>
            <w:vMerge w:val="continue"/>
            <w:vAlign w:val="center"/>
          </w:tcPr>
          <w:p w14:paraId="1BCE6CA5">
            <w:pPr>
              <w:widowControl/>
              <w:spacing w:line="240" w:lineRule="auto"/>
              <w:rPr>
                <w:rFonts w:hint="eastAsia" w:ascii="仿宋" w:hAnsi="仿宋" w:eastAsia="仿宋" w:cs="仿宋"/>
                <w:kern w:val="0"/>
                <w:sz w:val="21"/>
                <w:szCs w:val="21"/>
              </w:rPr>
            </w:pPr>
          </w:p>
        </w:tc>
        <w:tc>
          <w:tcPr>
            <w:tcW w:w="636" w:type="pct"/>
            <w:vMerge w:val="continue"/>
            <w:vAlign w:val="center"/>
          </w:tcPr>
          <w:p w14:paraId="3817711F">
            <w:pPr>
              <w:widowControl/>
              <w:spacing w:line="240" w:lineRule="auto"/>
              <w:rPr>
                <w:rFonts w:hint="eastAsia" w:ascii="仿宋" w:hAnsi="仿宋" w:eastAsia="仿宋" w:cs="仿宋"/>
                <w:kern w:val="0"/>
                <w:sz w:val="21"/>
                <w:szCs w:val="21"/>
              </w:rPr>
            </w:pPr>
          </w:p>
        </w:tc>
        <w:tc>
          <w:tcPr>
            <w:tcW w:w="3922" w:type="pct"/>
            <w:vAlign w:val="center"/>
          </w:tcPr>
          <w:p w14:paraId="5171EBF4">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194.</w:t>
            </w:r>
            <w:r>
              <w:rPr>
                <w:rFonts w:hint="eastAsia" w:ascii="仿宋" w:hAnsi="仿宋" w:eastAsia="仿宋" w:cs="仿宋"/>
                <w:kern w:val="0"/>
                <w:sz w:val="21"/>
                <w:szCs w:val="21"/>
              </w:rPr>
              <w:t>月度入科，自动展示本月有哪些学员会入科到本科室</w:t>
            </w:r>
            <w:r>
              <w:rPr>
                <w:rFonts w:hint="eastAsia" w:ascii="仿宋" w:hAnsi="仿宋" w:eastAsia="仿宋" w:cs="仿宋"/>
                <w:kern w:val="0"/>
                <w:sz w:val="21"/>
                <w:szCs w:val="21"/>
                <w:lang w:eastAsia="zh-CN"/>
              </w:rPr>
              <w:t>；</w:t>
            </w:r>
          </w:p>
        </w:tc>
      </w:tr>
      <w:tr w14:paraId="0FB47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441" w:type="pct"/>
            <w:vMerge w:val="continue"/>
            <w:vAlign w:val="center"/>
          </w:tcPr>
          <w:p w14:paraId="5331F7B1">
            <w:pPr>
              <w:widowControl/>
              <w:spacing w:line="240" w:lineRule="auto"/>
              <w:rPr>
                <w:rFonts w:hint="eastAsia" w:ascii="仿宋" w:hAnsi="仿宋" w:eastAsia="仿宋" w:cs="仿宋"/>
                <w:kern w:val="0"/>
                <w:sz w:val="21"/>
                <w:szCs w:val="21"/>
              </w:rPr>
            </w:pPr>
          </w:p>
        </w:tc>
        <w:tc>
          <w:tcPr>
            <w:tcW w:w="636" w:type="pct"/>
            <w:vMerge w:val="continue"/>
            <w:vAlign w:val="center"/>
          </w:tcPr>
          <w:p w14:paraId="194C6F53">
            <w:pPr>
              <w:widowControl/>
              <w:spacing w:line="240" w:lineRule="auto"/>
              <w:rPr>
                <w:rFonts w:hint="eastAsia" w:ascii="仿宋" w:hAnsi="仿宋" w:eastAsia="仿宋" w:cs="仿宋"/>
                <w:kern w:val="0"/>
                <w:sz w:val="21"/>
                <w:szCs w:val="21"/>
              </w:rPr>
            </w:pPr>
          </w:p>
        </w:tc>
        <w:tc>
          <w:tcPr>
            <w:tcW w:w="3922" w:type="pct"/>
            <w:vAlign w:val="center"/>
          </w:tcPr>
          <w:p w14:paraId="4920BEBF">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195.</w:t>
            </w:r>
            <w:r>
              <w:rPr>
                <w:rFonts w:hint="eastAsia" w:ascii="仿宋" w:hAnsi="仿宋" w:eastAsia="仿宋" w:cs="仿宋"/>
                <w:kern w:val="0"/>
                <w:sz w:val="21"/>
                <w:szCs w:val="21"/>
              </w:rPr>
              <w:t>月度出科，自动展示本月有哪些学员会从本科室出科</w:t>
            </w:r>
            <w:r>
              <w:rPr>
                <w:rFonts w:hint="eastAsia" w:ascii="仿宋" w:hAnsi="仿宋" w:eastAsia="仿宋" w:cs="仿宋"/>
                <w:kern w:val="0"/>
                <w:sz w:val="21"/>
                <w:szCs w:val="21"/>
                <w:lang w:eastAsia="zh-CN"/>
              </w:rPr>
              <w:t>。</w:t>
            </w:r>
          </w:p>
        </w:tc>
      </w:tr>
      <w:tr w14:paraId="18B19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41" w:type="pct"/>
            <w:vMerge w:val="continue"/>
            <w:vAlign w:val="center"/>
          </w:tcPr>
          <w:p w14:paraId="4E932766">
            <w:pPr>
              <w:widowControl/>
              <w:spacing w:line="240" w:lineRule="auto"/>
              <w:rPr>
                <w:rFonts w:hint="eastAsia" w:ascii="仿宋" w:hAnsi="仿宋" w:eastAsia="仿宋" w:cs="仿宋"/>
                <w:kern w:val="0"/>
                <w:sz w:val="21"/>
                <w:szCs w:val="21"/>
              </w:rPr>
            </w:pPr>
          </w:p>
        </w:tc>
        <w:tc>
          <w:tcPr>
            <w:tcW w:w="636" w:type="pct"/>
            <w:vMerge w:val="restart"/>
            <w:vAlign w:val="center"/>
          </w:tcPr>
          <w:p w14:paraId="60EFEE79">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科室学员</w:t>
            </w:r>
          </w:p>
        </w:tc>
        <w:tc>
          <w:tcPr>
            <w:tcW w:w="3922" w:type="pct"/>
            <w:vAlign w:val="center"/>
          </w:tcPr>
          <w:p w14:paraId="295833F2">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196.</w:t>
            </w:r>
            <w:r>
              <w:rPr>
                <w:rFonts w:hint="eastAsia" w:ascii="仿宋" w:hAnsi="仿宋" w:eastAsia="仿宋" w:cs="仿宋"/>
                <w:kern w:val="0"/>
                <w:sz w:val="21"/>
                <w:szCs w:val="21"/>
              </w:rPr>
              <w:t>学员名单可按待入科、轮转中、已出科等多种条件筛选，可查看学员的基本情况，可与实际报到学员核对有哪些人实际没有入科</w:t>
            </w:r>
            <w:r>
              <w:rPr>
                <w:rFonts w:hint="eastAsia" w:ascii="仿宋" w:hAnsi="仿宋" w:eastAsia="仿宋" w:cs="仿宋"/>
                <w:kern w:val="0"/>
                <w:sz w:val="21"/>
                <w:szCs w:val="21"/>
                <w:lang w:eastAsia="zh-CN"/>
              </w:rPr>
              <w:t>；</w:t>
            </w:r>
          </w:p>
        </w:tc>
      </w:tr>
      <w:tr w14:paraId="03D2B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41" w:type="pct"/>
            <w:vMerge w:val="continue"/>
            <w:vAlign w:val="center"/>
          </w:tcPr>
          <w:p w14:paraId="52CF652A">
            <w:pPr>
              <w:widowControl/>
              <w:spacing w:line="240" w:lineRule="auto"/>
              <w:rPr>
                <w:rFonts w:hint="eastAsia" w:ascii="仿宋" w:hAnsi="仿宋" w:eastAsia="仿宋" w:cs="仿宋"/>
                <w:kern w:val="0"/>
                <w:sz w:val="21"/>
                <w:szCs w:val="21"/>
              </w:rPr>
            </w:pPr>
          </w:p>
        </w:tc>
        <w:tc>
          <w:tcPr>
            <w:tcW w:w="636" w:type="pct"/>
            <w:vMerge w:val="continue"/>
            <w:vAlign w:val="center"/>
          </w:tcPr>
          <w:p w14:paraId="2E2F357C">
            <w:pPr>
              <w:widowControl/>
              <w:spacing w:line="240" w:lineRule="auto"/>
              <w:rPr>
                <w:rFonts w:hint="eastAsia" w:ascii="仿宋" w:hAnsi="仿宋" w:eastAsia="仿宋" w:cs="仿宋"/>
                <w:kern w:val="0"/>
                <w:sz w:val="21"/>
                <w:szCs w:val="21"/>
              </w:rPr>
            </w:pPr>
          </w:p>
        </w:tc>
        <w:tc>
          <w:tcPr>
            <w:tcW w:w="3922" w:type="pct"/>
            <w:vAlign w:val="center"/>
          </w:tcPr>
          <w:p w14:paraId="78902A00">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197.</w:t>
            </w:r>
            <w:r>
              <w:rPr>
                <w:rFonts w:hint="eastAsia" w:ascii="仿宋" w:hAnsi="仿宋" w:eastAsia="仿宋" w:cs="仿宋"/>
                <w:kern w:val="0"/>
                <w:sz w:val="21"/>
                <w:szCs w:val="21"/>
              </w:rPr>
              <w:t>填写学员的出科成绩</w:t>
            </w:r>
            <w:r>
              <w:rPr>
                <w:rFonts w:hint="eastAsia" w:ascii="仿宋" w:hAnsi="仿宋" w:eastAsia="仿宋" w:cs="仿宋"/>
                <w:kern w:val="0"/>
                <w:sz w:val="21"/>
                <w:szCs w:val="21"/>
                <w:lang w:eastAsia="zh-CN"/>
              </w:rPr>
              <w:t>。</w:t>
            </w:r>
          </w:p>
        </w:tc>
      </w:tr>
      <w:tr w14:paraId="5ECBF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41" w:type="pct"/>
            <w:vMerge w:val="continue"/>
            <w:vAlign w:val="center"/>
          </w:tcPr>
          <w:p w14:paraId="2FB45564">
            <w:pPr>
              <w:widowControl/>
              <w:spacing w:line="240" w:lineRule="auto"/>
              <w:rPr>
                <w:rFonts w:hint="eastAsia" w:ascii="仿宋" w:hAnsi="仿宋" w:eastAsia="仿宋" w:cs="仿宋"/>
                <w:kern w:val="0"/>
                <w:sz w:val="21"/>
                <w:szCs w:val="21"/>
              </w:rPr>
            </w:pPr>
          </w:p>
        </w:tc>
        <w:tc>
          <w:tcPr>
            <w:tcW w:w="636" w:type="pct"/>
            <w:vAlign w:val="center"/>
          </w:tcPr>
          <w:p w14:paraId="391AFD55">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基地学员</w:t>
            </w:r>
          </w:p>
        </w:tc>
        <w:tc>
          <w:tcPr>
            <w:tcW w:w="3922" w:type="pct"/>
            <w:vAlign w:val="center"/>
          </w:tcPr>
          <w:p w14:paraId="23E00C3B">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198.</w:t>
            </w:r>
            <w:r>
              <w:rPr>
                <w:rFonts w:hint="eastAsia" w:ascii="仿宋" w:hAnsi="仿宋" w:eastAsia="仿宋" w:cs="仿宋"/>
                <w:kern w:val="0"/>
                <w:sz w:val="21"/>
                <w:szCs w:val="21"/>
              </w:rPr>
              <w:t>查看专业基地下辖所有学员的信息，例如麻醉科可跟踪到目前在其他基地轮转学员的具体情况</w:t>
            </w:r>
            <w:r>
              <w:rPr>
                <w:rFonts w:hint="eastAsia" w:ascii="仿宋" w:hAnsi="仿宋" w:eastAsia="仿宋" w:cs="仿宋"/>
                <w:kern w:val="0"/>
                <w:sz w:val="21"/>
                <w:szCs w:val="21"/>
                <w:lang w:eastAsia="zh-CN"/>
              </w:rPr>
              <w:t>。</w:t>
            </w:r>
          </w:p>
        </w:tc>
      </w:tr>
      <w:tr w14:paraId="5105D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41" w:type="pct"/>
            <w:vMerge w:val="continue"/>
            <w:vAlign w:val="center"/>
          </w:tcPr>
          <w:p w14:paraId="2A37D2D1">
            <w:pPr>
              <w:widowControl/>
              <w:spacing w:line="240" w:lineRule="auto"/>
              <w:rPr>
                <w:rFonts w:hint="eastAsia" w:ascii="仿宋" w:hAnsi="仿宋" w:eastAsia="仿宋" w:cs="仿宋"/>
                <w:kern w:val="0"/>
                <w:sz w:val="21"/>
                <w:szCs w:val="21"/>
              </w:rPr>
            </w:pPr>
          </w:p>
        </w:tc>
        <w:tc>
          <w:tcPr>
            <w:tcW w:w="636" w:type="pct"/>
            <w:vMerge w:val="restart"/>
            <w:vAlign w:val="center"/>
          </w:tcPr>
          <w:p w14:paraId="29A8E50B">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指定带教</w:t>
            </w:r>
          </w:p>
        </w:tc>
        <w:tc>
          <w:tcPr>
            <w:tcW w:w="3922" w:type="pct"/>
            <w:vAlign w:val="center"/>
          </w:tcPr>
          <w:p w14:paraId="0470DFDB">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199.</w:t>
            </w:r>
            <w:r>
              <w:rPr>
                <w:rFonts w:hint="eastAsia" w:ascii="仿宋" w:hAnsi="仿宋" w:eastAsia="仿宋" w:cs="仿宋"/>
                <w:kern w:val="0"/>
                <w:sz w:val="21"/>
                <w:szCs w:val="21"/>
              </w:rPr>
              <w:t>给学员指定带教老师，入科确认，支持入科确认，同一科室3个月轮转计划一次性入科确认</w:t>
            </w:r>
            <w:r>
              <w:rPr>
                <w:rFonts w:hint="eastAsia" w:ascii="仿宋" w:hAnsi="仿宋" w:eastAsia="仿宋" w:cs="仿宋"/>
                <w:kern w:val="0"/>
                <w:sz w:val="21"/>
                <w:szCs w:val="21"/>
                <w:lang w:eastAsia="zh-CN"/>
              </w:rPr>
              <w:t>；</w:t>
            </w:r>
          </w:p>
        </w:tc>
      </w:tr>
      <w:tr w14:paraId="1DF8E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41" w:type="pct"/>
            <w:vMerge w:val="continue"/>
            <w:vAlign w:val="center"/>
          </w:tcPr>
          <w:p w14:paraId="6A9FE451">
            <w:pPr>
              <w:widowControl/>
              <w:spacing w:line="240" w:lineRule="auto"/>
              <w:rPr>
                <w:rFonts w:hint="eastAsia" w:ascii="仿宋" w:hAnsi="仿宋" w:eastAsia="仿宋" w:cs="仿宋"/>
                <w:kern w:val="0"/>
                <w:sz w:val="21"/>
                <w:szCs w:val="21"/>
              </w:rPr>
            </w:pPr>
          </w:p>
        </w:tc>
        <w:tc>
          <w:tcPr>
            <w:tcW w:w="636" w:type="pct"/>
            <w:vMerge w:val="continue"/>
            <w:vAlign w:val="center"/>
          </w:tcPr>
          <w:p w14:paraId="394266C1">
            <w:pPr>
              <w:widowControl/>
              <w:spacing w:line="240" w:lineRule="auto"/>
              <w:rPr>
                <w:rFonts w:hint="eastAsia" w:ascii="仿宋" w:hAnsi="仿宋" w:eastAsia="仿宋" w:cs="仿宋"/>
                <w:kern w:val="0"/>
                <w:sz w:val="21"/>
                <w:szCs w:val="21"/>
              </w:rPr>
            </w:pPr>
          </w:p>
        </w:tc>
        <w:tc>
          <w:tcPr>
            <w:tcW w:w="3922" w:type="pct"/>
            <w:vAlign w:val="center"/>
          </w:tcPr>
          <w:p w14:paraId="25A6BBAA">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200.</w:t>
            </w:r>
            <w:r>
              <w:rPr>
                <w:rFonts w:hint="eastAsia" w:ascii="仿宋" w:hAnsi="仿宋" w:eastAsia="仿宋" w:cs="仿宋"/>
                <w:kern w:val="0"/>
                <w:sz w:val="21"/>
                <w:szCs w:val="21"/>
              </w:rPr>
              <w:t>指定学员的固定导师，导师除了查看自己科室的学员，还能查看自己教导的配对学员</w:t>
            </w:r>
            <w:r>
              <w:rPr>
                <w:rFonts w:hint="eastAsia" w:ascii="仿宋" w:hAnsi="仿宋" w:eastAsia="仿宋" w:cs="仿宋"/>
                <w:kern w:val="0"/>
                <w:sz w:val="21"/>
                <w:szCs w:val="21"/>
                <w:lang w:eastAsia="zh-CN"/>
              </w:rPr>
              <w:t>。</w:t>
            </w:r>
          </w:p>
        </w:tc>
      </w:tr>
      <w:tr w14:paraId="66751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41" w:type="pct"/>
            <w:vMerge w:val="continue"/>
            <w:vAlign w:val="center"/>
          </w:tcPr>
          <w:p w14:paraId="1E1340CB">
            <w:pPr>
              <w:widowControl/>
              <w:spacing w:line="240" w:lineRule="auto"/>
              <w:rPr>
                <w:rFonts w:hint="eastAsia" w:ascii="仿宋" w:hAnsi="仿宋" w:eastAsia="仿宋" w:cs="仿宋"/>
                <w:kern w:val="0"/>
                <w:sz w:val="21"/>
                <w:szCs w:val="21"/>
              </w:rPr>
            </w:pPr>
          </w:p>
        </w:tc>
        <w:tc>
          <w:tcPr>
            <w:tcW w:w="636" w:type="pct"/>
            <w:vAlign w:val="center"/>
          </w:tcPr>
          <w:p w14:paraId="4E349DD4">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笔记点评</w:t>
            </w:r>
          </w:p>
        </w:tc>
        <w:tc>
          <w:tcPr>
            <w:tcW w:w="3922" w:type="pct"/>
            <w:vAlign w:val="center"/>
          </w:tcPr>
          <w:p w14:paraId="538B15BF">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201.</w:t>
            </w:r>
            <w:r>
              <w:rPr>
                <w:rFonts w:hint="eastAsia" w:ascii="仿宋" w:hAnsi="仿宋" w:eastAsia="仿宋" w:cs="仿宋"/>
                <w:kern w:val="0"/>
                <w:sz w:val="21"/>
                <w:szCs w:val="21"/>
              </w:rPr>
              <w:t xml:space="preserve">针对学员提交上来的跟师心得体会、学习典籍体会、跟师总结、其他不同类型的笔记进行审核（单个、批量审核）、评语及评分 </w:t>
            </w:r>
            <w:r>
              <w:rPr>
                <w:rFonts w:hint="eastAsia" w:ascii="仿宋" w:hAnsi="仿宋" w:eastAsia="仿宋" w:cs="仿宋"/>
                <w:kern w:val="0"/>
                <w:sz w:val="21"/>
                <w:szCs w:val="21"/>
                <w:lang w:eastAsia="zh-CN"/>
              </w:rPr>
              <w:t>。</w:t>
            </w:r>
          </w:p>
        </w:tc>
      </w:tr>
      <w:tr w14:paraId="6C081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41" w:type="pct"/>
            <w:vMerge w:val="continue"/>
            <w:vAlign w:val="center"/>
          </w:tcPr>
          <w:p w14:paraId="0965BE1F">
            <w:pPr>
              <w:widowControl/>
              <w:spacing w:line="240" w:lineRule="auto"/>
              <w:rPr>
                <w:rFonts w:hint="eastAsia" w:ascii="仿宋" w:hAnsi="仿宋" w:eastAsia="仿宋" w:cs="仿宋"/>
                <w:kern w:val="0"/>
                <w:sz w:val="21"/>
                <w:szCs w:val="21"/>
              </w:rPr>
            </w:pPr>
          </w:p>
        </w:tc>
        <w:tc>
          <w:tcPr>
            <w:tcW w:w="636" w:type="pct"/>
            <w:vAlign w:val="center"/>
          </w:tcPr>
          <w:p w14:paraId="04B77CE8">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医案评价</w:t>
            </w:r>
          </w:p>
        </w:tc>
        <w:tc>
          <w:tcPr>
            <w:tcW w:w="3922" w:type="pct"/>
            <w:vAlign w:val="center"/>
          </w:tcPr>
          <w:p w14:paraId="480D64DD">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202.</w:t>
            </w:r>
            <w:r>
              <w:rPr>
                <w:rFonts w:hint="eastAsia" w:ascii="仿宋" w:hAnsi="仿宋" w:eastAsia="仿宋" w:cs="仿宋"/>
                <w:kern w:val="0"/>
                <w:sz w:val="21"/>
                <w:szCs w:val="21"/>
              </w:rPr>
              <w:t xml:space="preserve">针对学员提交上来的临床医案进行审核（单个、批量审核）及评语 </w:t>
            </w:r>
            <w:r>
              <w:rPr>
                <w:rFonts w:hint="eastAsia" w:ascii="仿宋" w:hAnsi="仿宋" w:eastAsia="仿宋" w:cs="仿宋"/>
                <w:kern w:val="0"/>
                <w:sz w:val="21"/>
                <w:szCs w:val="21"/>
                <w:lang w:eastAsia="zh-CN"/>
              </w:rPr>
              <w:t>。</w:t>
            </w:r>
          </w:p>
        </w:tc>
      </w:tr>
      <w:tr w14:paraId="30074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41" w:type="pct"/>
            <w:vMerge w:val="continue"/>
            <w:vAlign w:val="center"/>
          </w:tcPr>
          <w:p w14:paraId="7306096B">
            <w:pPr>
              <w:widowControl/>
              <w:spacing w:line="240" w:lineRule="auto"/>
              <w:rPr>
                <w:rFonts w:hint="eastAsia" w:ascii="仿宋" w:hAnsi="仿宋" w:eastAsia="仿宋" w:cs="仿宋"/>
                <w:kern w:val="0"/>
                <w:sz w:val="21"/>
                <w:szCs w:val="21"/>
              </w:rPr>
            </w:pPr>
          </w:p>
        </w:tc>
        <w:tc>
          <w:tcPr>
            <w:tcW w:w="636" w:type="pct"/>
            <w:vMerge w:val="restart"/>
            <w:vAlign w:val="center"/>
          </w:tcPr>
          <w:p w14:paraId="3DF7630E">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教学活动</w:t>
            </w:r>
          </w:p>
        </w:tc>
        <w:tc>
          <w:tcPr>
            <w:tcW w:w="3922" w:type="pct"/>
            <w:vAlign w:val="center"/>
          </w:tcPr>
          <w:p w14:paraId="36DB7713">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203.</w:t>
            </w:r>
            <w:r>
              <w:rPr>
                <w:rFonts w:hint="eastAsia" w:ascii="仿宋" w:hAnsi="仿宋" w:eastAsia="仿宋" w:cs="仿宋"/>
                <w:kern w:val="0"/>
                <w:sz w:val="21"/>
                <w:szCs w:val="21"/>
              </w:rPr>
              <w:t>支持创建和发布教学活动，支持把教学活动生成活动报名/签到二维码图片发布出去</w:t>
            </w:r>
            <w:r>
              <w:rPr>
                <w:rFonts w:hint="eastAsia" w:ascii="仿宋" w:hAnsi="仿宋" w:eastAsia="仿宋" w:cs="仿宋"/>
                <w:kern w:val="0"/>
                <w:sz w:val="21"/>
                <w:szCs w:val="21"/>
                <w:lang w:eastAsia="zh-CN"/>
              </w:rPr>
              <w:t>；</w:t>
            </w:r>
          </w:p>
        </w:tc>
      </w:tr>
      <w:tr w14:paraId="50661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41" w:type="pct"/>
            <w:vMerge w:val="continue"/>
            <w:vAlign w:val="center"/>
          </w:tcPr>
          <w:p w14:paraId="5CC26CE9">
            <w:pPr>
              <w:widowControl/>
              <w:spacing w:line="240" w:lineRule="auto"/>
              <w:rPr>
                <w:rFonts w:hint="eastAsia" w:ascii="仿宋" w:hAnsi="仿宋" w:eastAsia="仿宋" w:cs="仿宋"/>
                <w:kern w:val="0"/>
                <w:sz w:val="21"/>
                <w:szCs w:val="21"/>
              </w:rPr>
            </w:pPr>
          </w:p>
        </w:tc>
        <w:tc>
          <w:tcPr>
            <w:tcW w:w="636" w:type="pct"/>
            <w:vMerge w:val="continue"/>
            <w:vAlign w:val="center"/>
          </w:tcPr>
          <w:p w14:paraId="14C42085">
            <w:pPr>
              <w:widowControl/>
              <w:spacing w:line="240" w:lineRule="auto"/>
              <w:rPr>
                <w:rFonts w:hint="eastAsia" w:ascii="仿宋" w:hAnsi="仿宋" w:eastAsia="仿宋" w:cs="仿宋"/>
                <w:kern w:val="0"/>
                <w:sz w:val="21"/>
                <w:szCs w:val="21"/>
              </w:rPr>
            </w:pPr>
          </w:p>
        </w:tc>
        <w:tc>
          <w:tcPr>
            <w:tcW w:w="3922" w:type="pct"/>
            <w:vAlign w:val="center"/>
          </w:tcPr>
          <w:p w14:paraId="5BE06045">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204.</w:t>
            </w:r>
            <w:r>
              <w:rPr>
                <w:rFonts w:hint="eastAsia" w:ascii="仿宋" w:hAnsi="仿宋" w:eastAsia="仿宋" w:cs="仿宋"/>
                <w:kern w:val="0"/>
                <w:sz w:val="21"/>
                <w:szCs w:val="21"/>
              </w:rPr>
              <w:t>可创建的类型包括全院级、专业基地级、科室级的岗前培训、理论授课、小讲课、教学查房等</w:t>
            </w:r>
            <w:r>
              <w:rPr>
                <w:rFonts w:hint="eastAsia" w:ascii="仿宋" w:hAnsi="仿宋" w:eastAsia="仿宋" w:cs="仿宋"/>
                <w:kern w:val="0"/>
                <w:sz w:val="21"/>
                <w:szCs w:val="21"/>
                <w:lang w:eastAsia="zh-CN"/>
              </w:rPr>
              <w:t>；</w:t>
            </w:r>
          </w:p>
        </w:tc>
      </w:tr>
      <w:tr w14:paraId="580A0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41" w:type="pct"/>
            <w:vMerge w:val="continue"/>
            <w:vAlign w:val="center"/>
          </w:tcPr>
          <w:p w14:paraId="345716BD">
            <w:pPr>
              <w:widowControl/>
              <w:spacing w:line="240" w:lineRule="auto"/>
              <w:rPr>
                <w:rFonts w:hint="eastAsia" w:ascii="仿宋" w:hAnsi="仿宋" w:eastAsia="仿宋" w:cs="仿宋"/>
                <w:kern w:val="0"/>
                <w:sz w:val="21"/>
                <w:szCs w:val="21"/>
              </w:rPr>
            </w:pPr>
          </w:p>
        </w:tc>
        <w:tc>
          <w:tcPr>
            <w:tcW w:w="636" w:type="pct"/>
            <w:vMerge w:val="continue"/>
            <w:vAlign w:val="center"/>
          </w:tcPr>
          <w:p w14:paraId="0B681A7F">
            <w:pPr>
              <w:widowControl/>
              <w:spacing w:line="240" w:lineRule="auto"/>
              <w:rPr>
                <w:rFonts w:hint="eastAsia" w:ascii="仿宋" w:hAnsi="仿宋" w:eastAsia="仿宋" w:cs="仿宋"/>
                <w:kern w:val="0"/>
                <w:sz w:val="21"/>
                <w:szCs w:val="21"/>
              </w:rPr>
            </w:pPr>
          </w:p>
        </w:tc>
        <w:tc>
          <w:tcPr>
            <w:tcW w:w="3922" w:type="pct"/>
            <w:vAlign w:val="center"/>
          </w:tcPr>
          <w:p w14:paraId="404D0259">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205.</w:t>
            </w:r>
            <w:r>
              <w:rPr>
                <w:rFonts w:hint="eastAsia" w:ascii="仿宋" w:hAnsi="仿宋" w:eastAsia="仿宋" w:cs="仿宋"/>
                <w:kern w:val="0"/>
                <w:sz w:val="21"/>
                <w:szCs w:val="21"/>
              </w:rPr>
              <w:t>支持发布静态二维码和动态二维码两种，其中动态二维码具备每隔10秒刷新防伪和防非现场签到机制</w:t>
            </w:r>
            <w:r>
              <w:rPr>
                <w:rFonts w:hint="eastAsia" w:ascii="仿宋" w:hAnsi="仿宋" w:eastAsia="仿宋" w:cs="仿宋"/>
                <w:kern w:val="0"/>
                <w:sz w:val="21"/>
                <w:szCs w:val="21"/>
                <w:lang w:eastAsia="zh-CN"/>
              </w:rPr>
              <w:t>；</w:t>
            </w:r>
          </w:p>
        </w:tc>
      </w:tr>
      <w:tr w14:paraId="0CADF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41" w:type="pct"/>
            <w:vMerge w:val="continue"/>
            <w:vAlign w:val="center"/>
          </w:tcPr>
          <w:p w14:paraId="4ABF45D9">
            <w:pPr>
              <w:widowControl/>
              <w:spacing w:line="240" w:lineRule="auto"/>
              <w:rPr>
                <w:rFonts w:hint="eastAsia" w:ascii="仿宋" w:hAnsi="仿宋" w:eastAsia="仿宋" w:cs="仿宋"/>
                <w:kern w:val="0"/>
                <w:sz w:val="21"/>
                <w:szCs w:val="21"/>
              </w:rPr>
            </w:pPr>
          </w:p>
        </w:tc>
        <w:tc>
          <w:tcPr>
            <w:tcW w:w="636" w:type="pct"/>
            <w:vMerge w:val="continue"/>
            <w:vAlign w:val="center"/>
          </w:tcPr>
          <w:p w14:paraId="358AC009">
            <w:pPr>
              <w:widowControl/>
              <w:spacing w:line="240" w:lineRule="auto"/>
              <w:rPr>
                <w:rFonts w:hint="eastAsia" w:ascii="仿宋" w:hAnsi="仿宋" w:eastAsia="仿宋" w:cs="仿宋"/>
                <w:kern w:val="0"/>
                <w:sz w:val="21"/>
                <w:szCs w:val="21"/>
              </w:rPr>
            </w:pPr>
          </w:p>
        </w:tc>
        <w:tc>
          <w:tcPr>
            <w:tcW w:w="3922" w:type="pct"/>
            <w:vAlign w:val="center"/>
          </w:tcPr>
          <w:p w14:paraId="116611FE">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206.</w:t>
            </w:r>
            <w:r>
              <w:rPr>
                <w:rFonts w:hint="eastAsia" w:ascii="仿宋" w:hAnsi="仿宋" w:eastAsia="仿宋" w:cs="仿宋"/>
                <w:kern w:val="0"/>
                <w:sz w:val="21"/>
                <w:szCs w:val="21"/>
              </w:rPr>
              <w:t>活动报名：可通过扫码的方式，参加其他科室的活动，并记录在参会人员名册中</w:t>
            </w:r>
            <w:r>
              <w:rPr>
                <w:rFonts w:hint="eastAsia" w:ascii="仿宋" w:hAnsi="仿宋" w:eastAsia="仿宋" w:cs="仿宋"/>
                <w:kern w:val="0"/>
                <w:sz w:val="21"/>
                <w:szCs w:val="21"/>
                <w:lang w:eastAsia="zh-CN"/>
              </w:rPr>
              <w:t>；</w:t>
            </w:r>
          </w:p>
        </w:tc>
      </w:tr>
      <w:tr w14:paraId="1CE95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41" w:type="pct"/>
            <w:vMerge w:val="continue"/>
            <w:vAlign w:val="center"/>
          </w:tcPr>
          <w:p w14:paraId="1F3E58AC">
            <w:pPr>
              <w:widowControl/>
              <w:spacing w:line="240" w:lineRule="auto"/>
              <w:rPr>
                <w:rFonts w:hint="eastAsia" w:ascii="仿宋" w:hAnsi="仿宋" w:eastAsia="仿宋" w:cs="仿宋"/>
                <w:kern w:val="0"/>
                <w:sz w:val="21"/>
                <w:szCs w:val="21"/>
              </w:rPr>
            </w:pPr>
          </w:p>
        </w:tc>
        <w:tc>
          <w:tcPr>
            <w:tcW w:w="636" w:type="pct"/>
            <w:vMerge w:val="continue"/>
            <w:vAlign w:val="center"/>
          </w:tcPr>
          <w:p w14:paraId="60C41415">
            <w:pPr>
              <w:widowControl/>
              <w:spacing w:line="240" w:lineRule="auto"/>
              <w:rPr>
                <w:rFonts w:hint="eastAsia" w:ascii="仿宋" w:hAnsi="仿宋" w:eastAsia="仿宋" w:cs="仿宋"/>
                <w:kern w:val="0"/>
                <w:sz w:val="21"/>
                <w:szCs w:val="21"/>
              </w:rPr>
            </w:pPr>
          </w:p>
        </w:tc>
        <w:tc>
          <w:tcPr>
            <w:tcW w:w="3922" w:type="pct"/>
            <w:vAlign w:val="center"/>
          </w:tcPr>
          <w:p w14:paraId="12DC4181">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207.</w:t>
            </w:r>
            <w:r>
              <w:rPr>
                <w:rFonts w:hint="eastAsia" w:ascii="仿宋" w:hAnsi="仿宋" w:eastAsia="仿宋" w:cs="仿宋"/>
                <w:kern w:val="0"/>
                <w:sz w:val="21"/>
                <w:szCs w:val="21"/>
              </w:rPr>
              <w:t>查看自己参加过的教学活动列表，并且可对活动进行评价、上传活动照片、查看课件等</w:t>
            </w:r>
            <w:r>
              <w:rPr>
                <w:rFonts w:hint="eastAsia" w:ascii="仿宋" w:hAnsi="仿宋" w:eastAsia="仿宋" w:cs="仿宋"/>
                <w:kern w:val="0"/>
                <w:sz w:val="21"/>
                <w:szCs w:val="21"/>
                <w:lang w:eastAsia="zh-CN"/>
              </w:rPr>
              <w:t>；</w:t>
            </w:r>
          </w:p>
        </w:tc>
      </w:tr>
      <w:tr w14:paraId="3DD3E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41" w:type="pct"/>
            <w:vMerge w:val="continue"/>
            <w:vAlign w:val="center"/>
          </w:tcPr>
          <w:p w14:paraId="53AE50D7">
            <w:pPr>
              <w:widowControl/>
              <w:spacing w:line="240" w:lineRule="auto"/>
              <w:rPr>
                <w:rFonts w:hint="eastAsia" w:ascii="仿宋" w:hAnsi="仿宋" w:eastAsia="仿宋" w:cs="仿宋"/>
                <w:kern w:val="0"/>
                <w:sz w:val="21"/>
                <w:szCs w:val="21"/>
              </w:rPr>
            </w:pPr>
          </w:p>
        </w:tc>
        <w:tc>
          <w:tcPr>
            <w:tcW w:w="636" w:type="pct"/>
            <w:vMerge w:val="continue"/>
            <w:vAlign w:val="center"/>
          </w:tcPr>
          <w:p w14:paraId="59E44748">
            <w:pPr>
              <w:widowControl/>
              <w:spacing w:line="240" w:lineRule="auto"/>
              <w:rPr>
                <w:rFonts w:hint="eastAsia" w:ascii="仿宋" w:hAnsi="仿宋" w:eastAsia="仿宋" w:cs="仿宋"/>
                <w:kern w:val="0"/>
                <w:sz w:val="21"/>
                <w:szCs w:val="21"/>
              </w:rPr>
            </w:pPr>
          </w:p>
        </w:tc>
        <w:tc>
          <w:tcPr>
            <w:tcW w:w="3922" w:type="pct"/>
            <w:vAlign w:val="center"/>
          </w:tcPr>
          <w:p w14:paraId="558C96C3">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208.</w:t>
            </w:r>
            <w:r>
              <w:rPr>
                <w:rFonts w:hint="eastAsia" w:ascii="仿宋" w:hAnsi="仿宋" w:eastAsia="仿宋" w:cs="仿宋"/>
                <w:kern w:val="0"/>
                <w:sz w:val="21"/>
                <w:szCs w:val="21"/>
              </w:rPr>
              <w:t>支持将教学活动进行过程中所有痕迹导出为教学记录，支持直接导出为WORD，支持WORD中直接嵌入现场图片</w:t>
            </w:r>
            <w:r>
              <w:rPr>
                <w:rFonts w:hint="eastAsia" w:ascii="仿宋" w:hAnsi="仿宋" w:eastAsia="仿宋" w:cs="仿宋"/>
                <w:kern w:val="0"/>
                <w:sz w:val="21"/>
                <w:szCs w:val="21"/>
                <w:lang w:eastAsia="zh-CN"/>
              </w:rPr>
              <w:t>；</w:t>
            </w:r>
          </w:p>
        </w:tc>
      </w:tr>
      <w:tr w14:paraId="0C2DF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441" w:type="pct"/>
            <w:vMerge w:val="continue"/>
            <w:vAlign w:val="center"/>
          </w:tcPr>
          <w:p w14:paraId="3559C789">
            <w:pPr>
              <w:widowControl/>
              <w:spacing w:line="240" w:lineRule="auto"/>
              <w:rPr>
                <w:rFonts w:hint="eastAsia" w:ascii="仿宋" w:hAnsi="仿宋" w:eastAsia="仿宋" w:cs="仿宋"/>
                <w:kern w:val="0"/>
                <w:sz w:val="21"/>
                <w:szCs w:val="21"/>
              </w:rPr>
            </w:pPr>
          </w:p>
        </w:tc>
        <w:tc>
          <w:tcPr>
            <w:tcW w:w="636" w:type="pct"/>
            <w:vMerge w:val="continue"/>
            <w:vAlign w:val="center"/>
          </w:tcPr>
          <w:p w14:paraId="7702B019">
            <w:pPr>
              <w:widowControl/>
              <w:spacing w:line="240" w:lineRule="auto"/>
              <w:rPr>
                <w:rFonts w:hint="eastAsia" w:ascii="仿宋" w:hAnsi="仿宋" w:eastAsia="仿宋" w:cs="仿宋"/>
                <w:kern w:val="0"/>
                <w:sz w:val="21"/>
                <w:szCs w:val="21"/>
              </w:rPr>
            </w:pPr>
          </w:p>
        </w:tc>
        <w:tc>
          <w:tcPr>
            <w:tcW w:w="3922" w:type="pct"/>
            <w:vAlign w:val="center"/>
          </w:tcPr>
          <w:p w14:paraId="2D3782CC">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209.</w:t>
            </w:r>
            <w:r>
              <w:rPr>
                <w:rFonts w:hint="eastAsia" w:ascii="仿宋" w:hAnsi="仿宋" w:eastAsia="仿宋" w:cs="仿宋"/>
                <w:kern w:val="0"/>
                <w:sz w:val="21"/>
                <w:szCs w:val="21"/>
              </w:rPr>
              <w:t>教学轨迹，展示老师一个月内组织了多少次教学活动</w:t>
            </w:r>
            <w:r>
              <w:rPr>
                <w:rFonts w:hint="eastAsia" w:ascii="仿宋" w:hAnsi="仿宋" w:eastAsia="仿宋" w:cs="仿宋"/>
                <w:kern w:val="0"/>
                <w:sz w:val="21"/>
                <w:szCs w:val="21"/>
                <w:lang w:eastAsia="zh-CN"/>
              </w:rPr>
              <w:t>；</w:t>
            </w:r>
          </w:p>
        </w:tc>
      </w:tr>
      <w:tr w14:paraId="3A9C7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441" w:type="pct"/>
            <w:vMerge w:val="continue"/>
            <w:vAlign w:val="center"/>
          </w:tcPr>
          <w:p w14:paraId="740F78C8">
            <w:pPr>
              <w:widowControl/>
              <w:spacing w:line="240" w:lineRule="auto"/>
              <w:rPr>
                <w:rFonts w:hint="eastAsia" w:ascii="仿宋" w:hAnsi="仿宋" w:eastAsia="仿宋" w:cs="仿宋"/>
                <w:kern w:val="0"/>
                <w:sz w:val="21"/>
                <w:szCs w:val="21"/>
              </w:rPr>
            </w:pPr>
          </w:p>
        </w:tc>
        <w:tc>
          <w:tcPr>
            <w:tcW w:w="636" w:type="pct"/>
            <w:vMerge w:val="continue"/>
            <w:vAlign w:val="center"/>
          </w:tcPr>
          <w:p w14:paraId="72F73775">
            <w:pPr>
              <w:widowControl/>
              <w:spacing w:line="240" w:lineRule="auto"/>
              <w:rPr>
                <w:rFonts w:hint="eastAsia" w:ascii="仿宋" w:hAnsi="仿宋" w:eastAsia="仿宋" w:cs="仿宋"/>
                <w:kern w:val="0"/>
                <w:sz w:val="21"/>
                <w:szCs w:val="21"/>
              </w:rPr>
            </w:pPr>
          </w:p>
        </w:tc>
        <w:tc>
          <w:tcPr>
            <w:tcW w:w="3922" w:type="pct"/>
            <w:vAlign w:val="center"/>
          </w:tcPr>
          <w:p w14:paraId="6371F549">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210.</w:t>
            </w:r>
            <w:r>
              <w:rPr>
                <w:rFonts w:hint="eastAsia" w:ascii="仿宋" w:hAnsi="仿宋" w:eastAsia="仿宋" w:cs="仿宋"/>
                <w:kern w:val="0"/>
                <w:sz w:val="21"/>
                <w:szCs w:val="21"/>
              </w:rPr>
              <w:t>教学活动自动计算达标（计酬），根据管理后台达标教学活动计算规则，在达标/精华教学活动标题中醒目位置显示“达标”/“精华”，并可用于计算老师的教学津贴</w:t>
            </w:r>
            <w:r>
              <w:rPr>
                <w:rFonts w:hint="eastAsia" w:ascii="仿宋" w:hAnsi="仿宋" w:eastAsia="仿宋" w:cs="仿宋"/>
                <w:kern w:val="0"/>
                <w:sz w:val="21"/>
                <w:szCs w:val="21"/>
                <w:lang w:eastAsia="zh-CN"/>
              </w:rPr>
              <w:t>；</w:t>
            </w:r>
          </w:p>
        </w:tc>
      </w:tr>
      <w:tr w14:paraId="4851E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41" w:type="pct"/>
            <w:vMerge w:val="continue"/>
            <w:vAlign w:val="center"/>
          </w:tcPr>
          <w:p w14:paraId="4325A550">
            <w:pPr>
              <w:widowControl/>
              <w:spacing w:line="240" w:lineRule="auto"/>
              <w:rPr>
                <w:rFonts w:hint="eastAsia" w:ascii="仿宋" w:hAnsi="仿宋" w:eastAsia="仿宋" w:cs="仿宋"/>
                <w:kern w:val="0"/>
                <w:sz w:val="21"/>
                <w:szCs w:val="21"/>
              </w:rPr>
            </w:pPr>
          </w:p>
        </w:tc>
        <w:tc>
          <w:tcPr>
            <w:tcW w:w="636" w:type="pct"/>
            <w:vMerge w:val="continue"/>
            <w:vAlign w:val="center"/>
          </w:tcPr>
          <w:p w14:paraId="03D99758">
            <w:pPr>
              <w:widowControl/>
              <w:spacing w:line="240" w:lineRule="auto"/>
              <w:rPr>
                <w:rFonts w:hint="eastAsia" w:ascii="仿宋" w:hAnsi="仿宋" w:eastAsia="仿宋" w:cs="仿宋"/>
                <w:kern w:val="0"/>
                <w:sz w:val="21"/>
                <w:szCs w:val="21"/>
              </w:rPr>
            </w:pPr>
          </w:p>
        </w:tc>
        <w:tc>
          <w:tcPr>
            <w:tcW w:w="3922" w:type="pct"/>
            <w:vAlign w:val="center"/>
          </w:tcPr>
          <w:p w14:paraId="5BF9263D">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211.</w:t>
            </w:r>
            <w:r>
              <w:rPr>
                <w:rFonts w:hint="eastAsia" w:ascii="仿宋" w:hAnsi="仿宋" w:eastAsia="仿宋" w:cs="仿宋"/>
                <w:kern w:val="0"/>
                <w:sz w:val="21"/>
                <w:szCs w:val="21"/>
              </w:rPr>
              <w:t>参会人员名单：查询该活动的签到人员、请假人员等</w:t>
            </w:r>
            <w:r>
              <w:rPr>
                <w:rFonts w:hint="eastAsia" w:ascii="仿宋" w:hAnsi="仿宋" w:eastAsia="仿宋" w:cs="仿宋"/>
                <w:kern w:val="0"/>
                <w:sz w:val="21"/>
                <w:szCs w:val="21"/>
                <w:lang w:eastAsia="zh-CN"/>
              </w:rPr>
              <w:t>。</w:t>
            </w:r>
          </w:p>
        </w:tc>
      </w:tr>
      <w:tr w14:paraId="6FD79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41" w:type="pct"/>
            <w:vMerge w:val="continue"/>
            <w:vAlign w:val="center"/>
          </w:tcPr>
          <w:p w14:paraId="07BCCCAA">
            <w:pPr>
              <w:widowControl/>
              <w:spacing w:line="240" w:lineRule="auto"/>
              <w:rPr>
                <w:rFonts w:hint="eastAsia" w:ascii="仿宋" w:hAnsi="仿宋" w:eastAsia="仿宋" w:cs="仿宋"/>
                <w:kern w:val="0"/>
                <w:sz w:val="21"/>
                <w:szCs w:val="21"/>
              </w:rPr>
            </w:pPr>
          </w:p>
        </w:tc>
        <w:tc>
          <w:tcPr>
            <w:tcW w:w="636" w:type="pct"/>
            <w:vAlign w:val="center"/>
          </w:tcPr>
          <w:p w14:paraId="608B419A">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文档中心</w:t>
            </w:r>
          </w:p>
        </w:tc>
        <w:tc>
          <w:tcPr>
            <w:tcW w:w="3922" w:type="pct"/>
            <w:vAlign w:val="center"/>
          </w:tcPr>
          <w:p w14:paraId="6835088B">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212.</w:t>
            </w:r>
            <w:r>
              <w:rPr>
                <w:rFonts w:hint="eastAsia" w:ascii="仿宋" w:hAnsi="仿宋" w:eastAsia="仿宋" w:cs="仿宋"/>
                <w:kern w:val="0"/>
                <w:sz w:val="21"/>
                <w:szCs w:val="21"/>
              </w:rPr>
              <w:t>支持发布和分享文档课件</w:t>
            </w:r>
            <w:r>
              <w:rPr>
                <w:rFonts w:hint="eastAsia" w:ascii="仿宋" w:hAnsi="仿宋" w:eastAsia="仿宋" w:cs="仿宋"/>
                <w:kern w:val="0"/>
                <w:sz w:val="21"/>
                <w:szCs w:val="21"/>
                <w:lang w:eastAsia="zh-CN"/>
              </w:rPr>
              <w:t>。</w:t>
            </w:r>
          </w:p>
        </w:tc>
      </w:tr>
      <w:tr w14:paraId="04532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41" w:type="pct"/>
            <w:vMerge w:val="continue"/>
            <w:vAlign w:val="center"/>
          </w:tcPr>
          <w:p w14:paraId="1057A255">
            <w:pPr>
              <w:widowControl/>
              <w:spacing w:line="240" w:lineRule="auto"/>
              <w:rPr>
                <w:rFonts w:hint="eastAsia" w:ascii="仿宋" w:hAnsi="仿宋" w:eastAsia="仿宋" w:cs="仿宋"/>
                <w:kern w:val="0"/>
                <w:sz w:val="21"/>
                <w:szCs w:val="21"/>
              </w:rPr>
            </w:pPr>
          </w:p>
        </w:tc>
        <w:tc>
          <w:tcPr>
            <w:tcW w:w="636" w:type="pct"/>
            <w:vMerge w:val="restart"/>
            <w:vAlign w:val="center"/>
          </w:tcPr>
          <w:p w14:paraId="1BC89142">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我的</w:t>
            </w:r>
          </w:p>
        </w:tc>
        <w:tc>
          <w:tcPr>
            <w:tcW w:w="3922" w:type="pct"/>
            <w:vAlign w:val="center"/>
          </w:tcPr>
          <w:p w14:paraId="4081CC70">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213.</w:t>
            </w:r>
            <w:r>
              <w:rPr>
                <w:rFonts w:hint="eastAsia" w:ascii="仿宋" w:hAnsi="仿宋" w:eastAsia="仿宋" w:cs="仿宋"/>
                <w:kern w:val="0"/>
                <w:sz w:val="21"/>
                <w:szCs w:val="21"/>
              </w:rPr>
              <w:t>对个人信息进行编辑，包括工号、手机短号、银行卡号、学历、邮箱、执业医师编号、工作单位等</w:t>
            </w:r>
            <w:r>
              <w:rPr>
                <w:rFonts w:hint="eastAsia" w:ascii="仿宋" w:hAnsi="仿宋" w:eastAsia="仿宋" w:cs="仿宋"/>
                <w:kern w:val="0"/>
                <w:sz w:val="21"/>
                <w:szCs w:val="21"/>
                <w:lang w:eastAsia="zh-CN"/>
              </w:rPr>
              <w:t>；</w:t>
            </w:r>
          </w:p>
        </w:tc>
      </w:tr>
      <w:tr w14:paraId="1422A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41" w:type="pct"/>
            <w:vMerge w:val="continue"/>
            <w:vAlign w:val="center"/>
          </w:tcPr>
          <w:p w14:paraId="4AC144B5">
            <w:pPr>
              <w:widowControl/>
              <w:spacing w:line="240" w:lineRule="auto"/>
              <w:rPr>
                <w:rFonts w:hint="eastAsia" w:ascii="仿宋" w:hAnsi="仿宋" w:eastAsia="仿宋" w:cs="仿宋"/>
                <w:kern w:val="0"/>
                <w:sz w:val="21"/>
                <w:szCs w:val="21"/>
              </w:rPr>
            </w:pPr>
          </w:p>
        </w:tc>
        <w:tc>
          <w:tcPr>
            <w:tcW w:w="636" w:type="pct"/>
            <w:vMerge w:val="continue"/>
            <w:vAlign w:val="center"/>
          </w:tcPr>
          <w:p w14:paraId="7CAD37C9">
            <w:pPr>
              <w:widowControl/>
              <w:spacing w:line="240" w:lineRule="auto"/>
              <w:rPr>
                <w:rFonts w:hint="eastAsia" w:ascii="仿宋" w:hAnsi="仿宋" w:eastAsia="仿宋" w:cs="仿宋"/>
                <w:kern w:val="0"/>
                <w:sz w:val="21"/>
                <w:szCs w:val="21"/>
              </w:rPr>
            </w:pPr>
          </w:p>
        </w:tc>
        <w:tc>
          <w:tcPr>
            <w:tcW w:w="3922" w:type="pct"/>
            <w:vAlign w:val="center"/>
          </w:tcPr>
          <w:p w14:paraId="20746DC4">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214.</w:t>
            </w:r>
            <w:r>
              <w:rPr>
                <w:rFonts w:hint="eastAsia" w:ascii="仿宋" w:hAnsi="仿宋" w:eastAsia="仿宋" w:cs="仿宋"/>
                <w:kern w:val="0"/>
                <w:sz w:val="21"/>
                <w:szCs w:val="21"/>
              </w:rPr>
              <w:t>上传证件照，上传个人签名</w:t>
            </w:r>
            <w:r>
              <w:rPr>
                <w:rFonts w:hint="eastAsia" w:ascii="仿宋" w:hAnsi="仿宋" w:eastAsia="仿宋" w:cs="仿宋"/>
                <w:kern w:val="0"/>
                <w:sz w:val="21"/>
                <w:szCs w:val="21"/>
                <w:lang w:eastAsia="zh-CN"/>
              </w:rPr>
              <w:t>；</w:t>
            </w:r>
          </w:p>
        </w:tc>
      </w:tr>
      <w:tr w14:paraId="60132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41" w:type="pct"/>
            <w:vMerge w:val="continue"/>
            <w:vAlign w:val="center"/>
          </w:tcPr>
          <w:p w14:paraId="1BA32583">
            <w:pPr>
              <w:widowControl/>
              <w:spacing w:line="240" w:lineRule="auto"/>
              <w:rPr>
                <w:rFonts w:hint="eastAsia" w:ascii="仿宋" w:hAnsi="仿宋" w:eastAsia="仿宋" w:cs="仿宋"/>
                <w:kern w:val="0"/>
                <w:sz w:val="21"/>
                <w:szCs w:val="21"/>
              </w:rPr>
            </w:pPr>
          </w:p>
        </w:tc>
        <w:tc>
          <w:tcPr>
            <w:tcW w:w="636" w:type="pct"/>
            <w:vMerge w:val="continue"/>
            <w:vAlign w:val="center"/>
          </w:tcPr>
          <w:p w14:paraId="2ADCA600">
            <w:pPr>
              <w:widowControl/>
              <w:spacing w:line="240" w:lineRule="auto"/>
              <w:rPr>
                <w:rFonts w:hint="eastAsia" w:ascii="仿宋" w:hAnsi="仿宋" w:eastAsia="仿宋" w:cs="仿宋"/>
                <w:kern w:val="0"/>
                <w:sz w:val="21"/>
                <w:szCs w:val="21"/>
              </w:rPr>
            </w:pPr>
          </w:p>
        </w:tc>
        <w:tc>
          <w:tcPr>
            <w:tcW w:w="3922" w:type="pct"/>
            <w:vAlign w:val="center"/>
          </w:tcPr>
          <w:p w14:paraId="1964EAC5">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215.</w:t>
            </w:r>
            <w:r>
              <w:rPr>
                <w:rFonts w:hint="eastAsia" w:ascii="仿宋" w:hAnsi="仿宋" w:eastAsia="仿宋" w:cs="仿宋"/>
                <w:color w:val="000000"/>
                <w:kern w:val="0"/>
                <w:sz w:val="21"/>
                <w:szCs w:val="21"/>
              </w:rPr>
              <w:t>支持在线签名，可在系统上直接录入签名并在导出中体现</w:t>
            </w:r>
            <w:r>
              <w:rPr>
                <w:rFonts w:hint="eastAsia" w:ascii="仿宋" w:hAnsi="仿宋" w:eastAsia="仿宋" w:cs="仿宋"/>
                <w:color w:val="000000"/>
                <w:kern w:val="0"/>
                <w:sz w:val="21"/>
                <w:szCs w:val="21"/>
                <w:lang w:eastAsia="zh-CN"/>
              </w:rPr>
              <w:t>；</w:t>
            </w:r>
          </w:p>
        </w:tc>
      </w:tr>
      <w:tr w14:paraId="7A255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41" w:type="pct"/>
            <w:vMerge w:val="continue"/>
            <w:vAlign w:val="center"/>
          </w:tcPr>
          <w:p w14:paraId="584B9CB8">
            <w:pPr>
              <w:widowControl/>
              <w:spacing w:line="240" w:lineRule="auto"/>
              <w:rPr>
                <w:rFonts w:hint="eastAsia" w:ascii="仿宋" w:hAnsi="仿宋" w:eastAsia="仿宋" w:cs="仿宋"/>
                <w:kern w:val="0"/>
                <w:sz w:val="21"/>
                <w:szCs w:val="21"/>
              </w:rPr>
            </w:pPr>
          </w:p>
        </w:tc>
        <w:tc>
          <w:tcPr>
            <w:tcW w:w="636" w:type="pct"/>
            <w:vMerge w:val="continue"/>
            <w:vAlign w:val="center"/>
          </w:tcPr>
          <w:p w14:paraId="647D3966">
            <w:pPr>
              <w:widowControl/>
              <w:spacing w:line="240" w:lineRule="auto"/>
              <w:rPr>
                <w:rFonts w:hint="eastAsia" w:ascii="仿宋" w:hAnsi="仿宋" w:eastAsia="仿宋" w:cs="仿宋"/>
                <w:kern w:val="0"/>
                <w:sz w:val="21"/>
                <w:szCs w:val="21"/>
              </w:rPr>
            </w:pPr>
          </w:p>
        </w:tc>
        <w:tc>
          <w:tcPr>
            <w:tcW w:w="3922" w:type="pct"/>
            <w:vAlign w:val="center"/>
          </w:tcPr>
          <w:p w14:paraId="756F0C25">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216.</w:t>
            </w:r>
            <w:r>
              <w:rPr>
                <w:rFonts w:hint="eastAsia" w:ascii="仿宋" w:hAnsi="仿宋" w:eastAsia="仿宋" w:cs="仿宋"/>
                <w:kern w:val="0"/>
                <w:sz w:val="21"/>
                <w:szCs w:val="21"/>
              </w:rPr>
              <w:t>支持教员维护自己的教学职称/表彰奖励/进修培训记录，以及自己的证书情况及证书照片</w:t>
            </w:r>
            <w:r>
              <w:rPr>
                <w:rFonts w:hint="eastAsia" w:ascii="仿宋" w:hAnsi="仿宋" w:eastAsia="仿宋" w:cs="仿宋"/>
                <w:kern w:val="0"/>
                <w:sz w:val="21"/>
                <w:szCs w:val="21"/>
                <w:lang w:eastAsia="zh-CN"/>
              </w:rPr>
              <w:t>；</w:t>
            </w:r>
          </w:p>
        </w:tc>
      </w:tr>
      <w:tr w14:paraId="3F54B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41" w:type="pct"/>
            <w:vMerge w:val="continue"/>
            <w:vAlign w:val="center"/>
          </w:tcPr>
          <w:p w14:paraId="735DA611">
            <w:pPr>
              <w:widowControl/>
              <w:spacing w:line="240" w:lineRule="auto"/>
              <w:rPr>
                <w:rFonts w:hint="eastAsia" w:ascii="仿宋" w:hAnsi="仿宋" w:eastAsia="仿宋" w:cs="仿宋"/>
                <w:kern w:val="0"/>
                <w:sz w:val="21"/>
                <w:szCs w:val="21"/>
              </w:rPr>
            </w:pPr>
          </w:p>
        </w:tc>
        <w:tc>
          <w:tcPr>
            <w:tcW w:w="636" w:type="pct"/>
            <w:vMerge w:val="continue"/>
            <w:vAlign w:val="center"/>
          </w:tcPr>
          <w:p w14:paraId="7D18EF63">
            <w:pPr>
              <w:widowControl/>
              <w:spacing w:line="240" w:lineRule="auto"/>
              <w:rPr>
                <w:rFonts w:hint="eastAsia" w:ascii="仿宋" w:hAnsi="仿宋" w:eastAsia="仿宋" w:cs="仿宋"/>
                <w:kern w:val="0"/>
                <w:sz w:val="21"/>
                <w:szCs w:val="21"/>
              </w:rPr>
            </w:pPr>
          </w:p>
        </w:tc>
        <w:tc>
          <w:tcPr>
            <w:tcW w:w="3922" w:type="pct"/>
            <w:vAlign w:val="center"/>
          </w:tcPr>
          <w:p w14:paraId="4E8B40CF">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217.</w:t>
            </w:r>
            <w:r>
              <w:rPr>
                <w:rFonts w:hint="eastAsia" w:ascii="仿宋" w:hAnsi="仿宋" w:eastAsia="仿宋" w:cs="仿宋"/>
                <w:kern w:val="0"/>
                <w:sz w:val="21"/>
                <w:szCs w:val="21"/>
              </w:rPr>
              <w:t>教员可变更当前科室，方便个别老师分属多个科室的情况下的使用</w:t>
            </w:r>
            <w:r>
              <w:rPr>
                <w:rFonts w:hint="eastAsia" w:ascii="仿宋" w:hAnsi="仿宋" w:eastAsia="仿宋" w:cs="仿宋"/>
                <w:kern w:val="0"/>
                <w:sz w:val="21"/>
                <w:szCs w:val="21"/>
                <w:lang w:eastAsia="zh-CN"/>
              </w:rPr>
              <w:t>。</w:t>
            </w:r>
          </w:p>
        </w:tc>
      </w:tr>
      <w:tr w14:paraId="42348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1" w:type="pct"/>
            <w:vAlign w:val="center"/>
          </w:tcPr>
          <w:p w14:paraId="150698B6">
            <w:pPr>
              <w:widowControl/>
              <w:spacing w:line="240" w:lineRule="auto"/>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数据库</w:t>
            </w:r>
          </w:p>
        </w:tc>
        <w:tc>
          <w:tcPr>
            <w:tcW w:w="636" w:type="pct"/>
            <w:vAlign w:val="center"/>
          </w:tcPr>
          <w:p w14:paraId="500955EA">
            <w:pPr>
              <w:widowControl/>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特点</w:t>
            </w:r>
          </w:p>
        </w:tc>
        <w:tc>
          <w:tcPr>
            <w:tcW w:w="3922" w:type="pct"/>
            <w:vAlign w:val="center"/>
          </w:tcPr>
          <w:p w14:paraId="7886526B">
            <w:pPr>
              <w:widowControl/>
              <w:spacing w:line="240" w:lineRule="auto"/>
              <w:rPr>
                <w:rFonts w:hint="eastAsia" w:ascii="仿宋" w:hAnsi="仿宋" w:eastAsia="仿宋" w:cs="仿宋"/>
                <w:b/>
                <w:bCs/>
                <w:kern w:val="0"/>
                <w:sz w:val="21"/>
                <w:szCs w:val="21"/>
                <w:lang w:eastAsia="zh-CN"/>
              </w:rPr>
            </w:pPr>
            <w:r>
              <w:rPr>
                <w:rFonts w:hint="eastAsia" w:ascii="仿宋" w:hAnsi="仿宋" w:eastAsia="仿宋" w:cs="仿宋"/>
                <w:b/>
                <w:bCs/>
                <w:kern w:val="0"/>
                <w:sz w:val="21"/>
                <w:szCs w:val="21"/>
                <w:lang w:val="en-US" w:eastAsia="zh-CN"/>
              </w:rPr>
              <w:t>218</w:t>
            </w:r>
            <w:r>
              <w:rPr>
                <w:rFonts w:hint="eastAsia" w:ascii="仿宋" w:hAnsi="仿宋" w:eastAsia="仿宋" w:cs="仿宋"/>
                <w:b/>
                <w:bCs/>
                <w:kern w:val="0"/>
                <w:sz w:val="21"/>
                <w:szCs w:val="21"/>
                <w:highlight w:val="none"/>
                <w:lang w:val="en-US" w:eastAsia="zh-CN"/>
              </w:rPr>
              <w:t>.</w:t>
            </w:r>
            <w:r>
              <w:rPr>
                <w:rFonts w:hint="eastAsia" w:ascii="仿宋" w:hAnsi="仿宋" w:eastAsia="仿宋" w:cs="仿宋"/>
                <w:b/>
                <w:bCs/>
                <w:kern w:val="0"/>
                <w:sz w:val="21"/>
                <w:szCs w:val="21"/>
                <w:highlight w:val="none"/>
              </w:rPr>
              <w:t>疾</w:t>
            </w:r>
            <w:r>
              <w:rPr>
                <w:rFonts w:hint="eastAsia" w:ascii="仿宋" w:hAnsi="仿宋" w:eastAsia="仿宋" w:cs="仿宋"/>
                <w:b/>
                <w:bCs/>
                <w:kern w:val="0"/>
                <w:sz w:val="21"/>
                <w:szCs w:val="21"/>
              </w:rPr>
              <w:t>病数据库、药品数据库、手术学数据库、辅助检查库、循证证据库、疾病进展库、手术图谱库、医保药品库、临床操作规范库等数据库；数据库总文字量不少于5000万字，高清图谱不少于1万幅</w:t>
            </w:r>
            <w:r>
              <w:rPr>
                <w:rFonts w:hint="eastAsia" w:ascii="仿宋" w:hAnsi="仿宋" w:eastAsia="仿宋" w:cs="仿宋"/>
                <w:b/>
                <w:bCs/>
                <w:kern w:val="0"/>
                <w:sz w:val="21"/>
                <w:szCs w:val="21"/>
                <w:lang w:eastAsia="zh-CN"/>
              </w:rPr>
              <w:t>。</w:t>
            </w:r>
          </w:p>
          <w:p w14:paraId="43D129BD">
            <w:pPr>
              <w:widowControl/>
              <w:spacing w:line="240" w:lineRule="auto"/>
              <w:rPr>
                <w:rFonts w:hint="eastAsia" w:ascii="仿宋" w:hAnsi="仿宋" w:eastAsia="仿宋" w:cs="仿宋"/>
                <w:kern w:val="0"/>
                <w:sz w:val="21"/>
                <w:szCs w:val="21"/>
                <w:lang w:eastAsia="zh-CN"/>
              </w:rPr>
            </w:pPr>
            <w:r>
              <w:rPr>
                <w:rFonts w:hint="eastAsia" w:ascii="仿宋" w:hAnsi="仿宋" w:eastAsia="仿宋" w:cs="仿宋"/>
                <w:b/>
                <w:bCs/>
                <w:kern w:val="0"/>
                <w:sz w:val="21"/>
                <w:szCs w:val="21"/>
              </w:rPr>
              <w:t>医学数据库群内，每种药品均应包含药品名称，英文名称，别名，类型，剂型，药物原理，药物效果，适应症，禁忌症，注意事项，不良反应，用法用量，药物相关作用，专家评论等数据索引，可快速切换，精确查找。每个疾病均有疾病名称，英文名称，类别，ICD-10号，概述，流行病学，病因，发病机制，临床表现，并发症，实验室检查，其他辅助检查，诊断，鉴别诊断，治疗，预后，预防等数据索引，支持精确查找，快速定位。数据库中疾病药品或规范均支持收藏，可反复查看学习，巩固知识</w:t>
            </w:r>
            <w:r>
              <w:rPr>
                <w:rFonts w:hint="eastAsia" w:ascii="仿宋" w:hAnsi="仿宋" w:eastAsia="仿宋" w:cs="仿宋"/>
                <w:b/>
                <w:bCs/>
                <w:kern w:val="0"/>
                <w:sz w:val="21"/>
                <w:szCs w:val="21"/>
                <w:lang w:eastAsia="zh-CN"/>
              </w:rPr>
              <w:t>。</w:t>
            </w:r>
          </w:p>
        </w:tc>
      </w:tr>
      <w:bookmarkEnd w:id="2"/>
      <w:bookmarkEnd w:id="3"/>
      <w:bookmarkEnd w:id="4"/>
      <w:bookmarkEnd w:id="5"/>
    </w:tbl>
    <w:p w14:paraId="30B6BFE5">
      <w:pPr>
        <w:spacing w:line="440" w:lineRule="exact"/>
        <w:ind w:firstLine="480" w:firstLineChars="200"/>
        <w:rPr>
          <w:rFonts w:ascii="宋体" w:hAnsi="宋体" w:eastAsia="宋体" w:cs="宋体"/>
          <w:color w:val="auto"/>
          <w:sz w:val="24"/>
        </w:rPr>
      </w:pPr>
    </w:p>
    <w:p w14:paraId="2B650945">
      <w:pPr>
        <w:rPr>
          <w:rFonts w:hint="default" w:ascii="宋体" w:hAnsi="宋体" w:eastAsia="宋体" w:cs="宋体"/>
          <w:color w:val="auto"/>
          <w:sz w:val="24"/>
          <w:szCs w:val="24"/>
          <w:lang w:val="en-US" w:eastAsia="zh-CN"/>
        </w:rPr>
      </w:pPr>
    </w:p>
    <w:p w14:paraId="2E838F41">
      <w:pPr>
        <w:pStyle w:val="2"/>
        <w:numPr>
          <w:ilvl w:val="0"/>
          <w:numId w:val="0"/>
        </w:numPr>
        <w:spacing w:line="240" w:lineRule="auto"/>
        <w:ind w:left="2940" w:leftChars="0"/>
        <w:jc w:val="both"/>
        <w:rPr>
          <w:rFonts w:hint="eastAsia" w:ascii="宋体" w:hAnsi="宋体" w:cs="宋体"/>
          <w:color w:val="auto"/>
          <w:sz w:val="30"/>
          <w:szCs w:val="30"/>
        </w:rPr>
      </w:pPr>
      <w:bookmarkStart w:id="6"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14:paraId="42075ED1">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0011AD09">
      <w:pPr>
        <w:rPr>
          <w:rFonts w:hint="eastAsia" w:ascii="宋体" w:hAnsi="宋体" w:cs="宋体"/>
          <w:color w:val="auto"/>
        </w:rPr>
      </w:pPr>
    </w:p>
    <w:bookmarkEnd w:id="6"/>
    <w:p w14:paraId="6B60CB95">
      <w:pPr>
        <w:rPr>
          <w:rFonts w:hint="eastAsia"/>
          <w:color w:val="auto"/>
        </w:rPr>
      </w:pPr>
    </w:p>
    <w:p w14:paraId="463F9F65">
      <w:pPr>
        <w:jc w:val="center"/>
        <w:rPr>
          <w:b/>
          <w:color w:val="auto"/>
          <w:sz w:val="24"/>
        </w:rPr>
      </w:pPr>
      <w:r>
        <w:rPr>
          <w:b/>
          <w:color w:val="auto"/>
          <w:sz w:val="28"/>
          <w:szCs w:val="28"/>
        </w:rPr>
        <w:t>第一部分、开标一览表</w:t>
      </w:r>
    </w:p>
    <w:p w14:paraId="40105E6A">
      <w:pPr>
        <w:jc w:val="center"/>
        <w:rPr>
          <w:b/>
          <w:color w:val="auto"/>
          <w:sz w:val="24"/>
        </w:rPr>
      </w:pPr>
    </w:p>
    <w:p w14:paraId="60B35180">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14:paraId="71CAD04D">
      <w:pPr>
        <w:pStyle w:val="20"/>
        <w:rPr>
          <w:color w:val="auto"/>
        </w:rPr>
      </w:pPr>
    </w:p>
    <w:p w14:paraId="66551667">
      <w:pPr>
        <w:adjustRightInd w:val="0"/>
        <w:snapToGrid w:val="0"/>
        <w:spacing w:line="360" w:lineRule="auto"/>
        <w:jc w:val="center"/>
        <w:rPr>
          <w:rFonts w:hint="eastAsia" w:ascii="宋体" w:hAnsi="宋体" w:cs="宋体"/>
          <w:b/>
          <w:color w:val="auto"/>
          <w:sz w:val="28"/>
          <w:szCs w:val="28"/>
        </w:rPr>
      </w:pPr>
    </w:p>
    <w:p w14:paraId="28166D50">
      <w:pPr>
        <w:adjustRightInd w:val="0"/>
        <w:snapToGrid w:val="0"/>
        <w:spacing w:line="360" w:lineRule="auto"/>
        <w:jc w:val="center"/>
        <w:rPr>
          <w:rFonts w:hint="eastAsia" w:ascii="宋体" w:hAnsi="宋体" w:cs="宋体"/>
          <w:b/>
          <w:color w:val="auto"/>
          <w:sz w:val="28"/>
          <w:szCs w:val="28"/>
        </w:rPr>
      </w:pPr>
    </w:p>
    <w:p w14:paraId="4E8B8904">
      <w:pPr>
        <w:adjustRightInd w:val="0"/>
        <w:snapToGrid w:val="0"/>
        <w:spacing w:line="360" w:lineRule="auto"/>
        <w:jc w:val="center"/>
        <w:rPr>
          <w:rFonts w:hint="eastAsia" w:ascii="宋体" w:hAnsi="宋体" w:cs="宋体"/>
          <w:b/>
          <w:color w:val="auto"/>
          <w:sz w:val="28"/>
          <w:szCs w:val="28"/>
        </w:rPr>
      </w:pPr>
    </w:p>
    <w:p w14:paraId="2945B527">
      <w:pPr>
        <w:adjustRightInd w:val="0"/>
        <w:snapToGrid w:val="0"/>
        <w:spacing w:line="360" w:lineRule="auto"/>
        <w:jc w:val="center"/>
        <w:rPr>
          <w:rFonts w:hint="eastAsia" w:ascii="宋体" w:hAnsi="宋体" w:cs="宋体"/>
          <w:b/>
          <w:color w:val="auto"/>
          <w:sz w:val="28"/>
          <w:szCs w:val="28"/>
        </w:rPr>
      </w:pPr>
    </w:p>
    <w:p w14:paraId="1FBF603D">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43D168BD">
      <w:pPr>
        <w:pStyle w:val="19"/>
        <w:rPr>
          <w:rFonts w:hint="eastAsia"/>
          <w:lang w:eastAsia="zh-CN"/>
        </w:rPr>
      </w:pPr>
    </w:p>
    <w:p w14:paraId="386689DC">
      <w:pPr>
        <w:adjustRightInd w:val="0"/>
        <w:snapToGrid w:val="0"/>
        <w:spacing w:line="360" w:lineRule="auto"/>
        <w:jc w:val="center"/>
        <w:rPr>
          <w:rFonts w:hint="eastAsia" w:ascii="宋体" w:hAnsi="宋体" w:cs="宋体"/>
          <w:b/>
          <w:color w:val="auto"/>
          <w:sz w:val="24"/>
          <w:szCs w:val="20"/>
        </w:rPr>
      </w:pPr>
    </w:p>
    <w:p w14:paraId="11F0F571">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64449AAA">
      <w:pPr>
        <w:adjustRightInd w:val="0"/>
        <w:snapToGrid w:val="0"/>
        <w:spacing w:line="360" w:lineRule="auto"/>
        <w:rPr>
          <w:rFonts w:hint="eastAsia" w:ascii="宋体" w:hAnsi="宋体" w:cs="宋体"/>
          <w:b/>
          <w:color w:val="auto"/>
          <w:sz w:val="28"/>
          <w:szCs w:val="28"/>
        </w:rPr>
      </w:pPr>
    </w:p>
    <w:p w14:paraId="540590FF">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381B1A2">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0EF25468">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51BFDC15">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4F084AFC">
      <w:pPr>
        <w:adjustRightInd w:val="0"/>
        <w:snapToGrid w:val="0"/>
        <w:spacing w:line="360" w:lineRule="auto"/>
        <w:ind w:firstLine="480" w:firstLineChars="200"/>
        <w:rPr>
          <w:rFonts w:hint="eastAsia" w:ascii="宋体" w:hAnsi="宋体" w:cs="宋体"/>
          <w:color w:val="auto"/>
          <w:sz w:val="24"/>
        </w:rPr>
      </w:pPr>
    </w:p>
    <w:tbl>
      <w:tblPr>
        <w:tblStyle w:val="14"/>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7C87C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97" w:hRule="atLeast"/>
        </w:trPr>
        <w:tc>
          <w:tcPr>
            <w:tcW w:w="8278" w:type="dxa"/>
            <w:noWrap w:val="0"/>
            <w:vAlign w:val="center"/>
          </w:tcPr>
          <w:p w14:paraId="252076A9">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637D8040">
      <w:pPr>
        <w:adjustRightInd w:val="0"/>
        <w:snapToGrid w:val="0"/>
        <w:spacing w:line="360" w:lineRule="auto"/>
        <w:rPr>
          <w:rFonts w:hint="eastAsia" w:ascii="宋体" w:hAnsi="宋体" w:cs="宋体"/>
          <w:color w:val="auto"/>
          <w:sz w:val="24"/>
        </w:rPr>
      </w:pPr>
    </w:p>
    <w:tbl>
      <w:tblPr>
        <w:tblStyle w:val="14"/>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57534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4C02A26">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573075C3">
      <w:pPr>
        <w:adjustRightInd w:val="0"/>
        <w:snapToGrid w:val="0"/>
        <w:spacing w:line="360" w:lineRule="auto"/>
        <w:rPr>
          <w:rFonts w:hint="eastAsia" w:ascii="宋体" w:hAnsi="宋体" w:cs="宋体"/>
          <w:color w:val="auto"/>
          <w:sz w:val="24"/>
        </w:rPr>
      </w:pPr>
    </w:p>
    <w:p w14:paraId="2BBB8A34">
      <w:pPr>
        <w:adjustRightInd w:val="0"/>
        <w:snapToGrid w:val="0"/>
        <w:spacing w:line="360" w:lineRule="auto"/>
        <w:rPr>
          <w:rFonts w:hint="eastAsia" w:ascii="宋体" w:hAnsi="宋体" w:cs="宋体"/>
          <w:color w:val="auto"/>
          <w:sz w:val="24"/>
        </w:rPr>
      </w:pPr>
    </w:p>
    <w:p w14:paraId="1A8CC709">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1CA38E1D">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24E802C">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7E29138A">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18D29777">
      <w:pPr>
        <w:adjustRightInd w:val="0"/>
        <w:snapToGrid w:val="0"/>
        <w:spacing w:line="360" w:lineRule="auto"/>
        <w:rPr>
          <w:rFonts w:hint="eastAsia" w:ascii="宋体" w:hAnsi="宋体" w:cs="宋体"/>
          <w:b/>
          <w:color w:val="auto"/>
          <w:sz w:val="28"/>
          <w:szCs w:val="28"/>
        </w:rPr>
      </w:pPr>
    </w:p>
    <w:p w14:paraId="3F6A11CD">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3E86AAC0">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129B67D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w:t>
      </w:r>
      <w:r>
        <w:rPr>
          <w:rFonts w:hint="eastAsia" w:ascii="宋体" w:hAnsi="宋体" w:cs="宋体"/>
          <w:color w:val="auto"/>
          <w:sz w:val="24"/>
          <w:lang w:eastAsia="zh-CN"/>
        </w:rPr>
        <w:t>招标</w:t>
      </w:r>
      <w:r>
        <w:rPr>
          <w:rFonts w:hint="eastAsia" w:ascii="宋体" w:hAnsi="宋体" w:cs="宋体"/>
          <w:color w:val="auto"/>
          <w:sz w:val="24"/>
        </w:rPr>
        <w:t>文件的规定，我单位郑重声明如下：</w:t>
      </w:r>
    </w:p>
    <w:p w14:paraId="5A64E7F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21867362">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3CB02BF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64223B65">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w:t>
      </w:r>
      <w:r>
        <w:rPr>
          <w:rFonts w:hint="eastAsia" w:asciiTheme="minorEastAsia" w:hAnsiTheme="minorEastAsia" w:eastAsiaTheme="minorEastAsia" w:cstheme="minorEastAsia"/>
          <w:bCs/>
          <w:color w:val="auto"/>
          <w:sz w:val="24"/>
          <w:szCs w:val="24"/>
          <w:lang w:val="en-US" w:eastAsia="zh-CN"/>
        </w:rPr>
        <w:t>采购</w:t>
      </w:r>
      <w:r>
        <w:rPr>
          <w:rFonts w:hint="eastAsia" w:ascii="宋体" w:hAnsi="宋体" w:cs="宋体"/>
          <w:color w:val="auto"/>
          <w:sz w:val="24"/>
        </w:rPr>
        <w:t>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0DFF17FA">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149A3161">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4B61AC36">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763F31A9">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1D48A861">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1417F859">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lang w:val="en-US" w:eastAsia="zh-CN"/>
        </w:rPr>
        <w:t>七、我单位承诺参与本项目时不存在围标、串标、陪标等违法行为</w:t>
      </w:r>
      <w:r>
        <w:rPr>
          <w:rFonts w:hint="eastAsia" w:ascii="宋体" w:hAnsi="宋体" w:cs="宋体"/>
          <w:color w:val="auto"/>
          <w:sz w:val="24"/>
        </w:rPr>
        <w:t xml:space="preserve"> </w:t>
      </w:r>
    </w:p>
    <w:p w14:paraId="671259A6">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2A3FCFA6">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5B697C89">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3B055510">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3EF7C52F">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43446278">
      <w:pPr>
        <w:adjustRightInd w:val="0"/>
        <w:snapToGrid w:val="0"/>
        <w:spacing w:line="360" w:lineRule="auto"/>
        <w:jc w:val="center"/>
        <w:rPr>
          <w:rFonts w:hint="eastAsia" w:ascii="宋体" w:hAnsi="宋体" w:cs="宋体"/>
          <w:b/>
          <w:color w:val="auto"/>
          <w:sz w:val="24"/>
          <w:szCs w:val="20"/>
        </w:rPr>
      </w:pPr>
    </w:p>
    <w:p w14:paraId="1346884B">
      <w:pPr>
        <w:adjustRightInd w:val="0"/>
        <w:snapToGrid w:val="0"/>
        <w:spacing w:line="360" w:lineRule="auto"/>
        <w:rPr>
          <w:rFonts w:hint="eastAsia" w:ascii="宋体" w:hAnsi="宋体" w:cs="宋体"/>
          <w:b/>
          <w:color w:val="auto"/>
          <w:sz w:val="24"/>
          <w:szCs w:val="20"/>
        </w:rPr>
      </w:pPr>
    </w:p>
    <w:p w14:paraId="4F9273E1">
      <w:pPr>
        <w:adjustRightInd w:val="0"/>
        <w:snapToGrid w:val="0"/>
        <w:spacing w:line="360" w:lineRule="auto"/>
        <w:rPr>
          <w:rFonts w:hint="eastAsia" w:ascii="宋体" w:hAnsi="宋体" w:cs="宋体"/>
          <w:b/>
          <w:color w:val="auto"/>
          <w:sz w:val="24"/>
          <w:szCs w:val="20"/>
        </w:rPr>
      </w:pPr>
    </w:p>
    <w:p w14:paraId="2D2F2399">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BD0C8C8">
      <w:pPr>
        <w:adjustRightInd w:val="0"/>
        <w:snapToGrid w:val="0"/>
        <w:spacing w:line="360" w:lineRule="auto"/>
        <w:jc w:val="center"/>
        <w:rPr>
          <w:rFonts w:hint="eastAsia" w:ascii="宋体" w:hAnsi="宋体" w:cs="宋体"/>
          <w:b/>
          <w:color w:val="auto"/>
          <w:sz w:val="24"/>
          <w:szCs w:val="20"/>
        </w:rPr>
      </w:pPr>
    </w:p>
    <w:p w14:paraId="565506E4">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478C91FB">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0851C70D">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786E0303">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39144592">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50CF0EAC">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7168109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9FD08FA">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753E4AC7">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575B8451">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32BCE7E4">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059336F3">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14:paraId="0EB9AB22">
      <w:pPr>
        <w:jc w:val="left"/>
        <w:rPr>
          <w:rFonts w:hint="eastAsia" w:ascii="宋体" w:hAnsi="宋体" w:eastAsia="宋体" w:cs="Times New Roman"/>
          <w:b w:val="0"/>
          <w:bCs w:val="0"/>
          <w:color w:val="auto"/>
          <w:kern w:val="2"/>
          <w:sz w:val="24"/>
          <w:szCs w:val="24"/>
          <w:lang w:val="en-US" w:eastAsia="zh-CN" w:bidi="ar-SA"/>
        </w:rPr>
      </w:pPr>
    </w:p>
    <w:p w14:paraId="452F65D0">
      <w:pPr>
        <w:jc w:val="left"/>
        <w:rPr>
          <w:rFonts w:hint="eastAsia" w:ascii="宋体" w:hAnsi="宋体" w:eastAsia="宋体" w:cs="Times New Roman"/>
          <w:b w:val="0"/>
          <w:bCs w:val="0"/>
          <w:color w:val="auto"/>
          <w:kern w:val="2"/>
          <w:sz w:val="24"/>
          <w:szCs w:val="24"/>
          <w:lang w:val="en-US" w:eastAsia="zh-CN" w:bidi="ar-SA"/>
        </w:rPr>
      </w:pPr>
    </w:p>
    <w:p w14:paraId="16A0C581">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4B1AE1FF">
      <w:pPr>
        <w:jc w:val="center"/>
        <w:rPr>
          <w:rFonts w:hint="eastAsia" w:ascii="宋体" w:hAnsi="宋体" w:cs="宋体"/>
          <w:b/>
          <w:color w:val="auto"/>
          <w:sz w:val="24"/>
        </w:rPr>
        <w:sectPr>
          <w:headerReference r:id="rId19" w:type="default"/>
          <w:footerReference r:id="rId20" w:type="default"/>
          <w:pgSz w:w="11906" w:h="16838"/>
          <w:pgMar w:top="1440" w:right="1080" w:bottom="1440" w:left="1080" w:header="567" w:footer="283" w:gutter="0"/>
          <w:pgNumType w:fmt="decimal" w:start="1"/>
          <w:cols w:space="720" w:num="1"/>
          <w:docGrid w:linePitch="312" w:charSpace="0"/>
        </w:sectPr>
      </w:pPr>
    </w:p>
    <w:p w14:paraId="3C2F2BC3">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7" w:name="_Toc486424819"/>
      <w:bookmarkStart w:id="8" w:name="_Toc476514128"/>
    </w:p>
    <w:p w14:paraId="6D90F51D">
      <w:pPr>
        <w:pStyle w:val="19"/>
        <w:rPr>
          <w:rFonts w:hint="eastAsia"/>
          <w:lang w:eastAsia="zh-CN"/>
        </w:rPr>
      </w:pPr>
    </w:p>
    <w:p w14:paraId="6BAEDE60">
      <w:pPr>
        <w:spacing w:before="120" w:beforeLines="50" w:after="120" w:afterLines="50" w:line="276" w:lineRule="auto"/>
        <w:jc w:val="center"/>
        <w:rPr>
          <w:b/>
          <w:color w:val="auto"/>
          <w:sz w:val="24"/>
        </w:rPr>
      </w:pPr>
      <w:r>
        <w:rPr>
          <w:b/>
          <w:color w:val="auto"/>
          <w:sz w:val="24"/>
        </w:rPr>
        <w:t>采购需求响应/偏离表</w:t>
      </w:r>
    </w:p>
    <w:p w14:paraId="3BCF85E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4"/>
        <w:tblW w:w="835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27"/>
        <w:gridCol w:w="1877"/>
        <w:gridCol w:w="1671"/>
        <w:gridCol w:w="1608"/>
        <w:gridCol w:w="1513"/>
        <w:gridCol w:w="1061"/>
      </w:tblGrid>
      <w:tr w14:paraId="572AF3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627" w:type="dxa"/>
            <w:noWrap w:val="0"/>
            <w:vAlign w:val="center"/>
          </w:tcPr>
          <w:p w14:paraId="684B6852">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877" w:type="dxa"/>
            <w:noWrap w:val="0"/>
            <w:vAlign w:val="center"/>
          </w:tcPr>
          <w:p w14:paraId="4257CF67">
            <w:pPr>
              <w:adjustRightInd w:val="0"/>
              <w:snapToGrid w:val="0"/>
              <w:spacing w:before="50" w:line="360" w:lineRule="auto"/>
              <w:ind w:left="-88" w:leftChars="-42"/>
              <w:jc w:val="center"/>
              <w:rPr>
                <w:color w:val="auto"/>
                <w:szCs w:val="21"/>
              </w:rPr>
            </w:pPr>
            <w:r>
              <w:rPr>
                <w:rFonts w:hint="eastAsia"/>
                <w:color w:val="auto"/>
                <w:szCs w:val="21"/>
                <w:lang w:eastAsia="zh-CN"/>
              </w:rPr>
              <w:t>招标</w:t>
            </w:r>
            <w:r>
              <w:rPr>
                <w:color w:val="auto"/>
                <w:szCs w:val="21"/>
              </w:rPr>
              <w:t>文件章节</w:t>
            </w:r>
            <w:r>
              <w:rPr>
                <w:bCs/>
                <w:color w:val="auto"/>
                <w:szCs w:val="21"/>
              </w:rPr>
              <w:t>条</w:t>
            </w:r>
            <w:r>
              <w:rPr>
                <w:color w:val="auto"/>
                <w:szCs w:val="21"/>
              </w:rPr>
              <w:t>款号</w:t>
            </w:r>
          </w:p>
        </w:tc>
        <w:tc>
          <w:tcPr>
            <w:tcW w:w="1671" w:type="dxa"/>
            <w:noWrap w:val="0"/>
            <w:vAlign w:val="top"/>
          </w:tcPr>
          <w:p w14:paraId="769CBF21">
            <w:pPr>
              <w:adjustRightInd w:val="0"/>
              <w:snapToGrid w:val="0"/>
              <w:spacing w:before="50" w:line="360" w:lineRule="auto"/>
              <w:jc w:val="center"/>
              <w:rPr>
                <w:color w:val="auto"/>
              </w:rPr>
            </w:pPr>
            <w:r>
              <w:rPr>
                <w:rFonts w:hint="eastAsia"/>
                <w:color w:val="auto"/>
                <w:lang w:eastAsia="zh-CN"/>
              </w:rPr>
              <w:t>招标</w:t>
            </w:r>
            <w:r>
              <w:rPr>
                <w:color w:val="auto"/>
              </w:rPr>
              <w:t>文件要求</w:t>
            </w:r>
          </w:p>
        </w:tc>
        <w:tc>
          <w:tcPr>
            <w:tcW w:w="1608" w:type="dxa"/>
            <w:noWrap w:val="0"/>
            <w:vAlign w:val="top"/>
          </w:tcPr>
          <w:p w14:paraId="09D4284B">
            <w:pPr>
              <w:adjustRightInd w:val="0"/>
              <w:snapToGrid w:val="0"/>
              <w:spacing w:before="50" w:line="360" w:lineRule="auto"/>
              <w:jc w:val="center"/>
              <w:rPr>
                <w:color w:val="auto"/>
              </w:rPr>
            </w:pPr>
            <w:r>
              <w:rPr>
                <w:color w:val="auto"/>
              </w:rPr>
              <w:t>投标文件应答</w:t>
            </w:r>
          </w:p>
        </w:tc>
        <w:tc>
          <w:tcPr>
            <w:tcW w:w="1513" w:type="dxa"/>
            <w:noWrap w:val="0"/>
            <w:vAlign w:val="center"/>
          </w:tcPr>
          <w:p w14:paraId="67C408D3">
            <w:pPr>
              <w:adjustRightInd w:val="0"/>
              <w:snapToGrid w:val="0"/>
              <w:spacing w:before="50" w:line="360" w:lineRule="auto"/>
              <w:ind w:left="-88" w:leftChars="-42"/>
              <w:jc w:val="center"/>
              <w:rPr>
                <w:color w:val="auto"/>
                <w:szCs w:val="21"/>
              </w:rPr>
            </w:pPr>
            <w:r>
              <w:rPr>
                <w:color w:val="auto"/>
                <w:szCs w:val="21"/>
              </w:rPr>
              <w:t>响应/偏离</w:t>
            </w:r>
          </w:p>
        </w:tc>
        <w:tc>
          <w:tcPr>
            <w:tcW w:w="1061" w:type="dxa"/>
            <w:noWrap w:val="0"/>
            <w:vAlign w:val="center"/>
          </w:tcPr>
          <w:p w14:paraId="333762B8">
            <w:pPr>
              <w:adjustRightInd w:val="0"/>
              <w:snapToGrid w:val="0"/>
              <w:spacing w:before="50" w:line="360" w:lineRule="auto"/>
              <w:ind w:left="-88" w:leftChars="-42"/>
              <w:jc w:val="center"/>
              <w:rPr>
                <w:color w:val="auto"/>
                <w:szCs w:val="21"/>
              </w:rPr>
            </w:pPr>
            <w:r>
              <w:rPr>
                <w:color w:val="auto"/>
                <w:szCs w:val="21"/>
              </w:rPr>
              <w:t>偏离说明</w:t>
            </w:r>
          </w:p>
        </w:tc>
      </w:tr>
      <w:tr w14:paraId="4E0917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71E1580C">
            <w:pPr>
              <w:adjustRightInd w:val="0"/>
              <w:snapToGrid w:val="0"/>
              <w:spacing w:before="50" w:line="360" w:lineRule="auto"/>
              <w:ind w:left="-88" w:leftChars="-42"/>
              <w:jc w:val="center"/>
              <w:rPr>
                <w:color w:val="auto"/>
                <w:szCs w:val="21"/>
              </w:rPr>
            </w:pPr>
          </w:p>
        </w:tc>
        <w:tc>
          <w:tcPr>
            <w:tcW w:w="1877" w:type="dxa"/>
            <w:noWrap w:val="0"/>
            <w:vAlign w:val="center"/>
          </w:tcPr>
          <w:p w14:paraId="774A1D01">
            <w:pPr>
              <w:adjustRightInd w:val="0"/>
              <w:snapToGrid w:val="0"/>
              <w:spacing w:before="50" w:line="360" w:lineRule="auto"/>
              <w:ind w:left="-88" w:leftChars="-42"/>
              <w:jc w:val="center"/>
              <w:rPr>
                <w:color w:val="auto"/>
                <w:szCs w:val="21"/>
              </w:rPr>
            </w:pPr>
          </w:p>
        </w:tc>
        <w:tc>
          <w:tcPr>
            <w:tcW w:w="1671" w:type="dxa"/>
            <w:noWrap w:val="0"/>
            <w:vAlign w:val="center"/>
          </w:tcPr>
          <w:p w14:paraId="5CC39C1D">
            <w:pPr>
              <w:adjustRightInd w:val="0"/>
              <w:snapToGrid w:val="0"/>
              <w:spacing w:before="50" w:line="360" w:lineRule="auto"/>
              <w:ind w:left="-88" w:leftChars="-42"/>
              <w:jc w:val="center"/>
              <w:rPr>
                <w:color w:val="auto"/>
                <w:szCs w:val="21"/>
              </w:rPr>
            </w:pPr>
          </w:p>
        </w:tc>
        <w:tc>
          <w:tcPr>
            <w:tcW w:w="1608" w:type="dxa"/>
            <w:noWrap w:val="0"/>
            <w:vAlign w:val="center"/>
          </w:tcPr>
          <w:p w14:paraId="4C313990">
            <w:pPr>
              <w:adjustRightInd w:val="0"/>
              <w:snapToGrid w:val="0"/>
              <w:spacing w:before="50" w:line="360" w:lineRule="auto"/>
              <w:ind w:left="-88" w:leftChars="-42"/>
              <w:jc w:val="center"/>
              <w:rPr>
                <w:color w:val="auto"/>
                <w:szCs w:val="21"/>
              </w:rPr>
            </w:pPr>
          </w:p>
        </w:tc>
        <w:tc>
          <w:tcPr>
            <w:tcW w:w="1513" w:type="dxa"/>
            <w:noWrap w:val="0"/>
            <w:vAlign w:val="center"/>
          </w:tcPr>
          <w:p w14:paraId="3282AE5D">
            <w:pPr>
              <w:adjustRightInd w:val="0"/>
              <w:snapToGrid w:val="0"/>
              <w:spacing w:before="50" w:line="360" w:lineRule="auto"/>
              <w:ind w:left="-88" w:leftChars="-42"/>
              <w:jc w:val="center"/>
              <w:rPr>
                <w:color w:val="auto"/>
                <w:szCs w:val="21"/>
              </w:rPr>
            </w:pPr>
          </w:p>
        </w:tc>
        <w:tc>
          <w:tcPr>
            <w:tcW w:w="1061" w:type="dxa"/>
            <w:noWrap w:val="0"/>
            <w:vAlign w:val="center"/>
          </w:tcPr>
          <w:p w14:paraId="031F9831">
            <w:pPr>
              <w:adjustRightInd w:val="0"/>
              <w:snapToGrid w:val="0"/>
              <w:spacing w:before="50" w:line="360" w:lineRule="auto"/>
              <w:ind w:left="-88" w:leftChars="-42"/>
              <w:jc w:val="center"/>
              <w:rPr>
                <w:color w:val="auto"/>
                <w:szCs w:val="21"/>
              </w:rPr>
            </w:pPr>
          </w:p>
        </w:tc>
      </w:tr>
      <w:tr w14:paraId="000159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77AAB4EE">
            <w:pPr>
              <w:adjustRightInd w:val="0"/>
              <w:snapToGrid w:val="0"/>
              <w:spacing w:before="50" w:line="360" w:lineRule="auto"/>
              <w:ind w:left="-88" w:leftChars="-42"/>
              <w:jc w:val="center"/>
              <w:rPr>
                <w:color w:val="auto"/>
                <w:szCs w:val="21"/>
              </w:rPr>
            </w:pPr>
          </w:p>
        </w:tc>
        <w:tc>
          <w:tcPr>
            <w:tcW w:w="1877" w:type="dxa"/>
            <w:noWrap w:val="0"/>
            <w:vAlign w:val="center"/>
          </w:tcPr>
          <w:p w14:paraId="50AEF049">
            <w:pPr>
              <w:adjustRightInd w:val="0"/>
              <w:snapToGrid w:val="0"/>
              <w:spacing w:before="50" w:line="360" w:lineRule="auto"/>
              <w:ind w:left="-88" w:leftChars="-42"/>
              <w:jc w:val="center"/>
              <w:rPr>
                <w:color w:val="auto"/>
                <w:szCs w:val="21"/>
              </w:rPr>
            </w:pPr>
          </w:p>
        </w:tc>
        <w:tc>
          <w:tcPr>
            <w:tcW w:w="1671" w:type="dxa"/>
            <w:noWrap w:val="0"/>
            <w:vAlign w:val="center"/>
          </w:tcPr>
          <w:p w14:paraId="2A7B0A3E">
            <w:pPr>
              <w:adjustRightInd w:val="0"/>
              <w:snapToGrid w:val="0"/>
              <w:spacing w:before="50" w:line="360" w:lineRule="auto"/>
              <w:ind w:left="-88" w:leftChars="-42"/>
              <w:jc w:val="center"/>
              <w:rPr>
                <w:color w:val="auto"/>
                <w:szCs w:val="21"/>
              </w:rPr>
            </w:pPr>
          </w:p>
        </w:tc>
        <w:tc>
          <w:tcPr>
            <w:tcW w:w="1608" w:type="dxa"/>
            <w:noWrap w:val="0"/>
            <w:vAlign w:val="center"/>
          </w:tcPr>
          <w:p w14:paraId="4A601AAF">
            <w:pPr>
              <w:adjustRightInd w:val="0"/>
              <w:snapToGrid w:val="0"/>
              <w:spacing w:before="50" w:line="360" w:lineRule="auto"/>
              <w:ind w:left="-88" w:leftChars="-42"/>
              <w:jc w:val="center"/>
              <w:rPr>
                <w:color w:val="auto"/>
                <w:szCs w:val="21"/>
              </w:rPr>
            </w:pPr>
          </w:p>
        </w:tc>
        <w:tc>
          <w:tcPr>
            <w:tcW w:w="1513" w:type="dxa"/>
            <w:noWrap w:val="0"/>
            <w:vAlign w:val="center"/>
          </w:tcPr>
          <w:p w14:paraId="25C22211">
            <w:pPr>
              <w:adjustRightInd w:val="0"/>
              <w:snapToGrid w:val="0"/>
              <w:spacing w:before="50" w:line="360" w:lineRule="auto"/>
              <w:ind w:left="-88" w:leftChars="-42"/>
              <w:jc w:val="center"/>
              <w:rPr>
                <w:color w:val="auto"/>
                <w:szCs w:val="21"/>
              </w:rPr>
            </w:pPr>
          </w:p>
        </w:tc>
        <w:tc>
          <w:tcPr>
            <w:tcW w:w="1061" w:type="dxa"/>
            <w:noWrap w:val="0"/>
            <w:vAlign w:val="center"/>
          </w:tcPr>
          <w:p w14:paraId="571A0A5F">
            <w:pPr>
              <w:adjustRightInd w:val="0"/>
              <w:snapToGrid w:val="0"/>
              <w:spacing w:before="50" w:line="360" w:lineRule="auto"/>
              <w:ind w:left="-88" w:leftChars="-42"/>
              <w:jc w:val="center"/>
              <w:rPr>
                <w:color w:val="auto"/>
                <w:szCs w:val="21"/>
              </w:rPr>
            </w:pPr>
          </w:p>
        </w:tc>
      </w:tr>
      <w:tr w14:paraId="7492E7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5A3B4144">
            <w:pPr>
              <w:adjustRightInd w:val="0"/>
              <w:snapToGrid w:val="0"/>
              <w:spacing w:before="50" w:line="360" w:lineRule="auto"/>
              <w:ind w:left="-88" w:leftChars="-42"/>
              <w:jc w:val="center"/>
              <w:rPr>
                <w:color w:val="auto"/>
                <w:szCs w:val="21"/>
              </w:rPr>
            </w:pPr>
          </w:p>
        </w:tc>
        <w:tc>
          <w:tcPr>
            <w:tcW w:w="1877" w:type="dxa"/>
            <w:noWrap w:val="0"/>
            <w:vAlign w:val="center"/>
          </w:tcPr>
          <w:p w14:paraId="5678C7D8">
            <w:pPr>
              <w:adjustRightInd w:val="0"/>
              <w:snapToGrid w:val="0"/>
              <w:spacing w:before="50" w:line="360" w:lineRule="auto"/>
              <w:ind w:left="-88" w:leftChars="-42"/>
              <w:jc w:val="center"/>
              <w:rPr>
                <w:color w:val="auto"/>
                <w:szCs w:val="21"/>
              </w:rPr>
            </w:pPr>
          </w:p>
        </w:tc>
        <w:tc>
          <w:tcPr>
            <w:tcW w:w="1671" w:type="dxa"/>
            <w:noWrap w:val="0"/>
            <w:vAlign w:val="center"/>
          </w:tcPr>
          <w:p w14:paraId="7AD96B66">
            <w:pPr>
              <w:adjustRightInd w:val="0"/>
              <w:snapToGrid w:val="0"/>
              <w:spacing w:before="50" w:line="360" w:lineRule="auto"/>
              <w:ind w:left="-88" w:leftChars="-42"/>
              <w:jc w:val="center"/>
              <w:rPr>
                <w:color w:val="auto"/>
                <w:szCs w:val="21"/>
              </w:rPr>
            </w:pPr>
          </w:p>
        </w:tc>
        <w:tc>
          <w:tcPr>
            <w:tcW w:w="1608" w:type="dxa"/>
            <w:noWrap w:val="0"/>
            <w:vAlign w:val="center"/>
          </w:tcPr>
          <w:p w14:paraId="368E095E">
            <w:pPr>
              <w:adjustRightInd w:val="0"/>
              <w:snapToGrid w:val="0"/>
              <w:spacing w:before="50" w:line="360" w:lineRule="auto"/>
              <w:ind w:left="-88" w:leftChars="-42"/>
              <w:jc w:val="center"/>
              <w:rPr>
                <w:color w:val="auto"/>
                <w:szCs w:val="21"/>
              </w:rPr>
            </w:pPr>
          </w:p>
        </w:tc>
        <w:tc>
          <w:tcPr>
            <w:tcW w:w="1513" w:type="dxa"/>
            <w:noWrap w:val="0"/>
            <w:vAlign w:val="center"/>
          </w:tcPr>
          <w:p w14:paraId="1E861332">
            <w:pPr>
              <w:adjustRightInd w:val="0"/>
              <w:snapToGrid w:val="0"/>
              <w:spacing w:before="50" w:line="360" w:lineRule="auto"/>
              <w:ind w:left="-88" w:leftChars="-42"/>
              <w:jc w:val="center"/>
              <w:rPr>
                <w:color w:val="auto"/>
                <w:szCs w:val="21"/>
              </w:rPr>
            </w:pPr>
          </w:p>
        </w:tc>
        <w:tc>
          <w:tcPr>
            <w:tcW w:w="1061" w:type="dxa"/>
            <w:noWrap w:val="0"/>
            <w:vAlign w:val="center"/>
          </w:tcPr>
          <w:p w14:paraId="1DDFBBC9">
            <w:pPr>
              <w:adjustRightInd w:val="0"/>
              <w:snapToGrid w:val="0"/>
              <w:spacing w:before="50" w:line="360" w:lineRule="auto"/>
              <w:ind w:left="-88" w:leftChars="-42"/>
              <w:jc w:val="center"/>
              <w:rPr>
                <w:color w:val="auto"/>
                <w:szCs w:val="21"/>
              </w:rPr>
            </w:pPr>
          </w:p>
        </w:tc>
      </w:tr>
      <w:tr w14:paraId="5ECFAF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8357" w:type="dxa"/>
            <w:gridSpan w:val="6"/>
            <w:noWrap w:val="0"/>
            <w:vAlign w:val="center"/>
          </w:tcPr>
          <w:p w14:paraId="5564F7E0">
            <w:pPr>
              <w:rPr>
                <w:b/>
                <w:color w:val="auto"/>
              </w:rPr>
            </w:pPr>
          </w:p>
        </w:tc>
      </w:tr>
    </w:tbl>
    <w:p w14:paraId="58C809C7">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7"/>
    <w:bookmarkEnd w:id="8"/>
    <w:p w14:paraId="559CC365">
      <w:pPr>
        <w:adjustRightInd w:val="0"/>
        <w:snapToGrid w:val="0"/>
        <w:spacing w:before="50" w:line="360" w:lineRule="auto"/>
        <w:ind w:left="-88" w:leftChars="-42"/>
        <w:rPr>
          <w:rFonts w:hint="eastAsia"/>
          <w:color w:val="auto"/>
          <w:sz w:val="24"/>
        </w:rPr>
      </w:pPr>
      <w:r>
        <w:rPr>
          <w:color w:val="auto"/>
          <w:sz w:val="24"/>
        </w:rPr>
        <w:t>（1）投标人应根据文件第</w:t>
      </w:r>
      <w:r>
        <w:rPr>
          <w:rFonts w:hint="eastAsia"/>
          <w:color w:val="auto"/>
          <w:sz w:val="24"/>
          <w:lang w:val="en-US" w:eastAsia="zh-CN"/>
        </w:rPr>
        <w:t>二</w:t>
      </w:r>
      <w:r>
        <w:rPr>
          <w:color w:val="auto"/>
          <w:sz w:val="24"/>
        </w:rPr>
        <w:t>章中采购需求填写本表，逐条应答；</w:t>
      </w:r>
    </w:p>
    <w:p w14:paraId="5F3C4965">
      <w:pPr>
        <w:adjustRightInd w:val="0"/>
        <w:snapToGrid w:val="0"/>
        <w:spacing w:before="50" w:line="360" w:lineRule="auto"/>
        <w:ind w:left="-88" w:leftChars="-42"/>
        <w:rPr>
          <w:rFonts w:hint="eastAsia"/>
          <w:color w:val="auto"/>
          <w:sz w:val="24"/>
        </w:rPr>
      </w:pPr>
      <w:r>
        <w:rPr>
          <w:color w:val="auto"/>
          <w:sz w:val="24"/>
        </w:rPr>
        <w:t>（2）如不提供此表，则视为投标人不满足文件第</w:t>
      </w:r>
      <w:r>
        <w:rPr>
          <w:rFonts w:hint="eastAsia"/>
          <w:color w:val="auto"/>
          <w:sz w:val="24"/>
          <w:lang w:eastAsia="zh-CN"/>
        </w:rPr>
        <w:t>二</w:t>
      </w:r>
      <w:r>
        <w:rPr>
          <w:color w:val="auto"/>
          <w:sz w:val="24"/>
        </w:rPr>
        <w:t>章的所有条款要求，其投标无效；</w:t>
      </w:r>
    </w:p>
    <w:p w14:paraId="38E3C596">
      <w:pPr>
        <w:adjustRightInd w:val="0"/>
        <w:snapToGrid w:val="0"/>
        <w:spacing w:before="50" w:line="360" w:lineRule="auto"/>
        <w:ind w:left="-88" w:leftChars="-42"/>
        <w:rPr>
          <w:rFonts w:hint="eastAsia" w:eastAsia="宋体"/>
          <w:color w:val="auto"/>
          <w:lang w:eastAsia="zh-CN"/>
        </w:rPr>
      </w:pPr>
      <w:r>
        <w:rPr>
          <w:color w:val="auto"/>
          <w:sz w:val="24"/>
        </w:rPr>
        <w:t>（3）</w:t>
      </w:r>
      <w:r>
        <w:rPr>
          <w:rFonts w:hint="eastAsia"/>
          <w:color w:val="auto"/>
          <w:sz w:val="24"/>
          <w:lang w:eastAsia="zh-CN"/>
        </w:rPr>
        <w:t>本项目为最低价评分法，所有参数必须全部响应，并在响应表中逐条应答，如有任何一条负偏离，则视为无效投标</w:t>
      </w:r>
    </w:p>
    <w:p w14:paraId="7546D202">
      <w:pPr>
        <w:pStyle w:val="20"/>
        <w:rPr>
          <w:color w:val="auto"/>
        </w:rPr>
      </w:pPr>
    </w:p>
    <w:p w14:paraId="5EEA99A1">
      <w:pPr>
        <w:pStyle w:val="19"/>
        <w:rPr>
          <w:rFonts w:hint="eastAsia"/>
          <w:lang w:eastAsia="zh-CN"/>
        </w:rPr>
      </w:pPr>
    </w:p>
    <w:p w14:paraId="4F73B9B6"/>
    <w:sectPr>
      <w:footerReference r:id="rId21"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E93791">
    <w:pPr>
      <w:pStyle w:val="7"/>
      <w:spacing w:line="220" w:lineRule="auto"/>
      <w:ind w:left="4435"/>
      <w:rPr>
        <w:sz w:val="9"/>
        <w:szCs w:val="9"/>
      </w:rPr>
    </w:pPr>
    <w:r>
      <w:rPr>
        <w:sz w:val="9"/>
        <w:szCs w:val="9"/>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31645">
    <w:pPr>
      <w:pStyle w:val="10"/>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F0F794">
                          <w:pPr>
                            <w:pStyle w:val="10"/>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3F0F794">
                    <w:pPr>
                      <w:pStyle w:val="10"/>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67F2DAB5">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4B30D6">
    <w:pPr>
      <w:spacing w:line="174" w:lineRule="auto"/>
      <w:ind w:left="4465"/>
      <w:rPr>
        <w:rFonts w:ascii="Times New Roman" w:hAnsi="Times New Roman" w:eastAsia="Times New Roman" w:cs="Times New Roman"/>
        <w:sz w:val="15"/>
        <w:szCs w:val="15"/>
      </w:rPr>
    </w:pPr>
    <w:r>
      <w:rPr>
        <w:rFonts w:ascii="Times New Roman" w:hAnsi="Times New Roman" w:eastAsia="Times New Roman" w:cs="Times New Roman"/>
        <w:sz w:val="15"/>
        <w:szCs w:val="15"/>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17C9E8">
    <w:pPr>
      <w:spacing w:line="174" w:lineRule="auto"/>
      <w:ind w:left="4475"/>
      <w:rPr>
        <w:rFonts w:ascii="Times New Roman" w:hAnsi="Times New Roman" w:eastAsia="Times New Roman" w:cs="Times New Roman"/>
        <w:sz w:val="15"/>
        <w:szCs w:val="15"/>
      </w:rPr>
    </w:pPr>
    <w:r>
      <w:rPr>
        <w:rFonts w:ascii="Times New Roman" w:hAnsi="Times New Roman" w:eastAsia="Times New Roman" w:cs="Times New Roman"/>
        <w:sz w:val="15"/>
        <w:szCs w:val="15"/>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9EF45">
    <w:pPr>
      <w:spacing w:line="174" w:lineRule="auto"/>
      <w:ind w:left="4455"/>
      <w:rPr>
        <w:rFonts w:ascii="Times New Roman" w:hAnsi="Times New Roman" w:eastAsia="Times New Roman" w:cs="Times New Roman"/>
        <w:sz w:val="15"/>
        <w:szCs w:val="15"/>
      </w:rPr>
    </w:pPr>
    <w:r>
      <w:rPr>
        <w:rFonts w:ascii="Times New Roman" w:hAnsi="Times New Roman" w:eastAsia="Times New Roman" w:cs="Times New Roman"/>
        <w:sz w:val="15"/>
        <w:szCs w:val="15"/>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178F8">
    <w:pPr>
      <w:spacing w:line="171" w:lineRule="auto"/>
      <w:ind w:left="4464"/>
      <w:rPr>
        <w:rFonts w:ascii="Times New Roman" w:hAnsi="Times New Roman" w:eastAsia="Times New Roman" w:cs="Times New Roman"/>
        <w:sz w:val="15"/>
        <w:szCs w:val="15"/>
      </w:rPr>
    </w:pPr>
    <w:r>
      <w:rPr>
        <w:rFonts w:ascii="Times New Roman" w:hAnsi="Times New Roman" w:eastAsia="Times New Roman" w:cs="Times New Roman"/>
        <w:sz w:val="15"/>
        <w:szCs w:val="15"/>
      </w:rPr>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10935">
    <w:pPr>
      <w:spacing w:line="174" w:lineRule="auto"/>
      <w:ind w:left="4494"/>
      <w:rPr>
        <w:rFonts w:ascii="Times New Roman" w:hAnsi="Times New Roman" w:eastAsia="Times New Roman" w:cs="Times New Roman"/>
        <w:sz w:val="15"/>
        <w:szCs w:val="15"/>
      </w:rPr>
    </w:pPr>
    <w:r>
      <w:rPr>
        <w:rFonts w:ascii="Times New Roman" w:hAnsi="Times New Roman" w:eastAsia="Times New Roman" w:cs="Times New Roman"/>
        <w:sz w:val="15"/>
        <w:szCs w:val="15"/>
      </w:rPr>
      <w:t>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2F61C">
    <w:pPr>
      <w:spacing w:line="170" w:lineRule="auto"/>
      <w:ind w:left="4454"/>
      <w:rPr>
        <w:rFonts w:ascii="Times New Roman" w:hAnsi="Times New Roman" w:eastAsia="Times New Roman" w:cs="Times New Roman"/>
        <w:sz w:val="14"/>
        <w:szCs w:val="14"/>
      </w:rPr>
    </w:pPr>
    <w:r>
      <w:rPr>
        <w:rFonts w:ascii="Times New Roman" w:hAnsi="Times New Roman" w:eastAsia="Times New Roman" w:cs="Times New Roman"/>
        <w:sz w:val="14"/>
        <w:szCs w:val="14"/>
      </w:rPr>
      <w:t>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8B346">
    <w:pPr>
      <w:spacing w:line="174" w:lineRule="auto"/>
      <w:ind w:left="4464"/>
      <w:rPr>
        <w:rFonts w:ascii="Times New Roman" w:hAnsi="Times New Roman" w:eastAsia="Times New Roman" w:cs="Times New Roman"/>
        <w:sz w:val="15"/>
        <w:szCs w:val="15"/>
      </w:rPr>
    </w:pPr>
    <w:r>
      <w:rPr>
        <w:rFonts w:ascii="Times New Roman" w:hAnsi="Times New Roman" w:eastAsia="Times New Roman" w:cs="Times New Roman"/>
        <w:sz w:val="15"/>
        <w:szCs w:val="15"/>
      </w:rPr>
      <w:t>8</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24F79">
    <w:pPr>
      <w:pStyle w:val="10"/>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1333E6">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C1333E6">
                    <w:pPr>
                      <w:pStyle w:val="10"/>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218840FB">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0C862">
    <w:pPr>
      <w:pStyle w:val="7"/>
      <w:pBdr>
        <w:bottom w:val="none" w:color="auto" w:sz="0" w:space="0"/>
      </w:pBdr>
      <w:spacing w:before="48" w:line="219" w:lineRule="auto"/>
      <w:ind w:left="354"/>
    </w:pPr>
    <w:r>
      <w:drawing>
        <wp:anchor distT="0" distB="0" distL="0" distR="0" simplePos="0" relativeHeight="251659264" behindDoc="0" locked="0" layoutInCell="1" allowOverlap="1">
          <wp:simplePos x="0" y="0"/>
          <wp:positionH relativeFrom="column">
            <wp:posOffset>220345</wp:posOffset>
          </wp:positionH>
          <wp:positionV relativeFrom="paragraph">
            <wp:posOffset>138430</wp:posOffset>
          </wp:positionV>
          <wp:extent cx="5306695" cy="6350"/>
          <wp:effectExtent l="0" t="0" r="0" b="0"/>
          <wp:wrapNone/>
          <wp:docPr id="1" name="IM 2"/>
          <wp:cNvGraphicFramePr/>
          <a:graphic xmlns:a="http://schemas.openxmlformats.org/drawingml/2006/main">
            <a:graphicData uri="http://schemas.openxmlformats.org/drawingml/2006/picture">
              <pic:pic xmlns:pic="http://schemas.openxmlformats.org/drawingml/2006/picture">
                <pic:nvPicPr>
                  <pic:cNvPr id="1" name="IM 2"/>
                  <pic:cNvPicPr/>
                </pic:nvPicPr>
                <pic:blipFill>
                  <a:blip r:embed="rId1"/>
                  <a:stretch>
                    <a:fillRect/>
                  </a:stretch>
                </pic:blipFill>
                <pic:spPr>
                  <a:xfrm>
                    <a:off x="0" y="0"/>
                    <a:ext cx="5306758" cy="635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058D8">
    <w:pPr>
      <w:pStyle w:val="7"/>
      <w:spacing w:before="48" w:line="219" w:lineRule="auto"/>
      <w:ind w:left="414"/>
    </w:pPr>
    <w:r>
      <w:drawing>
        <wp:anchor distT="0" distB="0" distL="0" distR="0" simplePos="0" relativeHeight="251660288" behindDoc="0" locked="0" layoutInCell="1" allowOverlap="1">
          <wp:simplePos x="0" y="0"/>
          <wp:positionH relativeFrom="column">
            <wp:posOffset>258445</wp:posOffset>
          </wp:positionH>
          <wp:positionV relativeFrom="paragraph">
            <wp:posOffset>138430</wp:posOffset>
          </wp:positionV>
          <wp:extent cx="5287645" cy="6350"/>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
                  <a:stretch>
                    <a:fillRect/>
                  </a:stretch>
                </pic:blipFill>
                <pic:spPr>
                  <a:xfrm>
                    <a:off x="0" y="0"/>
                    <a:ext cx="5287661" cy="635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3B65AE">
    <w:pPr>
      <w:pStyle w:val="7"/>
      <w:spacing w:before="48" w:line="219" w:lineRule="auto"/>
      <w:ind w:left="355"/>
    </w:pPr>
    <w:r>
      <w:drawing>
        <wp:anchor distT="0" distB="0" distL="0" distR="0" simplePos="0" relativeHeight="251661312" behindDoc="0" locked="0" layoutInCell="1" allowOverlap="1">
          <wp:simplePos x="0" y="0"/>
          <wp:positionH relativeFrom="column">
            <wp:posOffset>220980</wp:posOffset>
          </wp:positionH>
          <wp:positionV relativeFrom="paragraph">
            <wp:posOffset>138430</wp:posOffset>
          </wp:positionV>
          <wp:extent cx="5306695" cy="6350"/>
          <wp:effectExtent l="0" t="0" r="0" b="0"/>
          <wp:wrapNone/>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
                  <a:stretch>
                    <a:fillRect/>
                  </a:stretch>
                </pic:blipFill>
                <pic:spPr>
                  <a:xfrm>
                    <a:off x="0" y="0"/>
                    <a:ext cx="5306682" cy="6350"/>
                  </a:xfrm>
                  <a:prstGeom prst="rect">
                    <a:avLst/>
                  </a:prstGeom>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37D003">
    <w:pPr>
      <w:pStyle w:val="7"/>
      <w:spacing w:before="48" w:line="219" w:lineRule="auto"/>
      <w:ind w:left="404"/>
    </w:pPr>
    <w:r>
      <w:drawing>
        <wp:anchor distT="0" distB="0" distL="0" distR="0" simplePos="0" relativeHeight="251662336" behindDoc="0" locked="0" layoutInCell="1" allowOverlap="1">
          <wp:simplePos x="0" y="0"/>
          <wp:positionH relativeFrom="column">
            <wp:posOffset>252095</wp:posOffset>
          </wp:positionH>
          <wp:positionV relativeFrom="paragraph">
            <wp:posOffset>138430</wp:posOffset>
          </wp:positionV>
          <wp:extent cx="5287645" cy="6350"/>
          <wp:effectExtent l="0" t="0" r="0" b="0"/>
          <wp:wrapNone/>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
                  <a:stretch>
                    <a:fillRect/>
                  </a:stretch>
                </pic:blipFill>
                <pic:spPr>
                  <a:xfrm>
                    <a:off x="0" y="0"/>
                    <a:ext cx="5287660" cy="6350"/>
                  </a:xfrm>
                  <a:prstGeom prst="rect">
                    <a:avLst/>
                  </a:prstGeom>
                </pic:spPr>
              </pic:pic>
            </a:graphicData>
          </a:graphic>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695AE">
    <w:pPr>
      <w:pStyle w:val="7"/>
      <w:spacing w:before="48" w:line="219" w:lineRule="auto"/>
      <w:ind w:left="344"/>
    </w:pPr>
    <w:r>
      <w:drawing>
        <wp:anchor distT="0" distB="0" distL="0" distR="0" simplePos="0" relativeHeight="251663360" behindDoc="0" locked="0" layoutInCell="1" allowOverlap="1">
          <wp:simplePos x="0" y="0"/>
          <wp:positionH relativeFrom="column">
            <wp:posOffset>213995</wp:posOffset>
          </wp:positionH>
          <wp:positionV relativeFrom="paragraph">
            <wp:posOffset>138430</wp:posOffset>
          </wp:positionV>
          <wp:extent cx="5300345" cy="6350"/>
          <wp:effectExtent l="0" t="0" r="0" b="0"/>
          <wp:wrapNone/>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1"/>
                  <a:stretch>
                    <a:fillRect/>
                  </a:stretch>
                </pic:blipFill>
                <pic:spPr>
                  <a:xfrm>
                    <a:off x="0" y="0"/>
                    <a:ext cx="5300399" cy="6350"/>
                  </a:xfrm>
                  <a:prstGeom prst="rect">
                    <a:avLst/>
                  </a:prstGeom>
                </pic:spPr>
              </pic:pic>
            </a:graphicData>
          </a:graphic>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B30B02">
    <w:pPr>
      <w:pStyle w:val="7"/>
      <w:spacing w:before="48" w:line="219" w:lineRule="auto"/>
      <w:ind w:left="404"/>
    </w:pPr>
    <w:r>
      <w:drawing>
        <wp:anchor distT="0" distB="0" distL="0" distR="0" simplePos="0" relativeHeight="251664384" behindDoc="0" locked="0" layoutInCell="1" allowOverlap="1">
          <wp:simplePos x="0" y="0"/>
          <wp:positionH relativeFrom="column">
            <wp:posOffset>252095</wp:posOffset>
          </wp:positionH>
          <wp:positionV relativeFrom="paragraph">
            <wp:posOffset>138430</wp:posOffset>
          </wp:positionV>
          <wp:extent cx="5287645" cy="6350"/>
          <wp:effectExtent l="0" t="0" r="0" b="0"/>
          <wp:wrapNone/>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1"/>
                  <a:stretch>
                    <a:fillRect/>
                  </a:stretch>
                </pic:blipFill>
                <pic:spPr>
                  <a:xfrm>
                    <a:off x="0" y="0"/>
                    <a:ext cx="5287661" cy="6350"/>
                  </a:xfrm>
                  <a:prstGeom prst="rect">
                    <a:avLst/>
                  </a:prstGeom>
                </pic:spPr>
              </pic:pic>
            </a:graphicData>
          </a:graphic>
        </wp:anchor>
      </w:drawing>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CD5C4">
    <w:pPr>
      <w:pStyle w:val="7"/>
      <w:spacing w:before="48" w:line="219" w:lineRule="auto"/>
      <w:ind w:left="354"/>
    </w:pPr>
    <w:r>
      <w:drawing>
        <wp:anchor distT="0" distB="0" distL="0" distR="0" simplePos="0" relativeHeight="251665408" behindDoc="0" locked="0" layoutInCell="1" allowOverlap="1">
          <wp:simplePos x="0" y="0"/>
          <wp:positionH relativeFrom="column">
            <wp:posOffset>220345</wp:posOffset>
          </wp:positionH>
          <wp:positionV relativeFrom="paragraph">
            <wp:posOffset>138430</wp:posOffset>
          </wp:positionV>
          <wp:extent cx="5313045" cy="6350"/>
          <wp:effectExtent l="0" t="0" r="0" b="0"/>
          <wp:wrapNone/>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1"/>
                  <a:stretch>
                    <a:fillRect/>
                  </a:stretch>
                </pic:blipFill>
                <pic:spPr>
                  <a:xfrm>
                    <a:off x="0" y="0"/>
                    <a:ext cx="5313082" cy="6350"/>
                  </a:xfrm>
                  <a:prstGeom prst="rect">
                    <a:avLst/>
                  </a:prstGeom>
                </pic:spPr>
              </pic:pic>
            </a:graphicData>
          </a:graphic>
        </wp:anchor>
      </w:drawing>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C0B71">
    <w:pPr>
      <w:pStyle w:val="7"/>
      <w:spacing w:before="48" w:line="219" w:lineRule="auto"/>
      <w:ind w:left="404"/>
    </w:pPr>
    <w:r>
      <w:drawing>
        <wp:anchor distT="0" distB="0" distL="0" distR="0" simplePos="0" relativeHeight="251666432" behindDoc="0" locked="0" layoutInCell="1" allowOverlap="1">
          <wp:simplePos x="0" y="0"/>
          <wp:positionH relativeFrom="column">
            <wp:posOffset>252095</wp:posOffset>
          </wp:positionH>
          <wp:positionV relativeFrom="paragraph">
            <wp:posOffset>138430</wp:posOffset>
          </wp:positionV>
          <wp:extent cx="5293995" cy="6350"/>
          <wp:effectExtent l="0" t="0" r="0" b="0"/>
          <wp:wrapNone/>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1"/>
                  <a:stretch>
                    <a:fillRect/>
                  </a:stretch>
                </pic:blipFill>
                <pic:spPr>
                  <a:xfrm>
                    <a:off x="0" y="0"/>
                    <a:ext cx="5293970" cy="6350"/>
                  </a:xfrm>
                  <a:prstGeom prst="rect">
                    <a:avLst/>
                  </a:prstGeom>
                </pic:spPr>
              </pic:pic>
            </a:graphicData>
          </a:graphic>
        </wp:anchor>
      </w:drawing>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B277D">
    <w:pPr>
      <w:pStyle w:val="11"/>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abstractNum w:abstractNumId="1">
    <w:nsid w:val="0222A9FC"/>
    <w:multiLevelType w:val="singleLevel"/>
    <w:tmpl w:val="0222A9FC"/>
    <w:lvl w:ilvl="0" w:tentative="0">
      <w:start w:val="11"/>
      <w:numFmt w:val="chineseCounting"/>
      <w:suff w:val="space"/>
      <w:lvlText w:val="第%1条"/>
      <w:lvlJc w:val="left"/>
      <w:rPr>
        <w:rFonts w:hint="eastAsia"/>
      </w:rPr>
    </w:lvl>
  </w:abstractNum>
  <w:abstractNum w:abstractNumId="2">
    <w:nsid w:val="2C8026CD"/>
    <w:multiLevelType w:val="singleLevel"/>
    <w:tmpl w:val="2C8026CD"/>
    <w:lvl w:ilvl="0" w:tentative="0">
      <w:start w:val="7"/>
      <w:numFmt w:val="chineseCounting"/>
      <w:suff w:val="space"/>
      <w:lvlText w:val="第%1条"/>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AE556A"/>
    <w:rsid w:val="01350E35"/>
    <w:rsid w:val="02390242"/>
    <w:rsid w:val="03766C9C"/>
    <w:rsid w:val="03E43FAE"/>
    <w:rsid w:val="04653F41"/>
    <w:rsid w:val="04B72FC8"/>
    <w:rsid w:val="04F57A38"/>
    <w:rsid w:val="050719CA"/>
    <w:rsid w:val="06934BAA"/>
    <w:rsid w:val="06E91EC4"/>
    <w:rsid w:val="06F33BA3"/>
    <w:rsid w:val="086F75C9"/>
    <w:rsid w:val="09C0303A"/>
    <w:rsid w:val="0A3F4F3C"/>
    <w:rsid w:val="0A6D3244"/>
    <w:rsid w:val="0A8A74D4"/>
    <w:rsid w:val="0CAD77BD"/>
    <w:rsid w:val="0CD87BD4"/>
    <w:rsid w:val="0E331420"/>
    <w:rsid w:val="0E3A4761"/>
    <w:rsid w:val="0EBC028B"/>
    <w:rsid w:val="0EDD1643"/>
    <w:rsid w:val="0FB9029C"/>
    <w:rsid w:val="10016C4A"/>
    <w:rsid w:val="10897B23"/>
    <w:rsid w:val="10914EF9"/>
    <w:rsid w:val="10B8663C"/>
    <w:rsid w:val="12080B62"/>
    <w:rsid w:val="12994AC5"/>
    <w:rsid w:val="129F447F"/>
    <w:rsid w:val="12C86253"/>
    <w:rsid w:val="135E7486"/>
    <w:rsid w:val="14175B42"/>
    <w:rsid w:val="14E40477"/>
    <w:rsid w:val="15060AC8"/>
    <w:rsid w:val="15125EAE"/>
    <w:rsid w:val="15675A4C"/>
    <w:rsid w:val="15B67DFF"/>
    <w:rsid w:val="17F91BB8"/>
    <w:rsid w:val="193E7D91"/>
    <w:rsid w:val="1943608F"/>
    <w:rsid w:val="19E40286"/>
    <w:rsid w:val="19E91315"/>
    <w:rsid w:val="1AF56B46"/>
    <w:rsid w:val="1CE412C7"/>
    <w:rsid w:val="1D5071B5"/>
    <w:rsid w:val="1DD7486D"/>
    <w:rsid w:val="1E79119D"/>
    <w:rsid w:val="1F334F58"/>
    <w:rsid w:val="1F796B24"/>
    <w:rsid w:val="1FC602A8"/>
    <w:rsid w:val="1FE73549"/>
    <w:rsid w:val="2038045E"/>
    <w:rsid w:val="20AF0900"/>
    <w:rsid w:val="20B41DA7"/>
    <w:rsid w:val="21C61C7A"/>
    <w:rsid w:val="2383771E"/>
    <w:rsid w:val="2392275B"/>
    <w:rsid w:val="23F374DB"/>
    <w:rsid w:val="24881A32"/>
    <w:rsid w:val="25266F96"/>
    <w:rsid w:val="267547DF"/>
    <w:rsid w:val="272B6E6C"/>
    <w:rsid w:val="27CF2BB7"/>
    <w:rsid w:val="2821285F"/>
    <w:rsid w:val="28501465"/>
    <w:rsid w:val="28E81B29"/>
    <w:rsid w:val="28FD390A"/>
    <w:rsid w:val="29B45A41"/>
    <w:rsid w:val="2A174DA9"/>
    <w:rsid w:val="2AB010A8"/>
    <w:rsid w:val="2AC66F99"/>
    <w:rsid w:val="2C0A2E19"/>
    <w:rsid w:val="2C7642D0"/>
    <w:rsid w:val="2C8B7C6A"/>
    <w:rsid w:val="2CC97A35"/>
    <w:rsid w:val="2DD77C64"/>
    <w:rsid w:val="2DDA1E78"/>
    <w:rsid w:val="2DE00B8C"/>
    <w:rsid w:val="2EAC037F"/>
    <w:rsid w:val="2EB67A5C"/>
    <w:rsid w:val="302741D2"/>
    <w:rsid w:val="308B184D"/>
    <w:rsid w:val="309C1E01"/>
    <w:rsid w:val="30BB11DD"/>
    <w:rsid w:val="31F17CD1"/>
    <w:rsid w:val="324F4D43"/>
    <w:rsid w:val="33384C93"/>
    <w:rsid w:val="340F06E9"/>
    <w:rsid w:val="34C12F54"/>
    <w:rsid w:val="34F140E5"/>
    <w:rsid w:val="366241E2"/>
    <w:rsid w:val="36B66AAC"/>
    <w:rsid w:val="36E47928"/>
    <w:rsid w:val="372F7378"/>
    <w:rsid w:val="37BA0809"/>
    <w:rsid w:val="397348CD"/>
    <w:rsid w:val="3A8E0AB7"/>
    <w:rsid w:val="3A994AB7"/>
    <w:rsid w:val="3B3B544D"/>
    <w:rsid w:val="3B654F2B"/>
    <w:rsid w:val="3BB72BAE"/>
    <w:rsid w:val="3BFC7D2B"/>
    <w:rsid w:val="3C7C799C"/>
    <w:rsid w:val="3C8A61A4"/>
    <w:rsid w:val="3D5E17FF"/>
    <w:rsid w:val="3DF93413"/>
    <w:rsid w:val="3DFD1951"/>
    <w:rsid w:val="3E1F0DA4"/>
    <w:rsid w:val="3E584E51"/>
    <w:rsid w:val="3E6E70D5"/>
    <w:rsid w:val="3EBE1ADE"/>
    <w:rsid w:val="403B4B34"/>
    <w:rsid w:val="4140452A"/>
    <w:rsid w:val="414D7889"/>
    <w:rsid w:val="41BB0BAE"/>
    <w:rsid w:val="42225242"/>
    <w:rsid w:val="425629F5"/>
    <w:rsid w:val="4284152B"/>
    <w:rsid w:val="429A4992"/>
    <w:rsid w:val="435B161D"/>
    <w:rsid w:val="43B25DAC"/>
    <w:rsid w:val="44771DFD"/>
    <w:rsid w:val="45D569C3"/>
    <w:rsid w:val="479B74B7"/>
    <w:rsid w:val="48735221"/>
    <w:rsid w:val="49E92B05"/>
    <w:rsid w:val="4A354E62"/>
    <w:rsid w:val="4A631329"/>
    <w:rsid w:val="4AEE1A11"/>
    <w:rsid w:val="4B7F39F4"/>
    <w:rsid w:val="4BAE646F"/>
    <w:rsid w:val="4C06451A"/>
    <w:rsid w:val="4CAC1559"/>
    <w:rsid w:val="4D754257"/>
    <w:rsid w:val="4DCD6AB3"/>
    <w:rsid w:val="4DDD6104"/>
    <w:rsid w:val="4EE7662F"/>
    <w:rsid w:val="50216DCD"/>
    <w:rsid w:val="50540C20"/>
    <w:rsid w:val="506258C6"/>
    <w:rsid w:val="51AC28BD"/>
    <w:rsid w:val="52183ACC"/>
    <w:rsid w:val="530E1213"/>
    <w:rsid w:val="53B55872"/>
    <w:rsid w:val="544055F2"/>
    <w:rsid w:val="54AD4386"/>
    <w:rsid w:val="5587625E"/>
    <w:rsid w:val="55D8243C"/>
    <w:rsid w:val="56483C8F"/>
    <w:rsid w:val="581A7C72"/>
    <w:rsid w:val="583A4BD7"/>
    <w:rsid w:val="58CD07BD"/>
    <w:rsid w:val="59C74B1F"/>
    <w:rsid w:val="5A886F59"/>
    <w:rsid w:val="604D5946"/>
    <w:rsid w:val="611B6B1B"/>
    <w:rsid w:val="62030FF0"/>
    <w:rsid w:val="62C222C2"/>
    <w:rsid w:val="62F911F8"/>
    <w:rsid w:val="632D7C40"/>
    <w:rsid w:val="64133D6A"/>
    <w:rsid w:val="64245572"/>
    <w:rsid w:val="64F219E2"/>
    <w:rsid w:val="66C30AF5"/>
    <w:rsid w:val="678E4F5D"/>
    <w:rsid w:val="67F3562A"/>
    <w:rsid w:val="680E122C"/>
    <w:rsid w:val="69D6055A"/>
    <w:rsid w:val="6A4E1D63"/>
    <w:rsid w:val="6B592423"/>
    <w:rsid w:val="6C087E18"/>
    <w:rsid w:val="6C486FE4"/>
    <w:rsid w:val="6CA409DF"/>
    <w:rsid w:val="6DE375E4"/>
    <w:rsid w:val="6E8E5287"/>
    <w:rsid w:val="6FAC3B48"/>
    <w:rsid w:val="6FAD463B"/>
    <w:rsid w:val="6FBE332C"/>
    <w:rsid w:val="70CE0BC9"/>
    <w:rsid w:val="71554367"/>
    <w:rsid w:val="71584067"/>
    <w:rsid w:val="71F26E91"/>
    <w:rsid w:val="735201FF"/>
    <w:rsid w:val="737B50A4"/>
    <w:rsid w:val="73F40E72"/>
    <w:rsid w:val="74566F5C"/>
    <w:rsid w:val="750117A8"/>
    <w:rsid w:val="751301BD"/>
    <w:rsid w:val="755B2270"/>
    <w:rsid w:val="75E27514"/>
    <w:rsid w:val="7612420D"/>
    <w:rsid w:val="763A18A8"/>
    <w:rsid w:val="76920D75"/>
    <w:rsid w:val="76C47877"/>
    <w:rsid w:val="77423DFF"/>
    <w:rsid w:val="783B5EA9"/>
    <w:rsid w:val="79EB699D"/>
    <w:rsid w:val="7B0620DE"/>
    <w:rsid w:val="7BBF44BB"/>
    <w:rsid w:val="7BF15CE4"/>
    <w:rsid w:val="7C3A27E5"/>
    <w:rsid w:val="7D9727DD"/>
    <w:rsid w:val="7EFB4F6E"/>
    <w:rsid w:val="7F164138"/>
    <w:rsid w:val="7F1A5E95"/>
    <w:rsid w:val="7FFB0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6">
    <w:name w:val="annotation text"/>
    <w:basedOn w:val="1"/>
    <w:qFormat/>
    <w:uiPriority w:val="0"/>
    <w:pPr>
      <w:jc w:val="left"/>
    </w:pPr>
  </w:style>
  <w:style w:type="paragraph" w:styleId="7">
    <w:name w:val="Body Text"/>
    <w:basedOn w:val="1"/>
    <w:semiHidden/>
    <w:qFormat/>
    <w:uiPriority w:val="0"/>
    <w:rPr>
      <w:rFonts w:ascii="宋体" w:hAnsi="宋体" w:eastAsia="宋体" w:cs="宋体"/>
      <w:sz w:val="18"/>
      <w:szCs w:val="18"/>
      <w:lang w:val="en-US" w:eastAsia="en-US" w:bidi="ar-SA"/>
    </w:rPr>
  </w:style>
  <w:style w:type="paragraph" w:styleId="8">
    <w:name w:val="Body Text Indent"/>
    <w:basedOn w:val="1"/>
    <w:next w:val="1"/>
    <w:qFormat/>
    <w:uiPriority w:val="99"/>
    <w:pPr>
      <w:spacing w:line="400" w:lineRule="exact"/>
      <w:ind w:left="630"/>
    </w:pPr>
    <w:rPr>
      <w:rFonts w:ascii="楷体_GB2312"/>
      <w:sz w:val="30"/>
      <w:szCs w:val="30"/>
    </w:rPr>
  </w:style>
  <w:style w:type="paragraph" w:styleId="9">
    <w:name w:val="Date"/>
    <w:basedOn w:val="1"/>
    <w:next w:val="1"/>
    <w:qFormat/>
    <w:uiPriority w:val="0"/>
    <w:rPr>
      <w:color w:val="000000"/>
      <w:kern w:val="0"/>
      <w:sz w:val="30"/>
    </w:rPr>
  </w:style>
  <w:style w:type="paragraph" w:styleId="10">
    <w:name w:val="footer"/>
    <w:basedOn w:val="1"/>
    <w:qFormat/>
    <w:uiPriority w:val="0"/>
    <w:pPr>
      <w:tabs>
        <w:tab w:val="center" w:pos="4153"/>
        <w:tab w:val="right" w:pos="8306"/>
      </w:tabs>
      <w:snapToGrid w:val="0"/>
      <w:jc w:val="left"/>
    </w:pPr>
    <w:rPr>
      <w:kern w:val="0"/>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qFormat/>
    <w:uiPriority w:val="0"/>
    <w:rPr>
      <w:sz w:val="24"/>
    </w:rPr>
  </w:style>
  <w:style w:type="paragraph" w:styleId="13">
    <w:name w:val="Body Text First Indent 2"/>
    <w:basedOn w:val="8"/>
    <w:next w:val="4"/>
    <w:qFormat/>
    <w:uiPriority w:val="0"/>
    <w:pPr>
      <w:overflowPunct w:val="0"/>
      <w:adjustRightInd w:val="0"/>
      <w:spacing w:line="500" w:lineRule="exact"/>
      <w:ind w:firstLine="420" w:firstLineChars="200"/>
      <w:textAlignment w:val="baseline"/>
    </w:pPr>
    <w:rPr>
      <w:rFonts w:eastAsia="仿宋_GB2312"/>
      <w:kern w:val="28"/>
      <w:sz w:val="28"/>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8">
    <w:name w:val="大标题"/>
    <w:basedOn w:val="1"/>
    <w:next w:val="13"/>
    <w:qFormat/>
    <w:uiPriority w:val="0"/>
    <w:pPr>
      <w:jc w:val="center"/>
    </w:pPr>
    <w:rPr>
      <w:rFonts w:ascii="Arial" w:hAnsi="Arial" w:eastAsia="宋体"/>
      <w:b/>
      <w:sz w:val="28"/>
      <w:szCs w:val="24"/>
    </w:rPr>
  </w:style>
  <w:style w:type="paragraph" w:customStyle="1" w:styleId="19">
    <w:name w:val="列出段落1"/>
    <w:basedOn w:val="1"/>
    <w:qFormat/>
    <w:uiPriority w:val="99"/>
    <w:pPr>
      <w:ind w:firstLine="420" w:firstLineChars="200"/>
    </w:pPr>
  </w:style>
  <w:style w:type="paragraph" w:customStyle="1" w:styleId="20">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21">
    <w:name w:val="List Paragraph"/>
    <w:basedOn w:val="1"/>
    <w:qFormat/>
    <w:uiPriority w:val="34"/>
    <w:pPr>
      <w:ind w:firstLine="420" w:firstLineChars="200"/>
    </w:pPr>
    <w:rPr>
      <w:rFonts w:ascii="Calibri" w:hAnsi="Calibri"/>
      <w:szCs w:val="22"/>
    </w:rPr>
  </w:style>
  <w:style w:type="table" w:customStyle="1" w:styleId="22">
    <w:name w:val="Table Normal"/>
    <w:semiHidden/>
    <w:unhideWhenUsed/>
    <w:qFormat/>
    <w:uiPriority w:val="0"/>
    <w:tblPr>
      <w:tblCellMar>
        <w:top w:w="0" w:type="dxa"/>
        <w:left w:w="0" w:type="dxa"/>
        <w:bottom w:w="0" w:type="dxa"/>
        <w:right w:w="0" w:type="dxa"/>
      </w:tblCellMar>
    </w:tblPr>
  </w:style>
  <w:style w:type="paragraph" w:customStyle="1" w:styleId="23">
    <w:name w:val="Table Text"/>
    <w:basedOn w:val="1"/>
    <w:semiHidden/>
    <w:qFormat/>
    <w:uiPriority w:val="0"/>
    <w:rPr>
      <w:rFonts w:ascii="Arial" w:hAnsi="Arial" w:eastAsia="Arial" w:cs="Arial"/>
      <w:sz w:val="21"/>
      <w:szCs w:val="21"/>
      <w:lang w:val="en-US" w:eastAsia="en-US" w:bidi="ar-SA"/>
    </w:rPr>
  </w:style>
  <w:style w:type="paragraph" w:customStyle="1" w:styleId="24">
    <w:name w:val="列表段落2"/>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3.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1" Type="http://schemas.openxmlformats.org/officeDocument/2006/relationships/image" Target="media/image4.png"/></Relationships>
</file>

<file path=word/_rels/header8.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3907</Words>
  <Characters>4205</Characters>
  <Lines>0</Lines>
  <Paragraphs>0</Paragraphs>
  <TotalTime>0</TotalTime>
  <ScaleCrop>false</ScaleCrop>
  <LinksUpToDate>false</LinksUpToDate>
  <CharactersWithSpaces>4275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德普</cp:lastModifiedBy>
  <dcterms:modified xsi:type="dcterms:W3CDTF">2026-03-16T07:16:53Z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DA77D0157F3649599F7A9E8211276C33_13</vt:lpwstr>
  </property>
  <property fmtid="{D5CDD505-2E9C-101B-9397-08002B2CF9AE}" pid="4" name="KSOTemplateDocerSaveRecord">
    <vt:lpwstr>eyJoZGlkIjoiOWU3YmMxNGQ0NDE0NTRiYjQ3MWFkZjk1MWM2MTc2NWEiLCJ1c2VySWQiOiI0NDIzNjcyODQifQ==</vt:lpwstr>
  </property>
</Properties>
</file>