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bookmarkStart w:id="4" w:name="_GoBack"/>
      <w:r>
        <w:rPr>
          <w:rFonts w:hint="eastAsia"/>
          <w:bCs/>
          <w:sz w:val="32"/>
          <w:szCs w:val="32"/>
        </w:rPr>
        <w:t>娄底市中心医院</w:t>
      </w:r>
      <w:r>
        <w:rPr>
          <w:rFonts w:hint="eastAsia"/>
          <w:bCs/>
          <w:sz w:val="32"/>
          <w:szCs w:val="32"/>
          <w:lang w:eastAsia="zh-CN"/>
        </w:rPr>
        <w:t>耗材27位码匹配及医保上传接口服务</w:t>
      </w:r>
      <w:r>
        <w:rPr>
          <w:rFonts w:hint="eastAsia"/>
          <w:bCs/>
          <w:sz w:val="32"/>
          <w:szCs w:val="32"/>
        </w:rPr>
        <w:t>项目招标文件</w:t>
      </w:r>
      <w:bookmarkEnd w:id="4"/>
      <w:r>
        <w:rPr>
          <w:rFonts w:hint="eastAsia"/>
          <w:bCs/>
          <w:sz w:val="32"/>
          <w:szCs w:val="32"/>
        </w:rPr>
        <w:t>（院内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娄底市中心医院的耗材27位码匹配及医保上传接口服务项目（项目名称）项目进行单一来源采购，现邀请你单位（卫宁健康科技集团股份有限公司）参加协商。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项目名称：耗材27位码匹配及医保上传接口服务项目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耗材27位码匹配及医保上传接口服务项目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1批</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1.8</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55CE45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根据按文档《关于转发《湖南省医疗保障局关于全而实行耗材27位码匹配应用的通知》的通知》、《关于全面实行耗材27位码匹配应用的通知》开发实施。</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C124A1">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合同</w:t>
      </w:r>
    </w:p>
    <w:p w14:paraId="69D9EB9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000000"/>
          <w:sz w:val="28"/>
          <w:szCs w:val="28"/>
          <w:lang w:val="en-US" w:eastAsia="zh-CN"/>
        </w:rPr>
        <w:t>合同编号：</w:t>
      </w:r>
    </w:p>
    <w:p w14:paraId="0A47917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w:t>
      </w:r>
    </w:p>
    <w:p w14:paraId="500B275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2E5B0DA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14:paraId="7EB1174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14:paraId="36D978A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14:paraId="7D096FE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14:paraId="4D7AE0C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5333E0C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lang w:val="en-US" w:eastAsia="zh-CN"/>
        </w:rPr>
        <w:t>医保</w:t>
      </w:r>
      <w:r>
        <w:rPr>
          <w:rFonts w:hint="eastAsia" w:ascii="宋体" w:hAnsi="宋体" w:cs="宋体"/>
          <w:color w:val="auto"/>
          <w:sz w:val="28"/>
          <w:szCs w:val="28"/>
          <w:u w:val="none"/>
          <w:lang w:val="en-US" w:eastAsia="zh-CN"/>
        </w:rPr>
        <w:t>耗材27位码的匹配及医保上传接口，</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single"/>
          <w:lang w:val="en-US" w:eastAsia="zh-CN"/>
        </w:rPr>
        <w:t>耗材27位码匹配及医保上传接口服务</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耗材27位码匹配及医保上传接口服务</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耗材27位码匹配及医保上传接口服务</w:t>
      </w:r>
      <w:r>
        <w:rPr>
          <w:rFonts w:hint="eastAsia" w:ascii="宋体" w:hAnsi="宋体" w:eastAsia="宋体" w:cs="宋体"/>
          <w:color w:val="auto"/>
          <w:sz w:val="28"/>
          <w:szCs w:val="28"/>
          <w:lang w:val="en-US" w:eastAsia="zh-CN"/>
        </w:rPr>
        <w:t>事宜协商一致，特订立本合同，以资共同遵守</w:t>
      </w:r>
      <w:r>
        <w:rPr>
          <w:rFonts w:hint="eastAsia" w:ascii="宋体" w:hAnsi="宋体" w:eastAsia="宋体" w:cs="宋体"/>
          <w:color w:val="000000"/>
          <w:sz w:val="28"/>
          <w:szCs w:val="28"/>
          <w:lang w:val="en-US" w:eastAsia="zh-CN"/>
        </w:rPr>
        <w:t>。</w:t>
      </w:r>
    </w:p>
    <w:p w14:paraId="09998996">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14:paraId="260B52FC">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耗材27位码匹配及医保上传接口服务</w:t>
      </w:r>
      <w:r>
        <w:rPr>
          <w:rFonts w:hint="eastAsia" w:ascii="宋体" w:hAnsi="宋体" w:eastAsia="宋体" w:cs="宋体"/>
          <w:color w:val="000000"/>
          <w:sz w:val="28"/>
          <w:szCs w:val="28"/>
          <w:lang w:val="en-US" w:eastAsia="zh-CN"/>
        </w:rPr>
        <w:t>。</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375"/>
      </w:tblGrid>
      <w:tr w14:paraId="248B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14:paraId="4B2A7E6F">
            <w:pPr>
              <w:keepNext w:val="0"/>
              <w:keepLines w:val="0"/>
              <w:pageBreakBefore w:val="0"/>
              <w:widowControl w:val="0"/>
              <w:suppressLineNumbers w:val="0"/>
              <w:kinsoku/>
              <w:wordWrap/>
              <w:overflowPunct/>
              <w:topLinePunct w:val="0"/>
              <w:autoSpaceDE/>
              <w:autoSpaceDN/>
              <w:bidi w:val="0"/>
              <w:adjustRightInd/>
              <w:snapToGrid/>
              <w:spacing w:line="36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14:paraId="0B08324E">
            <w:pPr>
              <w:keepNext w:val="0"/>
              <w:keepLines w:val="0"/>
              <w:pageBreakBefore w:val="0"/>
              <w:widowControl w:val="0"/>
              <w:suppressLineNumbers w:val="0"/>
              <w:kinsoku/>
              <w:wordWrap/>
              <w:overflowPunct/>
              <w:topLinePunct w:val="0"/>
              <w:autoSpaceDE/>
              <w:autoSpaceDN/>
              <w:bidi w:val="0"/>
              <w:adjustRightInd/>
              <w:snapToGrid/>
              <w:spacing w:line="36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14:paraId="545A6E30">
            <w:pPr>
              <w:keepNext w:val="0"/>
              <w:keepLines w:val="0"/>
              <w:pageBreakBefore w:val="0"/>
              <w:widowControl w:val="0"/>
              <w:suppressLineNumbers w:val="0"/>
              <w:kinsoku/>
              <w:wordWrap/>
              <w:overflowPunct/>
              <w:topLinePunct w:val="0"/>
              <w:autoSpaceDE/>
              <w:autoSpaceDN/>
              <w:bidi w:val="0"/>
              <w:adjustRightInd/>
              <w:snapToGrid/>
              <w:spacing w:line="36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375" w:type="dxa"/>
            <w:noWrap w:val="0"/>
            <w:vAlign w:val="center"/>
          </w:tcPr>
          <w:p w14:paraId="02B5A3F5">
            <w:pPr>
              <w:keepNext w:val="0"/>
              <w:keepLines w:val="0"/>
              <w:pageBreakBefore w:val="0"/>
              <w:widowControl w:val="0"/>
              <w:suppressLineNumbers w:val="0"/>
              <w:kinsoku/>
              <w:wordWrap/>
              <w:overflowPunct/>
              <w:topLinePunct w:val="0"/>
              <w:autoSpaceDE/>
              <w:autoSpaceDN/>
              <w:bidi w:val="0"/>
              <w:adjustRightInd/>
              <w:snapToGrid/>
              <w:spacing w:line="36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14:paraId="5B17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14:paraId="274A353E">
            <w:pPr>
              <w:pStyle w:val="14"/>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color w:val="000000"/>
                <w:vertAlign w:val="baseline"/>
                <w:lang w:eastAsia="zh-CN"/>
              </w:rPr>
            </w:pPr>
            <w:r>
              <w:rPr>
                <w:rFonts w:hint="eastAsia" w:ascii="宋体" w:hAnsi="宋体" w:eastAsia="宋体" w:cs="宋体"/>
                <w:color w:val="000000"/>
                <w:vertAlign w:val="baseline"/>
              </w:rPr>
              <w:t>卫宁健康医院信息管理软件V5.0</w:t>
            </w:r>
          </w:p>
        </w:tc>
        <w:tc>
          <w:tcPr>
            <w:tcW w:w="1541" w:type="dxa"/>
            <w:noWrap w:val="0"/>
            <w:vAlign w:val="center"/>
          </w:tcPr>
          <w:p w14:paraId="3C4F1BA3">
            <w:pPr>
              <w:pStyle w:val="14"/>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宋体" w:hAnsi="宋体" w:eastAsia="宋体" w:cs="宋体"/>
                <w:color w:val="000000"/>
                <w:vertAlign w:val="baseline"/>
                <w:lang w:val="en-US" w:eastAsia="zh-CN"/>
              </w:rPr>
            </w:pPr>
            <w:r>
              <w:rPr>
                <w:rFonts w:hint="eastAsia" w:ascii="宋体" w:hAnsi="宋体" w:cs="宋体"/>
                <w:color w:val="000000"/>
                <w:vertAlign w:val="baseline"/>
                <w:lang w:val="en-US" w:eastAsia="zh-CN"/>
              </w:rPr>
              <w:t>耗材27位码匹配及医保上传接口</w:t>
            </w:r>
          </w:p>
        </w:tc>
        <w:tc>
          <w:tcPr>
            <w:tcW w:w="859" w:type="dxa"/>
            <w:noWrap w:val="0"/>
            <w:vAlign w:val="center"/>
          </w:tcPr>
          <w:p w14:paraId="1FDACE8D">
            <w:pPr>
              <w:pStyle w:val="14"/>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375" w:type="dxa"/>
            <w:noWrap w:val="0"/>
            <w:vAlign w:val="center"/>
          </w:tcPr>
          <w:p w14:paraId="7F80AB4E">
            <w:pPr>
              <w:pStyle w:val="14"/>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ascii="Calibri" w:hAnsi="Calibri" w:cs="Times New Roman"/>
                <w:color w:val="000000"/>
                <w:lang w:val="en-US" w:eastAsia="zh-CN"/>
              </w:rPr>
              <w:t>文档《关于转发《湖南省医疗保障局关于全而实行耗材27位码匹配应用的通知》的通知》、《关于全面实行耗材27位码匹配应用的通知》</w:t>
            </w:r>
            <w:r>
              <w:rPr>
                <w:rFonts w:hint="eastAsia" w:ascii="Calibri" w:hAnsi="Calibri" w:eastAsia="宋体" w:cs="Times New Roman"/>
                <w:color w:val="000000"/>
                <w:lang w:val="en-US" w:eastAsia="zh-CN"/>
              </w:rPr>
              <w:t>开发实施</w:t>
            </w:r>
            <w:r>
              <w:rPr>
                <w:rFonts w:hint="eastAsia" w:ascii="Calibri" w:hAnsi="Calibri" w:cs="Times New Roman"/>
                <w:color w:val="000000"/>
                <w:lang w:val="en-US" w:eastAsia="zh-CN"/>
              </w:rPr>
              <w:t>。</w:t>
            </w:r>
          </w:p>
        </w:tc>
      </w:tr>
    </w:tbl>
    <w:p w14:paraId="4AD9BF78">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按文档《关于转发《湖南省医疗保障局关于全而实行耗材27位码匹配应用的通知》的通知》、《关于全面实行耗材27位码匹配应用的通知》</w:t>
      </w:r>
      <w:r>
        <w:rPr>
          <w:rFonts w:hint="eastAsia" w:ascii="宋体" w:hAnsi="宋体" w:eastAsia="宋体" w:cs="宋体"/>
          <w:color w:val="000000"/>
          <w:sz w:val="28"/>
          <w:szCs w:val="28"/>
          <w:lang w:val="en-US" w:eastAsia="zh-CN"/>
        </w:rPr>
        <w:t>。超出此接口文档范围的程序修改，甲乙双方进行充分协商后另行签订补充协议。</w:t>
      </w:r>
      <w:r>
        <w:rPr>
          <w:rFonts w:ascii="宋体" w:hAnsi="宋体" w:eastAsia="宋体" w:cs="宋体"/>
          <w:i w:val="0"/>
          <w:iCs w:val="0"/>
          <w:caps w:val="0"/>
          <w:color w:val="FF0000"/>
          <w:spacing w:val="0"/>
          <w:sz w:val="28"/>
          <w:szCs w:val="28"/>
        </w:rPr>
        <w:t>后续乙方系统版本更新，需保障接口的正常运行。</w:t>
      </w:r>
    </w:p>
    <w:p w14:paraId="41758E77">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14:paraId="4E502EB7">
      <w:pPr>
        <w:pStyle w:val="16"/>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w:t>
      </w:r>
      <w:r>
        <w:rPr>
          <w:rFonts w:hint="eastAsia" w:ascii="宋体" w:hAnsi="宋体" w:cs="宋体"/>
          <w:color w:val="FF0000"/>
          <w:sz w:val="28"/>
          <w:szCs w:val="28"/>
          <w:lang w:val="en-US" w:eastAsia="zh-CN"/>
        </w:rPr>
        <w:t>每天（含节假日）</w:t>
      </w:r>
      <w:r>
        <w:rPr>
          <w:rFonts w:hint="eastAsia" w:ascii="宋体" w:hAnsi="宋体" w:eastAsia="宋体" w:cs="宋体"/>
          <w:color w:val="000000"/>
          <w:sz w:val="28"/>
          <w:szCs w:val="28"/>
          <w:lang w:val="en-US" w:eastAsia="zh-CN"/>
        </w:rPr>
        <w:t>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14:paraId="30B33D5D">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14:paraId="0FCC6921">
      <w:pPr>
        <w:pStyle w:val="16"/>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14:paraId="520CFF06">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14:paraId="2920D011">
      <w:pPr>
        <w:pStyle w:val="16"/>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14:paraId="30DD7899">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14:paraId="0803806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14:paraId="131ACAA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按文档《关于转发《湖南省医疗保障局关于全而实行耗材27位码匹配应用的通知》的通知》、《关于全面实行耗材27位码匹配应用的通知》</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14:paraId="6C5EA3E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w:t>
      </w:r>
      <w:r>
        <w:rPr>
          <w:rFonts w:hint="eastAsia" w:ascii="宋体" w:hAnsi="宋体" w:eastAsia="宋体" w:cs="宋体"/>
          <w:b w:val="0"/>
          <w:bCs w:val="0"/>
          <w:color w:val="0000FF"/>
          <w:kern w:val="0"/>
          <w:sz w:val="28"/>
          <w:szCs w:val="28"/>
          <w:lang w:val="en-US" w:eastAsia="zh-CN" w:bidi="ar-SA"/>
        </w:rPr>
        <w:t>若乙方未经甲方测试确认擅自将接口程序上线，相应责任由乙方承担，否则相应责任由甲方承担</w:t>
      </w:r>
      <w:r>
        <w:rPr>
          <w:rFonts w:hint="eastAsia" w:ascii="宋体" w:hAnsi="宋体" w:cs="宋体"/>
          <w:b w:val="0"/>
          <w:bCs w:val="0"/>
          <w:color w:val="0000FF"/>
          <w:kern w:val="0"/>
          <w:sz w:val="28"/>
          <w:szCs w:val="28"/>
          <w:lang w:val="en-US" w:eastAsia="zh-CN" w:bidi="ar-SA"/>
        </w:rPr>
        <w:t>。</w:t>
      </w:r>
      <w:r>
        <w:rPr>
          <w:rFonts w:hint="eastAsia" w:ascii="宋体" w:hAnsi="宋体" w:eastAsia="宋体" w:cs="宋体"/>
          <w:b w:val="0"/>
          <w:bCs w:val="0"/>
          <w:color w:val="000000"/>
          <w:kern w:val="0"/>
          <w:sz w:val="28"/>
          <w:szCs w:val="28"/>
          <w:lang w:val="en-US" w:eastAsia="zh-CN" w:bidi="ar-SA"/>
        </w:rPr>
        <w:t>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14:paraId="1A1C649A">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404A05BA">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14:paraId="7751D3D1">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14:paraId="42B412C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14:paraId="4E52F5D2">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14:paraId="35B1D120">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4EDE2984">
      <w:pPr>
        <w:pStyle w:val="5"/>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000000"/>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14:paraId="1C59E967">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14:paraId="09526A82">
      <w:pPr>
        <w:pStyle w:val="6"/>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73990F6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14:paraId="6CA445F1">
      <w:pPr>
        <w:pStyle w:val="6"/>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14:paraId="4253CD3B">
      <w:pPr>
        <w:pStyle w:val="6"/>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14:paraId="264DFA75">
      <w:pPr>
        <w:pStyle w:val="16"/>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14:paraId="1D4D9F42">
      <w:pPr>
        <w:pStyle w:val="16"/>
        <w:widowControl w:val="0"/>
        <w:spacing w:line="480" w:lineRule="exact"/>
        <w:ind w:left="0" w:leftChars="0" w:firstLine="560" w:firstLineChars="200"/>
        <w:rPr>
          <w:rFonts w:hint="eastAsia" w:ascii="宋体" w:hAnsi="宋体" w:eastAsia="宋体" w:cs="宋体"/>
          <w:color w:val="000000"/>
          <w:kern w:val="2"/>
          <w:sz w:val="28"/>
          <w:szCs w:val="28"/>
          <w:highlight w:val="none"/>
          <w:lang w:val="en-US" w:eastAsia="zh-CN"/>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14:paraId="622777E6">
      <w:pPr>
        <w:pStyle w:val="6"/>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14:paraId="0B6CB88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14:paraId="0CEE7F24">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14:paraId="4C73F59B">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14:paraId="57AF11DA">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14:paraId="347816EB">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14:paraId="57612F17">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14:paraId="212550DF">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14:paraId="4634C15E">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14:paraId="6A62EC1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14:paraId="6C60DBA2">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233D092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492CEAFC">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14:paraId="53185A37">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14:paraId="2B6B8812">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14:paraId="24C8A24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u w:val="none"/>
          <w:lang w:val="en-US" w:eastAsia="zh-CN" w:bidi="ar-SA"/>
        </w:rPr>
        <w:t>元</w:t>
      </w:r>
      <w:r>
        <w:rPr>
          <w:rFonts w:hint="eastAsia" w:ascii="宋体" w:hAnsi="宋体" w:eastAsia="宋体" w:cs="宋体"/>
          <w:color w:val="0000FF"/>
          <w:kern w:val="0"/>
          <w:sz w:val="28"/>
          <w:szCs w:val="28"/>
          <w:u w:val="none"/>
          <w:lang w:val="en-US" w:eastAsia="zh-CN" w:bidi="ar-SA"/>
        </w:rPr>
        <w:t>整</w:t>
      </w:r>
      <w:r>
        <w:rPr>
          <w:rFonts w:hint="eastAsia" w:ascii="宋体" w:hAnsi="宋体" w:eastAsia="宋体" w:cs="宋体"/>
          <w:color w:val="000000"/>
          <w:kern w:val="0"/>
          <w:sz w:val="28"/>
          <w:szCs w:val="28"/>
          <w:lang w:val="en-US" w:eastAsia="zh-CN" w:bidi="ar-SA"/>
        </w:rPr>
        <w:t>（小写：</w:t>
      </w:r>
      <w:r>
        <w:rPr>
          <w:rFonts w:hint="default" w:ascii="Arial" w:hAnsi="Arial" w:eastAsia="宋体" w:cs="Arial"/>
          <w:color w:val="000000"/>
          <w:kern w:val="0"/>
          <w:sz w:val="28"/>
          <w:szCs w:val="28"/>
          <w:lang w:val="en-US" w:eastAsia="zh-CN" w:bidi="ar-SA"/>
        </w:rPr>
        <w:t>¥</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14A42F2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w:t>
      </w:r>
      <w:r>
        <w:rPr>
          <w:rFonts w:hint="eastAsia" w:ascii="宋体" w:hAnsi="宋体" w:eastAsia="宋体" w:cs="宋体"/>
          <w:color w:val="0000FF"/>
          <w:kern w:val="0"/>
          <w:sz w:val="28"/>
          <w:szCs w:val="28"/>
          <w:lang w:val="en-US" w:eastAsia="zh-CN" w:bidi="ar-SA"/>
        </w:rPr>
        <w:t>合同签订</w:t>
      </w:r>
      <w:r>
        <w:rPr>
          <w:rFonts w:hint="eastAsia" w:ascii="宋体" w:hAnsi="宋体" w:eastAsia="宋体" w:cs="宋体"/>
          <w:color w:val="000000"/>
          <w:kern w:val="0"/>
          <w:sz w:val="28"/>
          <w:szCs w:val="28"/>
          <w:lang w:val="en-US" w:eastAsia="zh-CN" w:bidi="ar-SA"/>
        </w:rPr>
        <w:t>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14:paraId="63371ADE">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14:paraId="466E030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14:paraId="3CF4A586">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14:paraId="10883E7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14:paraId="3E964E6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14:paraId="6C5D418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8.1 双方确定，在本合同有效期内，甲方指定</w:t>
      </w:r>
      <w:r>
        <w:rPr>
          <w:rFonts w:hint="eastAsia" w:ascii="宋体" w:hAnsi="宋体" w:eastAsia="宋体" w:cs="宋体"/>
          <w:color w:val="000000"/>
          <w:kern w:val="0"/>
          <w:sz w:val="28"/>
          <w:szCs w:val="28"/>
          <w:u w:val="single"/>
          <w:lang w:val="en-US" w:eastAsia="zh-CN" w:bidi="ar-SA"/>
        </w:rPr>
        <w:t xml:space="preserve"> 段毅 </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19908491802</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14:paraId="59DCE5F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14:paraId="2843BED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14:paraId="0AAEEC1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71BDA70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14:paraId="06EC8E1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 xml:space="preserve"> 董昉 </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15973879275 </w:t>
      </w:r>
      <w:r>
        <w:rPr>
          <w:rFonts w:hint="eastAsia" w:ascii="宋体" w:hAnsi="宋体" w:eastAsia="宋体" w:cs="宋体"/>
          <w:color w:val="000000"/>
          <w:kern w:val="0"/>
          <w:sz w:val="28"/>
          <w:szCs w:val="28"/>
          <w:lang w:val="en-US" w:eastAsia="zh-CN" w:bidi="ar-SA"/>
        </w:rPr>
        <w:t>，微信号：</w:t>
      </w:r>
      <w:r>
        <w:rPr>
          <w:rFonts w:hint="eastAsia" w:ascii="宋体" w:hAnsi="宋体" w:eastAsia="宋体" w:cs="宋体"/>
          <w:color w:val="000000"/>
          <w:kern w:val="0"/>
          <w:sz w:val="28"/>
          <w:szCs w:val="28"/>
          <w:u w:val="single"/>
          <w:lang w:val="en-US" w:eastAsia="zh-CN" w:bidi="ar-SA"/>
        </w:rPr>
        <w:t xml:space="preserve"> df22028581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 22028581@qq.com </w:t>
      </w:r>
      <w:r>
        <w:rPr>
          <w:rFonts w:hint="eastAsia" w:ascii="宋体" w:hAnsi="宋体" w:eastAsia="宋体" w:cs="宋体"/>
          <w:color w:val="000000"/>
          <w:kern w:val="0"/>
          <w:sz w:val="28"/>
          <w:szCs w:val="28"/>
          <w:lang w:val="en-US" w:eastAsia="zh-CN" w:bidi="ar-SA"/>
        </w:rPr>
        <w:t>。</w:t>
      </w:r>
    </w:p>
    <w:p w14:paraId="44DFE9B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14:paraId="7D54E5D0">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13E7C70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4F09BFAB">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14:paraId="42D4A04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14:paraId="24B012C3">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14:paraId="7A262C5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14:paraId="5CD8882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14:paraId="0F8CDB0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14:paraId="4BDC9D8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14:paraId="57AE709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14:paraId="47393BCD">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14:paraId="0CCA0FD3">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14:paraId="37525C4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14:paraId="62931B7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14:paraId="2A93E3F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14:paraId="01579753">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13F62E6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14:paraId="3837D30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14:paraId="252BC0E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14:paraId="445F097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14:paraId="3EB53453">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14:paraId="4C335FD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14:paraId="190BE36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w:t>
      </w:r>
      <w:r>
        <w:rPr>
          <w:rFonts w:hint="eastAsia" w:ascii="宋体" w:hAnsi="宋体" w:eastAsia="宋体" w:cs="宋体"/>
          <w:color w:val="000000"/>
          <w:kern w:val="0"/>
          <w:sz w:val="28"/>
          <w:szCs w:val="28"/>
          <w:lang w:val="en-US" w:eastAsia="zh-CN" w:bidi="ar-SA"/>
        </w:rPr>
        <w:t>伍</w:t>
      </w:r>
      <w:r>
        <w:rPr>
          <w:rFonts w:hint="default" w:ascii="宋体" w:hAnsi="宋体" w:eastAsia="宋体" w:cs="宋体"/>
          <w:color w:val="000000"/>
          <w:kern w:val="0"/>
          <w:sz w:val="28"/>
          <w:szCs w:val="28"/>
          <w:lang w:val="en-US" w:eastAsia="zh-CN" w:bidi="ar-SA"/>
        </w:rPr>
        <w:t>份，甲方执</w:t>
      </w:r>
      <w:r>
        <w:rPr>
          <w:rFonts w:hint="eastAsia" w:ascii="宋体" w:hAnsi="宋体" w:eastAsia="宋体" w:cs="宋体"/>
          <w:color w:val="000000"/>
          <w:kern w:val="0"/>
          <w:sz w:val="28"/>
          <w:szCs w:val="28"/>
          <w:lang w:val="en-US" w:eastAsia="zh-CN" w:bidi="ar-SA"/>
        </w:rPr>
        <w:t>肆</w:t>
      </w:r>
      <w:r>
        <w:rPr>
          <w:rFonts w:hint="default" w:ascii="宋体" w:hAnsi="宋体" w:eastAsia="宋体" w:cs="宋体"/>
          <w:color w:val="000000"/>
          <w:kern w:val="0"/>
          <w:sz w:val="28"/>
          <w:szCs w:val="28"/>
          <w:lang w:val="en-US" w:eastAsia="zh-CN" w:bidi="ar-SA"/>
        </w:rPr>
        <w:t>份，乙方执壹份，自双方签字并盖章之日起生效。</w:t>
      </w:r>
    </w:p>
    <w:p w14:paraId="652C5DA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485F4CB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14:paraId="655DC07D">
      <w:pPr>
        <w:pStyle w:val="6"/>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14:paraId="321EFBC7">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23789A1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14:paraId="3BBF9027">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6D8D71F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14:paraId="4068DEA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A72E04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合同签订地履行地：娄底市娄星区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签订日期：</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 xml:space="preserve">   年   月   日</w:t>
      </w:r>
    </w:p>
    <w:p w14:paraId="09AEDB85">
      <w:pPr>
        <w:pStyle w:val="6"/>
        <w:keepNext w:val="0"/>
        <w:keepLines w:val="0"/>
        <w:pageBreakBefore w:val="0"/>
        <w:widowControl w:val="0"/>
        <w:kinsoku/>
        <w:wordWrap/>
        <w:overflowPunct/>
        <w:topLinePunct w:val="0"/>
        <w:bidi w:val="0"/>
        <w:snapToGrid/>
        <w:spacing w:line="480" w:lineRule="exact"/>
        <w:ind w:firstLine="480" w:firstLineChars="200"/>
        <w:jc w:val="both"/>
        <w:textAlignment w:val="auto"/>
        <w:rPr>
          <w:rFonts w:hint="eastAsia" w:ascii="仿宋" w:hAnsi="仿宋" w:eastAsia="仿宋" w:cs="仿宋"/>
          <w:sz w:val="24"/>
        </w:rPr>
      </w:pPr>
    </w:p>
    <w:p w14:paraId="64721BD9">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62" w:leftChars="0" w:right="0" w:rightChars="0"/>
        <w:textAlignment w:val="auto"/>
        <w:rPr>
          <w:rFonts w:hint="eastAsia" w:ascii="仿宋_GB2312" w:eastAsia="仿宋_GB2312" w:cs="仿宋_GB2312"/>
          <w:bCs/>
          <w:color w:val="auto"/>
          <w:kern w:val="0"/>
          <w:sz w:val="28"/>
          <w:szCs w:val="28"/>
          <w:lang w:val="en-US" w:eastAsia="zh-CN" w:bidi="ar-SA"/>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5C542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eastAsia="仿宋_GB2312" w:cs="仿宋_GB2312"/>
          <w:bCs/>
          <w:color w:val="auto"/>
          <w:kern w:val="0"/>
          <w:sz w:val="28"/>
          <w:szCs w:val="28"/>
          <w:lang w:val="en-US" w:eastAsia="zh-CN" w:bidi="ar-SA"/>
        </w:rPr>
      </w:pPr>
    </w:p>
    <w:p w14:paraId="1AE0E5F5">
      <w:pPr>
        <w:rPr>
          <w:rFonts w:hint="eastAsia" w:ascii="仿宋_GB2312" w:eastAsia="仿宋_GB2312" w:cs="仿宋_GB2312"/>
          <w:bCs/>
          <w:color w:val="auto"/>
          <w:kern w:val="0"/>
          <w:sz w:val="28"/>
          <w:szCs w:val="28"/>
          <w:lang w:val="en-US" w:eastAsia="zh-CN" w:bidi="ar-SA"/>
        </w:rPr>
      </w:pPr>
    </w:p>
    <w:p w14:paraId="5BDE85AE">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03AACF1D">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12209"/>
    <w:multiLevelType w:val="singleLevel"/>
    <w:tmpl w:val="3A312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32C3C0C"/>
    <w:rsid w:val="16261A41"/>
    <w:rsid w:val="1A994656"/>
    <w:rsid w:val="1DED7D4A"/>
    <w:rsid w:val="1E42670E"/>
    <w:rsid w:val="1E6569FA"/>
    <w:rsid w:val="244F0832"/>
    <w:rsid w:val="24EC6239"/>
    <w:rsid w:val="29197D6C"/>
    <w:rsid w:val="2E4C6453"/>
    <w:rsid w:val="30335E85"/>
    <w:rsid w:val="306D2D50"/>
    <w:rsid w:val="30D86127"/>
    <w:rsid w:val="310A0554"/>
    <w:rsid w:val="31E2162D"/>
    <w:rsid w:val="31ED215A"/>
    <w:rsid w:val="33B50DBC"/>
    <w:rsid w:val="362565DA"/>
    <w:rsid w:val="39A56847"/>
    <w:rsid w:val="41E0182A"/>
    <w:rsid w:val="49EE5740"/>
    <w:rsid w:val="4BF81337"/>
    <w:rsid w:val="4C4362B9"/>
    <w:rsid w:val="4F497B3F"/>
    <w:rsid w:val="52DF797D"/>
    <w:rsid w:val="531815DA"/>
    <w:rsid w:val="579266BB"/>
    <w:rsid w:val="5B06514F"/>
    <w:rsid w:val="5C6D699E"/>
    <w:rsid w:val="5E95175A"/>
    <w:rsid w:val="5FB1336B"/>
    <w:rsid w:val="62143806"/>
    <w:rsid w:val="664909F8"/>
    <w:rsid w:val="6946276E"/>
    <w:rsid w:val="6A1039F0"/>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6587</Words>
  <Characters>7025</Characters>
  <Lines>0</Lines>
  <Paragraphs>0</Paragraphs>
  <TotalTime>0</TotalTime>
  <ScaleCrop>false</ScaleCrop>
  <LinksUpToDate>false</LinksUpToDate>
  <CharactersWithSpaces>9791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德普</cp:lastModifiedBy>
  <cp:lastPrinted>2022-10-27T01:30:00Z</cp:lastPrinted>
  <dcterms:modified xsi:type="dcterms:W3CDTF">2026-03-16T07:15:05Z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298F6E3E11B1498C9C3CDAC93BDF598F_13</vt:lpwstr>
  </property>
  <property fmtid="{D5CDD505-2E9C-101B-9397-08002B2CF9AE}" pid="4" name="KSOTemplateDocerSaveRecord">
    <vt:lpwstr>eyJoZGlkIjoiOWU3YmMxNGQ0NDE0NTRiYjQ3MWFkZjk1MWM2MTc2NWEiLCJ1c2VySWQiOiI0NDIzNjcyODQifQ==</vt:lpwstr>
  </property>
</Properties>
</file>