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853A50">
      <w:pPr>
        <w:pStyle w:val="2"/>
        <w:jc w:val="center"/>
        <w:rPr>
          <w:rFonts w:hint="default" w:eastAsia="宋体" w:asciiTheme="majorAscii" w:hAnsiTheme="majorAscii"/>
          <w:b/>
          <w:bCs/>
          <w:sz w:val="44"/>
          <w:szCs w:val="52"/>
          <w:lang w:val="en-US" w:eastAsia="zh-CN"/>
        </w:rPr>
      </w:pPr>
      <w:r>
        <w:rPr>
          <w:rFonts w:hint="default" w:asciiTheme="majorAscii" w:hAnsiTheme="majorAscii"/>
          <w:b/>
          <w:bCs/>
          <w:sz w:val="44"/>
          <w:szCs w:val="52"/>
          <w:lang w:val="en-US" w:eastAsia="zh-CN"/>
        </w:rPr>
        <w:t>电动吸引器招标参数</w:t>
      </w:r>
    </w:p>
    <w:p w14:paraId="63A667E8">
      <w:pPr>
        <w:pStyle w:val="2"/>
        <w:rPr>
          <w:rFonts w:hint="eastAsia"/>
        </w:rPr>
      </w:pPr>
    </w:p>
    <w:p w14:paraId="1F349247">
      <w:pPr>
        <w:pStyle w:val="2"/>
        <w:rPr>
          <w:rFonts w:hint="default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一、技术参数</w:t>
      </w:r>
    </w:p>
    <w:p w14:paraId="0E6498C2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1、采用无油自润滑负压泵，负压上升快，无油雾污染，泵体无需日常维护和保养；</w:t>
      </w:r>
    </w:p>
    <w:p w14:paraId="52FDF707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2、设备后部的槽型翻板内可放置脚踏开关及电源线等；</w:t>
      </w:r>
    </w:p>
    <w:p w14:paraId="30F9D103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3、设有溢流保护装置，可防止液体进入中间管道及负压泵内；</w:t>
      </w:r>
    </w:p>
    <w:p w14:paraId="25040A95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4、可根据临床需要无级调节负压值；</w:t>
      </w:r>
    </w:p>
    <w:p w14:paraId="79D9BFEA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5、手动开关和脚踏开关并联连接，任二选用。</w:t>
      </w:r>
    </w:p>
    <w:p w14:paraId="3A3989CA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6、</w:t>
      </w:r>
      <w:r>
        <w:rPr>
          <w:rFonts w:hint="eastAsia"/>
          <w:sz w:val="22"/>
          <w:szCs w:val="22"/>
        </w:rPr>
        <w:t>极限负压值：≥0.09MPa(680mmHg)</w:t>
      </w:r>
    </w:p>
    <w:p w14:paraId="11BAD250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7</w:t>
      </w:r>
      <w:r>
        <w:rPr>
          <w:rFonts w:hint="eastAsia"/>
          <w:sz w:val="22"/>
          <w:szCs w:val="22"/>
          <w:lang w:eastAsia="zh-CN"/>
        </w:rPr>
        <w:t>、</w:t>
      </w:r>
      <w:r>
        <w:rPr>
          <w:rFonts w:hint="eastAsia"/>
          <w:sz w:val="22"/>
          <w:szCs w:val="22"/>
        </w:rPr>
        <w:t>负压调节范围：0.02MPa(150mmHg)～极限负压值</w:t>
      </w:r>
    </w:p>
    <w:p w14:paraId="7E92DE5D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8、</w:t>
      </w:r>
      <w:r>
        <w:rPr>
          <w:rFonts w:hint="eastAsia"/>
          <w:sz w:val="22"/>
          <w:szCs w:val="22"/>
        </w:rPr>
        <w:t>抽气速率：≥32L/min</w:t>
      </w:r>
    </w:p>
    <w:p w14:paraId="446FFBB0">
      <w:pPr>
        <w:pStyle w:val="2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  <w:lang w:val="en-US" w:eastAsia="zh-CN"/>
        </w:rPr>
        <w:t>9、</w:t>
      </w:r>
      <w:r>
        <w:rPr>
          <w:rFonts w:hint="eastAsia"/>
          <w:sz w:val="22"/>
          <w:szCs w:val="22"/>
        </w:rPr>
        <w:t>贮液瓶：2</w:t>
      </w:r>
      <w:r>
        <w:rPr>
          <w:rFonts w:hint="eastAsia"/>
          <w:sz w:val="22"/>
          <w:szCs w:val="22"/>
          <w:lang w:val="en-US" w:eastAsia="zh-CN"/>
        </w:rPr>
        <w:t>5</w:t>
      </w:r>
      <w:r>
        <w:rPr>
          <w:rFonts w:hint="eastAsia"/>
          <w:sz w:val="22"/>
          <w:szCs w:val="22"/>
        </w:rPr>
        <w:t>00</w:t>
      </w:r>
      <w:r>
        <w:rPr>
          <w:rFonts w:hint="eastAsia"/>
          <w:sz w:val="22"/>
          <w:szCs w:val="22"/>
          <w:lang w:val="en-US" w:eastAsia="zh-CN"/>
        </w:rPr>
        <w:t>m</w:t>
      </w:r>
      <w:r>
        <w:rPr>
          <w:rFonts w:hint="eastAsia"/>
          <w:sz w:val="22"/>
          <w:szCs w:val="22"/>
        </w:rPr>
        <w:t>L(玻璃)×2</w:t>
      </w:r>
    </w:p>
    <w:p w14:paraId="022413F4">
      <w:pPr>
        <w:spacing w:line="480" w:lineRule="auto"/>
        <w:ind w:left="1260" w:firstLine="420"/>
        <w:rPr>
          <w:rFonts w:hint="eastAsia"/>
          <w:sz w:val="24"/>
          <w:szCs w:val="24"/>
        </w:rPr>
      </w:pPr>
    </w:p>
    <w:p w14:paraId="77808652">
      <w:pPr>
        <w:spacing w:line="480" w:lineRule="auto"/>
        <w:ind w:left="1260" w:firstLine="420"/>
        <w:jc w:val="both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8"/>
          <w:szCs w:val="28"/>
        </w:rPr>
        <w:t>电动吸引器配置清单</w:t>
      </w:r>
    </w:p>
    <w:tbl>
      <w:tblPr>
        <w:tblStyle w:val="3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"/>
        <w:gridCol w:w="4185"/>
        <w:gridCol w:w="1626"/>
      </w:tblGrid>
      <w:tr w14:paraId="7FBD5C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3F633A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序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号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69D9A0">
            <w:pPr>
              <w:jc w:val="center"/>
              <w:rPr>
                <w:sz w:val="18"/>
                <w:szCs w:val="18"/>
              </w:rPr>
            </w:pPr>
          </w:p>
          <w:p w14:paraId="0021D771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配件名称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069BED">
            <w:pPr>
              <w:jc w:val="center"/>
              <w:rPr>
                <w:sz w:val="18"/>
                <w:szCs w:val="18"/>
              </w:rPr>
            </w:pPr>
          </w:p>
          <w:p w14:paraId="774F5B0D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数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量</w:t>
            </w:r>
          </w:p>
        </w:tc>
      </w:tr>
      <w:tr w14:paraId="521F52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2A89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7B6FDD29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23FD6FC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2500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m</w:t>
            </w:r>
            <w:r>
              <w:rPr>
                <w:rFonts w:hint="eastAsia"/>
                <w:sz w:val="20"/>
                <w:szCs w:val="20"/>
              </w:rPr>
              <w:t>L</w:t>
            </w:r>
            <w:r>
              <w:rPr>
                <w:rFonts w:hint="eastAsia"/>
                <w:sz w:val="18"/>
                <w:szCs w:val="18"/>
              </w:rPr>
              <w:t>瓶X2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2D35F0A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套</w:t>
            </w:r>
          </w:p>
        </w:tc>
      </w:tr>
      <w:tr w14:paraId="64713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8" w:hRule="atLeast"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96A6BF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0AAE862E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69703F12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电源线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796F90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22EAB74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根</w:t>
            </w:r>
          </w:p>
        </w:tc>
      </w:tr>
      <w:tr w14:paraId="3F1F6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63937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594F03D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CD8DCFF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2736B2AA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脚踏开关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2073A4C5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只</w:t>
            </w:r>
          </w:p>
        </w:tc>
      </w:tr>
      <w:tr w14:paraId="04672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E558D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019AE69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E97B8C1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9536434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熔丝管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BC8DF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只</w:t>
            </w:r>
          </w:p>
        </w:tc>
      </w:tr>
      <w:tr w14:paraId="56D899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FD264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4C07F583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038B22C8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611F3C33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吸引软导管（</w:t>
            </w:r>
            <w:r>
              <w:rPr>
                <w:sz w:val="18"/>
                <w:szCs w:val="18"/>
              </w:rPr>
              <w:t>2M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57D6C75E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43D513D8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根</w:t>
            </w:r>
          </w:p>
        </w:tc>
      </w:tr>
      <w:tr w14:paraId="438DC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11F29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8BE4753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4EBD308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空气过滤器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bottom"/>
          </w:tcPr>
          <w:p w14:paraId="1169F850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31D56870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>
              <w:rPr>
                <w:rFonts w:hint="eastAsia"/>
                <w:sz w:val="18"/>
                <w:szCs w:val="18"/>
              </w:rPr>
              <w:t>只</w:t>
            </w:r>
          </w:p>
        </w:tc>
      </w:tr>
      <w:tr w14:paraId="45A1F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42F13C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28B50E89">
            <w:pPr>
              <w:spacing w:line="360" w:lineRule="auto"/>
              <w:jc w:val="center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</w:t>
            </w:r>
          </w:p>
        </w:tc>
        <w:tc>
          <w:tcPr>
            <w:tcW w:w="4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bottom"/>
          </w:tcPr>
          <w:p w14:paraId="2F4CA887">
            <w:pPr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一次性使用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吸引</w:t>
            </w:r>
            <w:r>
              <w:rPr>
                <w:rFonts w:hint="eastAsia"/>
                <w:sz w:val="18"/>
                <w:szCs w:val="18"/>
              </w:rPr>
              <w:t>头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noWrap w:val="0"/>
            <w:vAlign w:val="bottom"/>
          </w:tcPr>
          <w:p w14:paraId="25312207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14:paraId="0B690E6B">
            <w:pPr>
              <w:spacing w:line="360" w:lineRule="auto"/>
              <w:jc w:val="center"/>
              <w:rPr>
                <w:rFonts w:ascii="Calibri" w:hAnsi="Calibri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 xml:space="preserve">1 </w:t>
            </w:r>
            <w:r>
              <w:rPr>
                <w:rFonts w:hint="eastAsia"/>
                <w:sz w:val="18"/>
                <w:szCs w:val="18"/>
              </w:rPr>
              <w:t>根</w:t>
            </w:r>
          </w:p>
        </w:tc>
      </w:tr>
    </w:tbl>
    <w:p w14:paraId="29541307">
      <w:pPr>
        <w:numPr>
          <w:ilvl w:val="0"/>
          <w:numId w:val="0"/>
        </w:numPr>
        <w:spacing w:line="24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lang w:val="en-US" w:eastAsia="zh-CN"/>
        </w:rPr>
      </w:pPr>
    </w:p>
    <w:p w14:paraId="1CB46A02">
      <w:pPr>
        <w:pStyle w:val="2"/>
        <w:rPr>
          <w:rFonts w:hint="eastAsia" w:ascii="宋体" w:eastAsia="宋体" w:cs="Times New Roman"/>
          <w:sz w:val="28"/>
          <w:szCs w:val="28"/>
          <w:lang w:val="en-US" w:eastAsia="zh-CN"/>
        </w:rPr>
      </w:pPr>
      <w:r>
        <w:rPr>
          <w:rFonts w:hint="eastAsia" w:ascii="宋体" w:eastAsia="宋体" w:cs="Times New Roman"/>
          <w:sz w:val="28"/>
          <w:szCs w:val="28"/>
          <w:lang w:val="en-US" w:eastAsia="zh-CN"/>
        </w:rPr>
        <w:t>二、商务参数</w:t>
      </w:r>
    </w:p>
    <w:p w14:paraId="7C62E5C9">
      <w:pPr>
        <w:pStyle w:val="2"/>
        <w:rPr>
          <w:rFonts w:hint="eastAsia" w:ascii="宋体" w:eastAsia="宋体" w:cs="Times New Roman"/>
          <w:sz w:val="22"/>
          <w:szCs w:val="22"/>
          <w:lang w:val="en-US" w:eastAsia="zh-CN"/>
        </w:rPr>
      </w:pPr>
      <w:r>
        <w:rPr>
          <w:rFonts w:hint="eastAsia" w:ascii="宋体" w:eastAsia="宋体" w:cs="Times New Roman"/>
          <w:sz w:val="22"/>
          <w:szCs w:val="22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cr/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t>★2、交货时间：按合同约定的日期交货。</w:t>
      </w:r>
    </w:p>
    <w:p w14:paraId="2F1E27E3">
      <w:pPr>
        <w:pStyle w:val="2"/>
        <w:rPr>
          <w:rFonts w:hint="eastAsia" w:ascii="宋体" w:eastAsia="宋体" w:cs="Times New Roman"/>
          <w:sz w:val="22"/>
          <w:szCs w:val="22"/>
          <w:lang w:val="en-US" w:eastAsia="zh-CN"/>
        </w:rPr>
      </w:pPr>
      <w:r>
        <w:rPr>
          <w:rFonts w:hint="eastAsia" w:ascii="宋体" w:eastAsia="宋体" w:cs="Times New Roman"/>
          <w:sz w:val="22"/>
          <w:szCs w:val="22"/>
          <w:lang w:val="en-US" w:eastAsia="zh-CN"/>
        </w:rPr>
        <w:t>★3、交货地点：娄底市中心医院指定地点。</w:t>
      </w:r>
    </w:p>
    <w:p w14:paraId="1F829185">
      <w:pPr>
        <w:pStyle w:val="2"/>
        <w:rPr>
          <w:rFonts w:hint="eastAsia" w:ascii="宋体" w:eastAsia="宋体" w:cs="Times New Roman"/>
          <w:sz w:val="22"/>
          <w:szCs w:val="22"/>
          <w:lang w:val="en-US" w:eastAsia="zh-CN"/>
        </w:rPr>
      </w:pPr>
      <w:r>
        <w:rPr>
          <w:rFonts w:hint="eastAsia" w:ascii="宋体" w:eastAsia="宋体" w:cs="Times New Roman"/>
          <w:sz w:val="22"/>
          <w:szCs w:val="22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cs="Times New Roman"/>
          <w:sz w:val="22"/>
          <w:szCs w:val="22"/>
          <w:lang w:val="en-US" w:eastAsia="zh-CN"/>
        </w:rPr>
        <w:t>1</w:t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t>年后支付10%余款给乙方。</w:t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cr/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t>★5、质保与售后：整机保修</w:t>
      </w:r>
      <w:r>
        <w:rPr>
          <w:rFonts w:hint="eastAsia" w:cs="Times New Roman"/>
          <w:sz w:val="22"/>
          <w:szCs w:val="22"/>
          <w:lang w:val="en-US" w:eastAsia="zh-CN"/>
        </w:rPr>
        <w:t>1</w:t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t>年，终身维修。验收时出具原厂售后质保承诺书，质保期内每年巡检一次，并提交巡</w:t>
      </w:r>
      <w:bookmarkStart w:id="0" w:name="_GoBack"/>
      <w:bookmarkEnd w:id="0"/>
      <w:r>
        <w:rPr>
          <w:rFonts w:hint="eastAsia" w:ascii="宋体" w:eastAsia="宋体" w:cs="Times New Roman"/>
          <w:sz w:val="22"/>
          <w:szCs w:val="22"/>
          <w:lang w:val="en-US" w:eastAsia="zh-CN"/>
        </w:rPr>
        <w:t>检记录。</w:t>
      </w:r>
      <w:r>
        <w:rPr>
          <w:rFonts w:hint="eastAsia" w:ascii="宋体" w:eastAsia="宋体" w:cs="Times New Roman"/>
          <w:sz w:val="22"/>
          <w:szCs w:val="22"/>
          <w:lang w:val="zh-CN" w:eastAsia="zh-CN"/>
        </w:rPr>
        <w:t>质保期内</w:t>
      </w:r>
      <w:r>
        <w:rPr>
          <w:rFonts w:hint="eastAsia" w:ascii="宋体" w:eastAsia="宋体" w:cs="Times New Roman"/>
          <w:sz w:val="22"/>
          <w:szCs w:val="22"/>
          <w:lang w:val="en-US" w:eastAsia="zh-CN"/>
        </w:rPr>
        <w:t>出现故障，1小时响应，响应后24小时上门服务。</w:t>
      </w:r>
    </w:p>
    <w:p w14:paraId="47F9D558">
      <w:pPr>
        <w:pStyle w:val="2"/>
        <w:rPr>
          <w:rFonts w:hint="eastAsia" w:ascii="宋体" w:eastAsia="宋体" w:cs="Times New Roman"/>
          <w:sz w:val="22"/>
          <w:szCs w:val="22"/>
          <w:lang w:eastAsia="zh-CN"/>
        </w:rPr>
      </w:pPr>
      <w:r>
        <w:rPr>
          <w:rFonts w:hint="eastAsia" w:ascii="宋体" w:eastAsia="宋体" w:cs="Times New Roman"/>
          <w:sz w:val="22"/>
          <w:szCs w:val="22"/>
          <w:lang w:val="en-US" w:eastAsia="zh-CN"/>
        </w:rPr>
        <w:t>★6、在投标文件中必须提供相关佐证资料(加盖投标人公章的技术参数、技术白皮书、说明书、彩页)，并在响应表中备注该条参数响应或正偏离的佐证资料所在页码。</w:t>
      </w:r>
    </w:p>
    <w:sectPr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documentProtection w:enforcement="0"/>
  <w:characterSpacingControl w:val="compressPunctuation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B24971"/>
    <w:rsid w:val="25B03525"/>
    <w:rsid w:val="2E264F36"/>
    <w:rsid w:val="34CA435B"/>
    <w:rsid w:val="43B95DA8"/>
    <w:rsid w:val="4B564385"/>
    <w:rsid w:val="5B022F5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668</Words>
  <Characters>722</Characters>
  <TotalTime>1</TotalTime>
  <ScaleCrop>false</ScaleCrop>
  <LinksUpToDate>false</LinksUpToDate>
  <CharactersWithSpaces>735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2026-03-16T08:51:00Z</dcterms:created>
  <dc:creator>Administrator</dc:creator>
  <cp:lastModifiedBy>涛～</cp:lastModifiedBy>
  <cp:lastPrinted>2026-03-17T01:34:00Z</cp:lastPrinted>
  <dcterms:modified xsi:type="dcterms:W3CDTF">2026-03-17T01:40:04Z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eyJoZGlkIjoiM2JkOWJmOTg0MjlhYmNjZWUwNzgxZGQ5NjllZTNmMjQiLCJ1c2VySWQiOiI0NTY0MzYyMjAifQ==</vt:lpwstr>
  </property>
  <property fmtid="{D5CDD505-2E9C-101B-9397-08002B2CF9AE}" pid="3" name="KSOProductBuildVer">
    <vt:lpwstr>2052-12.1.0.25225</vt:lpwstr>
  </property>
  <property fmtid="{D5CDD505-2E9C-101B-9397-08002B2CF9AE}" pid="4" name="ICV">
    <vt:lpwstr>12ECFCFC84CE41AEA0B0749D2DB9D7DD_13</vt:lpwstr>
  </property>
</Properties>
</file>