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E43F9">
      <w:pPr>
        <w:pStyle w:val="6"/>
        <w:snapToGrid w:val="0"/>
        <w:jc w:val="center"/>
        <w:rPr>
          <w:rFonts w:ascii="Arial" w:hAnsi="Arial" w:eastAsia="方正小标宋简体" w:cs="Arial"/>
          <w:color w:val="auto"/>
          <w:sz w:val="72"/>
          <w:szCs w:val="72"/>
        </w:rPr>
      </w:pPr>
    </w:p>
    <w:p w14:paraId="16840ED3">
      <w:pPr>
        <w:pStyle w:val="6"/>
        <w:tabs>
          <w:tab w:val="left" w:pos="312"/>
        </w:tabs>
        <w:snapToGrid w:val="0"/>
        <w:spacing w:line="288" w:lineRule="auto"/>
        <w:jc w:val="center"/>
        <w:rPr>
          <w:rFonts w:ascii="Arial" w:hAnsi="Arial" w:eastAsia="方正小标宋简体" w:cs="Arial"/>
          <w:sz w:val="72"/>
          <w:szCs w:val="72"/>
        </w:rPr>
      </w:pPr>
      <w:bookmarkStart w:id="0" w:name="_Toc16523570"/>
      <w:r>
        <w:rPr>
          <w:rFonts w:hint="eastAsia" w:ascii="Arial" w:hAnsi="Arial" w:eastAsia="方正小标宋简体" w:cs="Arial"/>
          <w:sz w:val="72"/>
          <w:szCs w:val="72"/>
        </w:rPr>
        <w:t>娄底市中心医院院内</w:t>
      </w:r>
    </w:p>
    <w:p w14:paraId="62762BB7">
      <w:pPr>
        <w:pStyle w:val="6"/>
        <w:snapToGrid w:val="0"/>
        <w:jc w:val="center"/>
        <w:rPr>
          <w:rFonts w:ascii="Arial" w:hAnsi="Arial" w:eastAsia="方正小标宋简体" w:cs="Arial"/>
          <w:sz w:val="72"/>
          <w:szCs w:val="72"/>
        </w:rPr>
      </w:pPr>
    </w:p>
    <w:p w14:paraId="2C6D482E">
      <w:pPr>
        <w:pStyle w:val="6"/>
        <w:snapToGrid w:val="0"/>
        <w:jc w:val="center"/>
        <w:rPr>
          <w:rFonts w:ascii="Arial" w:hAnsi="Arial" w:eastAsia="方正小标宋简体" w:cs="Arial"/>
          <w:sz w:val="72"/>
          <w:szCs w:val="72"/>
        </w:rPr>
      </w:pPr>
    </w:p>
    <w:p w14:paraId="0C1B899A">
      <w:pPr>
        <w:pStyle w:val="6"/>
        <w:snapToGrid w:val="0"/>
        <w:jc w:val="center"/>
        <w:rPr>
          <w:rFonts w:ascii="Arial" w:hAnsi="Arial" w:eastAsia="方正小标宋简体" w:cs="Arial"/>
          <w:sz w:val="72"/>
          <w:szCs w:val="72"/>
        </w:rPr>
      </w:pPr>
    </w:p>
    <w:p w14:paraId="1A95871E">
      <w:pPr>
        <w:pStyle w:val="6"/>
        <w:snapToGrid w:val="0"/>
        <w:jc w:val="center"/>
        <w:rPr>
          <w:rFonts w:ascii="Arial" w:hAnsi="Arial" w:cs="Arial"/>
          <w:sz w:val="32"/>
          <w:szCs w:val="32"/>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2BAC077E">
      <w:pPr>
        <w:pStyle w:val="6"/>
        <w:snapToGrid w:val="0"/>
        <w:jc w:val="center"/>
        <w:rPr>
          <w:rFonts w:ascii="Arial" w:hAnsi="Arial" w:cs="Arial"/>
          <w:sz w:val="32"/>
          <w:szCs w:val="32"/>
        </w:rPr>
      </w:pPr>
    </w:p>
    <w:p w14:paraId="704AEA95">
      <w:pPr>
        <w:pStyle w:val="6"/>
        <w:snapToGrid w:val="0"/>
        <w:jc w:val="center"/>
        <w:rPr>
          <w:rFonts w:ascii="Arial" w:hAnsi="Arial" w:cs="Arial"/>
          <w:sz w:val="32"/>
          <w:szCs w:val="32"/>
        </w:rPr>
      </w:pPr>
    </w:p>
    <w:p w14:paraId="370692B7">
      <w:pPr>
        <w:pStyle w:val="6"/>
        <w:snapToGrid w:val="0"/>
        <w:jc w:val="center"/>
        <w:rPr>
          <w:rFonts w:ascii="Arial" w:hAnsi="Arial" w:cs="Arial"/>
          <w:sz w:val="32"/>
          <w:szCs w:val="32"/>
        </w:rPr>
      </w:pPr>
    </w:p>
    <w:p w14:paraId="3B433057">
      <w:pPr>
        <w:pStyle w:val="6"/>
        <w:snapToGrid w:val="0"/>
        <w:jc w:val="center"/>
        <w:rPr>
          <w:rFonts w:ascii="Arial" w:hAnsi="Arial" w:cs="Arial"/>
          <w:sz w:val="32"/>
          <w:szCs w:val="32"/>
        </w:rPr>
      </w:pPr>
    </w:p>
    <w:p w14:paraId="4682DD67">
      <w:pPr>
        <w:pStyle w:val="6"/>
        <w:snapToGrid w:val="0"/>
        <w:jc w:val="center"/>
        <w:rPr>
          <w:rFonts w:ascii="Arial" w:hAnsi="Arial" w:cs="Arial"/>
          <w:sz w:val="32"/>
          <w:szCs w:val="32"/>
        </w:rPr>
      </w:pPr>
    </w:p>
    <w:p w14:paraId="295EDADF">
      <w:pPr>
        <w:pStyle w:val="6"/>
        <w:snapToGrid w:val="0"/>
        <w:jc w:val="center"/>
        <w:rPr>
          <w:rFonts w:ascii="Arial" w:hAnsi="Arial" w:cs="Arial"/>
          <w:sz w:val="32"/>
          <w:szCs w:val="32"/>
        </w:rPr>
      </w:pPr>
    </w:p>
    <w:p w14:paraId="05545ADF">
      <w:pPr>
        <w:pStyle w:val="6"/>
        <w:snapToGrid w:val="0"/>
        <w:jc w:val="center"/>
        <w:rPr>
          <w:rFonts w:ascii="Arial" w:hAnsi="Arial" w:cs="Arial"/>
          <w:sz w:val="32"/>
          <w:szCs w:val="32"/>
        </w:rPr>
      </w:pPr>
    </w:p>
    <w:p w14:paraId="2B4B62AC">
      <w:pPr>
        <w:pStyle w:val="6"/>
        <w:snapToGrid w:val="0"/>
        <w:jc w:val="center"/>
        <w:rPr>
          <w:rFonts w:ascii="Arial" w:hAnsi="Arial" w:cs="Arial"/>
          <w:sz w:val="32"/>
          <w:szCs w:val="32"/>
        </w:rPr>
      </w:pPr>
    </w:p>
    <w:p w14:paraId="2E9C0262">
      <w:pPr>
        <w:pStyle w:val="6"/>
        <w:snapToGrid w:val="0"/>
        <w:jc w:val="center"/>
        <w:rPr>
          <w:rFonts w:ascii="Arial" w:hAnsi="Arial" w:cs="Arial"/>
          <w:sz w:val="32"/>
          <w:szCs w:val="32"/>
        </w:rPr>
      </w:pPr>
    </w:p>
    <w:p w14:paraId="33AD271B">
      <w:pPr>
        <w:pStyle w:val="6"/>
        <w:snapToGrid w:val="0"/>
        <w:jc w:val="center"/>
        <w:rPr>
          <w:rFonts w:ascii="Arial" w:hAnsi="Arial" w:cs="Arial"/>
          <w:sz w:val="32"/>
          <w:szCs w:val="32"/>
        </w:rPr>
      </w:pPr>
    </w:p>
    <w:p w14:paraId="0F619B18">
      <w:pPr>
        <w:pStyle w:val="6"/>
        <w:snapToGrid w:val="0"/>
        <w:jc w:val="center"/>
        <w:rPr>
          <w:rFonts w:ascii="Arial" w:hAnsi="Arial" w:cs="Arial"/>
          <w:sz w:val="32"/>
          <w:szCs w:val="32"/>
        </w:rPr>
      </w:pPr>
    </w:p>
    <w:p w14:paraId="6357A890">
      <w:pPr>
        <w:spacing w:line="360" w:lineRule="auto"/>
        <w:rPr>
          <w:rFonts w:hint="eastAsia"/>
          <w:bCs/>
          <w:sz w:val="32"/>
          <w:szCs w:val="32"/>
        </w:rPr>
      </w:pPr>
    </w:p>
    <w:p w14:paraId="218BAC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项目名称：娄底市中心医院</w:t>
      </w:r>
      <w:r>
        <w:rPr>
          <w:rFonts w:hint="eastAsia"/>
          <w:bCs/>
          <w:sz w:val="32"/>
          <w:szCs w:val="32"/>
          <w:lang w:eastAsia="zh-CN"/>
        </w:rPr>
        <w:t>居民健康卡移动支付</w:t>
      </w:r>
      <w:r>
        <w:rPr>
          <w:rFonts w:hint="eastAsia"/>
          <w:bCs/>
          <w:sz w:val="32"/>
          <w:szCs w:val="32"/>
        </w:rPr>
        <w:t>项目招标文件（院内</w:t>
      </w:r>
      <w:r>
        <w:rPr>
          <w:rFonts w:hint="eastAsia"/>
          <w:bCs/>
          <w:sz w:val="32"/>
          <w:szCs w:val="32"/>
          <w:lang w:eastAsia="zh-CN"/>
        </w:rPr>
        <w:t>单一来源</w:t>
      </w:r>
      <w:r>
        <w:rPr>
          <w:rFonts w:hint="eastAsia"/>
          <w:bCs/>
          <w:sz w:val="32"/>
          <w:szCs w:val="32"/>
        </w:rPr>
        <w:t>）</w:t>
      </w:r>
    </w:p>
    <w:p w14:paraId="02F110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14:paraId="587C9C5A">
      <w:pPr>
        <w:spacing w:line="320" w:lineRule="exact"/>
        <w:jc w:val="left"/>
        <w:rPr>
          <w:sz w:val="24"/>
        </w:rPr>
      </w:pPr>
    </w:p>
    <w:p w14:paraId="1AB6346D">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三</w:t>
      </w:r>
      <w:r>
        <w:rPr>
          <w:rFonts w:hint="eastAsia" w:ascii="宋体" w:hAnsi="宋体" w:cs="宋体"/>
          <w:bCs/>
          <w:sz w:val="32"/>
          <w:szCs w:val="32"/>
        </w:rPr>
        <w:t>月</w:t>
      </w:r>
    </w:p>
    <w:p w14:paraId="0B00856B">
      <w:pPr>
        <w:rPr>
          <w:rFonts w:hint="eastAsia" w:ascii="宋体" w:hAnsi="宋体" w:cs="宋体"/>
          <w:color w:val="auto"/>
          <w:sz w:val="44"/>
          <w:szCs w:val="44"/>
          <w:lang w:val="en-US" w:eastAsia="zh-CN"/>
        </w:rPr>
      </w:pPr>
    </w:p>
    <w:p w14:paraId="364B36E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216CC19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第一章</w:t>
      </w:r>
      <w:r>
        <w:rPr>
          <w:rFonts w:hint="eastAsia" w:ascii="宋体" w:hAnsi="宋体" w:cs="宋体"/>
          <w:color w:val="auto"/>
          <w:sz w:val="44"/>
          <w:szCs w:val="44"/>
        </w:rPr>
        <w:t>投标邀请</w:t>
      </w:r>
      <w:bookmarkEnd w:id="0"/>
    </w:p>
    <w:p w14:paraId="1BF1FA8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娄底市中心医院的居民健康卡移动支付项目（项目名称）项目进行单一来源采购，现邀请你单位（卫宁健康科技集团股份有限公司）参加协商。</w:t>
      </w:r>
    </w:p>
    <w:p w14:paraId="068D625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43280D9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项目名称：居民健康卡移动支付项目</w:t>
      </w:r>
    </w:p>
    <w:p w14:paraId="23F2527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二、采购方式</w:t>
      </w:r>
    </w:p>
    <w:p w14:paraId="52349D9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1、院内单一来源议价，由院内组织议价小组谈判。</w:t>
      </w:r>
    </w:p>
    <w:p w14:paraId="739ED6D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27C4F67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57D4A94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4F1CE38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7612871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4ED45752">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4C207BAA">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3F4A22A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493D040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7"/>
        <w:tblW w:w="93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815"/>
        <w:gridCol w:w="1972"/>
      </w:tblGrid>
      <w:tr w14:paraId="4159F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1E6601D4">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14:paraId="2CE8C036">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815" w:type="dxa"/>
            <w:tcBorders>
              <w:top w:val="single" w:color="auto" w:sz="4" w:space="0"/>
              <w:left w:val="single" w:color="auto" w:sz="4" w:space="0"/>
              <w:bottom w:val="single" w:color="auto" w:sz="4" w:space="0"/>
              <w:right w:val="single" w:color="auto" w:sz="4" w:space="0"/>
            </w:tcBorders>
            <w:vAlign w:val="center"/>
          </w:tcPr>
          <w:p w14:paraId="6EE1500F">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数量</w:t>
            </w:r>
          </w:p>
        </w:tc>
        <w:tc>
          <w:tcPr>
            <w:tcW w:w="1972" w:type="dxa"/>
            <w:tcBorders>
              <w:top w:val="single" w:color="auto" w:sz="4" w:space="0"/>
              <w:left w:val="single" w:color="auto" w:sz="4" w:space="0"/>
              <w:bottom w:val="single" w:color="auto" w:sz="4" w:space="0"/>
              <w:right w:val="single" w:color="auto" w:sz="4" w:space="0"/>
            </w:tcBorders>
            <w:vAlign w:val="center"/>
          </w:tcPr>
          <w:p w14:paraId="080557CD">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预算（万元）</w:t>
            </w:r>
          </w:p>
        </w:tc>
      </w:tr>
      <w:tr w14:paraId="4AE40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D8AC5E0">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14:paraId="547880E0">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bCs/>
                <w:color w:val="auto"/>
                <w:sz w:val="28"/>
                <w:szCs w:val="28"/>
                <w:lang w:val="en-US" w:eastAsia="zh-CN"/>
              </w:rPr>
              <w:t>居民健康卡移动支付项目</w:t>
            </w:r>
          </w:p>
        </w:tc>
        <w:tc>
          <w:tcPr>
            <w:tcW w:w="1815" w:type="dxa"/>
            <w:tcBorders>
              <w:top w:val="single" w:color="auto" w:sz="4" w:space="0"/>
              <w:left w:val="single" w:color="auto" w:sz="4" w:space="0"/>
              <w:bottom w:val="single" w:color="auto" w:sz="4" w:space="0"/>
              <w:right w:val="single" w:color="auto" w:sz="4" w:space="0"/>
            </w:tcBorders>
            <w:vAlign w:val="center"/>
          </w:tcPr>
          <w:p w14:paraId="61900498">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1批</w:t>
            </w:r>
          </w:p>
        </w:tc>
        <w:tc>
          <w:tcPr>
            <w:tcW w:w="1972" w:type="dxa"/>
            <w:tcBorders>
              <w:top w:val="single" w:color="auto" w:sz="4" w:space="0"/>
              <w:left w:val="single" w:color="auto" w:sz="4" w:space="0"/>
              <w:bottom w:val="single" w:color="auto" w:sz="4" w:space="0"/>
              <w:right w:val="single" w:color="auto" w:sz="4" w:space="0"/>
            </w:tcBorders>
            <w:vAlign w:val="center"/>
          </w:tcPr>
          <w:p w14:paraId="4CE1DA79">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2.5</w:t>
            </w:r>
          </w:p>
        </w:tc>
      </w:tr>
    </w:tbl>
    <w:p w14:paraId="4E0E4728">
      <w:pPr>
        <w:spacing w:line="360" w:lineRule="auto"/>
        <w:rPr>
          <w:rFonts w:hint="default" w:ascii="仿宋_GB2312" w:hAnsi="Times New Roman" w:eastAsia="仿宋_GB2312" w:cs="仿宋_GB2312"/>
          <w:bCs/>
          <w:color w:val="auto"/>
          <w:kern w:val="0"/>
          <w:sz w:val="28"/>
          <w:szCs w:val="28"/>
          <w:lang w:val="en-US" w:eastAsia="zh-CN" w:bidi="ar-SA"/>
        </w:rPr>
      </w:pPr>
    </w:p>
    <w:p w14:paraId="5A0C8E2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、服务地点：娄底市中心医院。</w:t>
      </w:r>
    </w:p>
    <w:p w14:paraId="0C01D2BE">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w:t>
      </w:r>
    </w:p>
    <w:p w14:paraId="09990E9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根据《湖南居民健康卡移动支付集成平台接口规范V1.3》进行接口对接，确保支付功能稳定运行。</w:t>
      </w:r>
    </w:p>
    <w:p w14:paraId="5950967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待支付消息推送</w:t>
      </w:r>
    </w:p>
    <w:p w14:paraId="6BF8AFB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向湖南省居民健康卡注册用户推送待支付消息通知，湖南省居民健康卡用户收到消息，点击消息链接跳转到医院支付平台，实现支付结算和his结算通知。</w:t>
      </w:r>
    </w:p>
    <w:p w14:paraId="4979B29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1、HIS定时调用【待支付消息推送】</w:t>
      </w:r>
    </w:p>
    <w:p w14:paraId="5180B86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2、医生站开完处方之后调用【待支付消息推送】</w:t>
      </w:r>
    </w:p>
    <w:p w14:paraId="605014D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68E20B2E">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3959C0F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7921934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381D8C2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0DA8D5A9">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2B582E4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477F937C">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156497A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68E003D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6120B7CD">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14:paraId="746206EA">
      <w:pPr>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br w:type="page"/>
      </w:r>
    </w:p>
    <w:p w14:paraId="310156A1">
      <w:pPr>
        <w:pStyle w:val="2"/>
        <w:numPr>
          <w:ilvl w:val="0"/>
          <w:numId w:val="0"/>
        </w:numPr>
        <w:spacing w:line="240" w:lineRule="auto"/>
        <w:ind w:left="2940" w:leftChars="0"/>
        <w:jc w:val="both"/>
        <w:rPr>
          <w:rFonts w:hint="eastAsia" w:ascii="宋体" w:hAnsi="宋体" w:cs="宋体"/>
          <w:color w:val="auto"/>
          <w:sz w:val="30"/>
          <w:szCs w:val="30"/>
        </w:rPr>
      </w:pPr>
      <w:bookmarkStart w:id="4" w:name="_GoBack"/>
      <w:bookmarkEnd w:id="4"/>
      <w:bookmarkStart w:id="1" w:name="_Toc16523574"/>
      <w:r>
        <w:rPr>
          <w:rFonts w:hint="eastAsia" w:ascii="宋体" w:hAnsi="宋体" w:cs="宋体"/>
          <w:color w:val="auto"/>
          <w:sz w:val="30"/>
          <w:szCs w:val="30"/>
          <w:lang w:val="en-US" w:eastAsia="zh-CN"/>
        </w:rPr>
        <w:t>第三章</w:t>
      </w:r>
      <w:r>
        <w:rPr>
          <w:rFonts w:hint="eastAsia" w:ascii="宋体" w:hAnsi="宋体" w:cs="宋体"/>
          <w:color w:val="auto"/>
          <w:sz w:val="30"/>
          <w:szCs w:val="30"/>
        </w:rPr>
        <w:t>投标文件的格式</w:t>
      </w:r>
    </w:p>
    <w:p w14:paraId="44CF23D2">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5C34550A">
      <w:pPr>
        <w:rPr>
          <w:rFonts w:hint="eastAsia" w:ascii="宋体" w:hAnsi="宋体" w:cs="宋体"/>
          <w:color w:val="auto"/>
        </w:rPr>
      </w:pPr>
    </w:p>
    <w:bookmarkEnd w:id="1"/>
    <w:p w14:paraId="3EFEBBAB">
      <w:pPr>
        <w:rPr>
          <w:rFonts w:hint="eastAsia"/>
          <w:color w:val="auto"/>
        </w:rPr>
      </w:pPr>
    </w:p>
    <w:p w14:paraId="3067E5C8">
      <w:pPr>
        <w:jc w:val="center"/>
        <w:rPr>
          <w:b/>
          <w:color w:val="auto"/>
          <w:sz w:val="24"/>
        </w:rPr>
      </w:pPr>
      <w:r>
        <w:rPr>
          <w:b/>
          <w:color w:val="auto"/>
          <w:sz w:val="28"/>
          <w:szCs w:val="28"/>
        </w:rPr>
        <w:t>第一部分、开标一览表</w:t>
      </w:r>
    </w:p>
    <w:p w14:paraId="0F45E72B">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30A2EA32">
      <w:pPr>
        <w:pStyle w:val="21"/>
        <w:rPr>
          <w:color w:val="auto"/>
        </w:rPr>
      </w:pPr>
    </w:p>
    <w:p w14:paraId="38A7B552">
      <w:pPr>
        <w:adjustRightInd w:val="0"/>
        <w:snapToGrid w:val="0"/>
        <w:spacing w:line="360" w:lineRule="auto"/>
        <w:jc w:val="center"/>
        <w:rPr>
          <w:rFonts w:hint="eastAsia" w:ascii="宋体" w:hAnsi="宋体" w:cs="宋体"/>
          <w:b/>
          <w:color w:val="auto"/>
          <w:sz w:val="28"/>
          <w:szCs w:val="28"/>
        </w:rPr>
      </w:pPr>
    </w:p>
    <w:p w14:paraId="331DD0B8">
      <w:pPr>
        <w:adjustRightInd w:val="0"/>
        <w:snapToGrid w:val="0"/>
        <w:spacing w:line="360" w:lineRule="auto"/>
        <w:jc w:val="center"/>
        <w:rPr>
          <w:rFonts w:hint="eastAsia" w:ascii="宋体" w:hAnsi="宋体" w:cs="宋体"/>
          <w:b/>
          <w:color w:val="auto"/>
          <w:sz w:val="28"/>
          <w:szCs w:val="28"/>
        </w:rPr>
      </w:pPr>
    </w:p>
    <w:p w14:paraId="3A9A539E">
      <w:pPr>
        <w:adjustRightInd w:val="0"/>
        <w:snapToGrid w:val="0"/>
        <w:spacing w:line="360" w:lineRule="auto"/>
        <w:jc w:val="center"/>
        <w:rPr>
          <w:rFonts w:hint="eastAsia" w:ascii="宋体" w:hAnsi="宋体" w:cs="宋体"/>
          <w:b/>
          <w:color w:val="auto"/>
          <w:sz w:val="28"/>
          <w:szCs w:val="28"/>
        </w:rPr>
      </w:pPr>
    </w:p>
    <w:p w14:paraId="5B595E2B">
      <w:pPr>
        <w:adjustRightInd w:val="0"/>
        <w:snapToGrid w:val="0"/>
        <w:spacing w:line="360" w:lineRule="auto"/>
        <w:jc w:val="center"/>
        <w:rPr>
          <w:rFonts w:hint="eastAsia" w:ascii="宋体" w:hAnsi="宋体" w:cs="宋体"/>
          <w:b/>
          <w:color w:val="auto"/>
          <w:sz w:val="28"/>
          <w:szCs w:val="28"/>
        </w:rPr>
      </w:pPr>
    </w:p>
    <w:p w14:paraId="76E01CA1">
      <w:pPr>
        <w:adjustRightInd w:val="0"/>
        <w:snapToGrid w:val="0"/>
        <w:spacing w:line="360" w:lineRule="auto"/>
        <w:jc w:val="center"/>
        <w:rPr>
          <w:rFonts w:hint="eastAsia" w:ascii="宋体" w:hAnsi="宋体" w:cs="宋体"/>
          <w:b/>
          <w:color w:val="auto"/>
          <w:sz w:val="28"/>
          <w:szCs w:val="28"/>
        </w:rPr>
      </w:pPr>
    </w:p>
    <w:p w14:paraId="396A0E96">
      <w:pPr>
        <w:adjustRightInd w:val="0"/>
        <w:snapToGrid w:val="0"/>
        <w:spacing w:line="360" w:lineRule="auto"/>
        <w:jc w:val="center"/>
        <w:rPr>
          <w:rFonts w:hint="eastAsia" w:ascii="宋体" w:hAnsi="宋体" w:cs="宋体"/>
          <w:b/>
          <w:color w:val="auto"/>
          <w:sz w:val="28"/>
          <w:szCs w:val="28"/>
        </w:rPr>
      </w:pPr>
    </w:p>
    <w:p w14:paraId="6AE46E3D">
      <w:pPr>
        <w:adjustRightInd w:val="0"/>
        <w:snapToGrid w:val="0"/>
        <w:spacing w:line="360" w:lineRule="auto"/>
        <w:jc w:val="center"/>
        <w:rPr>
          <w:rFonts w:hint="eastAsia" w:ascii="宋体" w:hAnsi="宋体" w:cs="宋体"/>
          <w:b/>
          <w:color w:val="auto"/>
          <w:sz w:val="28"/>
          <w:szCs w:val="28"/>
        </w:rPr>
      </w:pPr>
    </w:p>
    <w:p w14:paraId="1F4D20FF">
      <w:pPr>
        <w:adjustRightInd w:val="0"/>
        <w:snapToGrid w:val="0"/>
        <w:spacing w:line="360" w:lineRule="auto"/>
        <w:jc w:val="center"/>
        <w:rPr>
          <w:rFonts w:hint="eastAsia" w:ascii="宋体" w:hAnsi="宋体" w:cs="宋体"/>
          <w:b/>
          <w:color w:val="auto"/>
          <w:sz w:val="28"/>
          <w:szCs w:val="28"/>
        </w:rPr>
      </w:pPr>
    </w:p>
    <w:p w14:paraId="0A3BEDB1">
      <w:pPr>
        <w:adjustRightInd w:val="0"/>
        <w:snapToGrid w:val="0"/>
        <w:spacing w:line="360" w:lineRule="auto"/>
        <w:jc w:val="center"/>
        <w:rPr>
          <w:rFonts w:hint="eastAsia" w:ascii="宋体" w:hAnsi="宋体" w:cs="宋体"/>
          <w:b/>
          <w:color w:val="auto"/>
          <w:sz w:val="28"/>
          <w:szCs w:val="28"/>
        </w:rPr>
      </w:pPr>
    </w:p>
    <w:p w14:paraId="5A6BE973">
      <w:pPr>
        <w:adjustRightInd w:val="0"/>
        <w:snapToGrid w:val="0"/>
        <w:spacing w:line="360" w:lineRule="auto"/>
        <w:jc w:val="center"/>
        <w:rPr>
          <w:rFonts w:hint="eastAsia" w:ascii="宋体" w:hAnsi="宋体" w:cs="宋体"/>
          <w:b/>
          <w:color w:val="auto"/>
          <w:sz w:val="28"/>
          <w:szCs w:val="28"/>
        </w:rPr>
      </w:pPr>
    </w:p>
    <w:p w14:paraId="077D27DF">
      <w:pPr>
        <w:adjustRightInd w:val="0"/>
        <w:snapToGrid w:val="0"/>
        <w:spacing w:line="360" w:lineRule="auto"/>
        <w:jc w:val="center"/>
        <w:rPr>
          <w:rFonts w:hint="eastAsia" w:ascii="宋体" w:hAnsi="宋体" w:cs="宋体"/>
          <w:b/>
          <w:color w:val="auto"/>
          <w:sz w:val="28"/>
          <w:szCs w:val="28"/>
        </w:rPr>
      </w:pPr>
    </w:p>
    <w:p w14:paraId="664750C7">
      <w:pPr>
        <w:adjustRightInd w:val="0"/>
        <w:snapToGrid w:val="0"/>
        <w:spacing w:line="360" w:lineRule="auto"/>
        <w:jc w:val="center"/>
        <w:rPr>
          <w:rFonts w:hint="eastAsia" w:ascii="宋体" w:hAnsi="宋体" w:cs="宋体"/>
          <w:b/>
          <w:color w:val="auto"/>
          <w:sz w:val="28"/>
          <w:szCs w:val="28"/>
        </w:rPr>
      </w:pPr>
    </w:p>
    <w:p w14:paraId="1619E6AC">
      <w:pPr>
        <w:adjustRightInd w:val="0"/>
        <w:snapToGrid w:val="0"/>
        <w:spacing w:line="360" w:lineRule="auto"/>
        <w:jc w:val="center"/>
        <w:rPr>
          <w:rFonts w:hint="eastAsia" w:ascii="宋体" w:hAnsi="宋体" w:cs="宋体"/>
          <w:b/>
          <w:color w:val="auto"/>
          <w:sz w:val="28"/>
          <w:szCs w:val="28"/>
        </w:rPr>
      </w:pPr>
    </w:p>
    <w:p w14:paraId="5E79E8C4">
      <w:pPr>
        <w:adjustRightInd w:val="0"/>
        <w:snapToGrid w:val="0"/>
        <w:spacing w:line="360" w:lineRule="auto"/>
        <w:jc w:val="center"/>
        <w:rPr>
          <w:rFonts w:hint="eastAsia" w:ascii="宋体" w:hAnsi="宋体" w:cs="宋体"/>
          <w:b/>
          <w:color w:val="auto"/>
          <w:sz w:val="28"/>
          <w:szCs w:val="28"/>
        </w:rPr>
      </w:pPr>
    </w:p>
    <w:p w14:paraId="254507CD">
      <w:pPr>
        <w:adjustRightInd w:val="0"/>
        <w:snapToGrid w:val="0"/>
        <w:spacing w:line="360" w:lineRule="auto"/>
        <w:jc w:val="center"/>
        <w:rPr>
          <w:rFonts w:hint="eastAsia" w:ascii="宋体" w:hAnsi="宋体" w:cs="宋体"/>
          <w:b/>
          <w:color w:val="auto"/>
          <w:sz w:val="28"/>
          <w:szCs w:val="28"/>
        </w:rPr>
      </w:pPr>
    </w:p>
    <w:p w14:paraId="4C3E7405">
      <w:pPr>
        <w:adjustRightInd w:val="0"/>
        <w:snapToGrid w:val="0"/>
        <w:spacing w:line="360" w:lineRule="auto"/>
        <w:jc w:val="center"/>
        <w:rPr>
          <w:rFonts w:hint="eastAsia" w:ascii="宋体" w:hAnsi="宋体" w:cs="宋体"/>
          <w:b/>
          <w:color w:val="auto"/>
          <w:sz w:val="28"/>
          <w:szCs w:val="28"/>
        </w:rPr>
      </w:pPr>
    </w:p>
    <w:p w14:paraId="6E861038">
      <w:pPr>
        <w:adjustRightInd w:val="0"/>
        <w:snapToGrid w:val="0"/>
        <w:spacing w:line="360" w:lineRule="auto"/>
        <w:jc w:val="center"/>
        <w:rPr>
          <w:rFonts w:hint="eastAsia" w:ascii="宋体" w:hAnsi="宋体" w:cs="宋体"/>
          <w:b/>
          <w:color w:val="auto"/>
          <w:sz w:val="28"/>
          <w:szCs w:val="28"/>
        </w:rPr>
      </w:pPr>
    </w:p>
    <w:p w14:paraId="016E7C72">
      <w:pPr>
        <w:adjustRightInd w:val="0"/>
        <w:snapToGrid w:val="0"/>
        <w:spacing w:line="360" w:lineRule="auto"/>
        <w:jc w:val="center"/>
        <w:rPr>
          <w:rFonts w:hint="eastAsia" w:ascii="宋体" w:hAnsi="宋体" w:cs="宋体"/>
          <w:b/>
          <w:color w:val="auto"/>
          <w:sz w:val="28"/>
          <w:szCs w:val="28"/>
        </w:rPr>
      </w:pPr>
    </w:p>
    <w:p w14:paraId="6B663503">
      <w:pPr>
        <w:adjustRightInd w:val="0"/>
        <w:snapToGrid w:val="0"/>
        <w:spacing w:line="360" w:lineRule="auto"/>
        <w:jc w:val="center"/>
        <w:rPr>
          <w:rFonts w:hint="eastAsia" w:ascii="宋体" w:hAnsi="宋体" w:cs="宋体"/>
          <w:b/>
          <w:color w:val="auto"/>
          <w:sz w:val="28"/>
          <w:szCs w:val="28"/>
        </w:rPr>
      </w:pPr>
    </w:p>
    <w:p w14:paraId="675508EA">
      <w:pPr>
        <w:adjustRightInd w:val="0"/>
        <w:snapToGrid w:val="0"/>
        <w:spacing w:line="360" w:lineRule="auto"/>
        <w:jc w:val="center"/>
        <w:rPr>
          <w:rFonts w:hint="eastAsia" w:ascii="宋体" w:hAnsi="宋体" w:cs="宋体"/>
          <w:b/>
          <w:color w:val="auto"/>
          <w:sz w:val="28"/>
          <w:szCs w:val="28"/>
        </w:rPr>
      </w:pPr>
    </w:p>
    <w:p w14:paraId="5639F5B8">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CBFAFF8">
      <w:pPr>
        <w:pStyle w:val="20"/>
        <w:rPr>
          <w:rFonts w:hint="eastAsia"/>
          <w:lang w:eastAsia="zh-CN"/>
        </w:rPr>
      </w:pPr>
    </w:p>
    <w:p w14:paraId="2B96E86C">
      <w:pPr>
        <w:adjustRightInd w:val="0"/>
        <w:snapToGrid w:val="0"/>
        <w:spacing w:line="360" w:lineRule="auto"/>
        <w:jc w:val="center"/>
        <w:rPr>
          <w:rFonts w:hint="eastAsia" w:ascii="宋体" w:hAnsi="宋体" w:cs="宋体"/>
          <w:b/>
          <w:color w:val="auto"/>
          <w:sz w:val="24"/>
          <w:szCs w:val="20"/>
        </w:rPr>
      </w:pPr>
    </w:p>
    <w:p w14:paraId="5861645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3108B5B2">
      <w:pPr>
        <w:adjustRightInd w:val="0"/>
        <w:snapToGrid w:val="0"/>
        <w:spacing w:line="360" w:lineRule="auto"/>
        <w:rPr>
          <w:rFonts w:hint="eastAsia" w:ascii="宋体" w:hAnsi="宋体" w:cs="宋体"/>
          <w:b/>
          <w:color w:val="auto"/>
          <w:sz w:val="28"/>
          <w:szCs w:val="28"/>
        </w:rPr>
      </w:pPr>
    </w:p>
    <w:p w14:paraId="70C98E2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（采购编号：）投标文件、签订合同和处理有关事宜，其法律后果由我方承担。</w:t>
      </w:r>
    </w:p>
    <w:p w14:paraId="33E6BAEE">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p>
    <w:p w14:paraId="342DAF44">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44E804AC">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本授权书于日期：年月日签字生效，特此声明。</w:t>
      </w:r>
    </w:p>
    <w:p w14:paraId="45F8D755">
      <w:pPr>
        <w:adjustRightInd w:val="0"/>
        <w:snapToGrid w:val="0"/>
        <w:spacing w:line="360" w:lineRule="auto"/>
        <w:ind w:firstLine="480" w:firstLineChars="200"/>
        <w:rPr>
          <w:rFonts w:hint="eastAsia" w:ascii="宋体" w:hAnsi="宋体" w:cs="宋体"/>
          <w:color w:val="auto"/>
          <w:sz w:val="24"/>
        </w:rPr>
      </w:pPr>
    </w:p>
    <w:tbl>
      <w:tblPr>
        <w:tblStyle w:val="1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280E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1BF534D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7B13F04E">
      <w:pPr>
        <w:adjustRightInd w:val="0"/>
        <w:snapToGrid w:val="0"/>
        <w:spacing w:line="360" w:lineRule="auto"/>
        <w:rPr>
          <w:rFonts w:hint="eastAsia" w:ascii="宋体" w:hAnsi="宋体" w:cs="宋体"/>
          <w:color w:val="auto"/>
          <w:sz w:val="24"/>
        </w:rPr>
      </w:pPr>
    </w:p>
    <w:tbl>
      <w:tblPr>
        <w:tblStyle w:val="1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B6B5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231B0B5">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77A714E3">
      <w:pPr>
        <w:adjustRightInd w:val="0"/>
        <w:snapToGrid w:val="0"/>
        <w:spacing w:line="360" w:lineRule="auto"/>
        <w:rPr>
          <w:rFonts w:hint="eastAsia" w:ascii="宋体" w:hAnsi="宋体" w:cs="宋体"/>
          <w:color w:val="auto"/>
          <w:sz w:val="24"/>
        </w:rPr>
      </w:pPr>
    </w:p>
    <w:p w14:paraId="52848829">
      <w:pPr>
        <w:adjustRightInd w:val="0"/>
        <w:snapToGrid w:val="0"/>
        <w:spacing w:line="360" w:lineRule="auto"/>
        <w:rPr>
          <w:rFonts w:hint="eastAsia" w:ascii="宋体" w:hAnsi="宋体" w:cs="宋体"/>
          <w:color w:val="auto"/>
          <w:sz w:val="24"/>
        </w:rPr>
      </w:pPr>
    </w:p>
    <w:p w14:paraId="0EE0215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9589E93">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27FD7CFA">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1F1E3E30">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日期：年月日</w:t>
      </w:r>
    </w:p>
    <w:p w14:paraId="7AF40CD1">
      <w:pPr>
        <w:adjustRightInd w:val="0"/>
        <w:snapToGrid w:val="0"/>
        <w:spacing w:line="360" w:lineRule="auto"/>
        <w:rPr>
          <w:rFonts w:hint="eastAsia" w:ascii="宋体" w:hAnsi="宋体" w:cs="宋体"/>
          <w:b/>
          <w:color w:val="auto"/>
          <w:sz w:val="28"/>
          <w:szCs w:val="28"/>
        </w:rPr>
      </w:pPr>
    </w:p>
    <w:p w14:paraId="25E55F2B">
      <w:pPr>
        <w:adjustRightInd w:val="0"/>
        <w:snapToGrid w:val="0"/>
        <w:spacing w:line="360" w:lineRule="auto"/>
        <w:rPr>
          <w:rFonts w:hint="eastAsia" w:ascii="宋体" w:hAnsi="宋体" w:cs="宋体"/>
          <w:b/>
          <w:color w:val="auto"/>
          <w:sz w:val="28"/>
          <w:szCs w:val="28"/>
        </w:rPr>
      </w:pPr>
    </w:p>
    <w:p w14:paraId="469DBE46">
      <w:pPr>
        <w:adjustRightInd w:val="0"/>
        <w:snapToGrid w:val="0"/>
        <w:spacing w:line="360" w:lineRule="auto"/>
        <w:rPr>
          <w:rFonts w:hint="eastAsia" w:ascii="宋体" w:hAnsi="宋体" w:cs="宋体"/>
          <w:b/>
          <w:color w:val="auto"/>
          <w:sz w:val="28"/>
          <w:szCs w:val="28"/>
        </w:rPr>
      </w:pPr>
    </w:p>
    <w:p w14:paraId="52675198">
      <w:pPr>
        <w:adjustRightInd w:val="0"/>
        <w:snapToGrid w:val="0"/>
        <w:spacing w:line="360" w:lineRule="auto"/>
        <w:rPr>
          <w:rFonts w:hint="eastAsia" w:ascii="宋体" w:hAnsi="宋体" w:cs="宋体"/>
          <w:b/>
          <w:color w:val="auto"/>
          <w:sz w:val="28"/>
          <w:szCs w:val="28"/>
        </w:rPr>
      </w:pPr>
    </w:p>
    <w:p w14:paraId="3501AF05">
      <w:pPr>
        <w:adjustRightInd w:val="0"/>
        <w:snapToGrid w:val="0"/>
        <w:spacing w:line="360" w:lineRule="auto"/>
        <w:rPr>
          <w:rFonts w:hint="eastAsia" w:ascii="宋体" w:hAnsi="宋体" w:cs="宋体"/>
          <w:b/>
          <w:color w:val="auto"/>
          <w:sz w:val="28"/>
          <w:szCs w:val="28"/>
        </w:rPr>
      </w:pPr>
    </w:p>
    <w:p w14:paraId="71EA75FF">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6CA7A92">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p>
    <w:p w14:paraId="3864BF74">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7F7EE9">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一、我单位是按照中华人民共和国法律规定登记注册的，注册地点为，全称为，统一社会信用代码为，法定代表人为，具有独立承担民事责任的能力。</w:t>
      </w:r>
    </w:p>
    <w:p w14:paraId="3F02175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D1F8B29">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00D6A6C3">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DF8B28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7306868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13BB831">
      <w:pPr>
        <w:adjustRightInd w:val="0"/>
        <w:snapToGrid w:val="0"/>
        <w:spacing w:before="120" w:beforeLines="50" w:line="360" w:lineRule="auto"/>
        <w:ind w:firstLine="480" w:firstLineChars="200"/>
        <w:rPr>
          <w:rFonts w:hint="eastAsia" w:ascii="宋体" w:hAnsi="宋体" w:eastAsia="宋体" w:cs="宋体"/>
          <w:color w:val="auto"/>
          <w:sz w:val="24"/>
          <w:u w:val="single"/>
          <w:lang w:eastAsia="zh-CN"/>
        </w:rPr>
      </w:pPr>
      <w:r>
        <w:rPr>
          <w:rFonts w:hint="eastAsia" w:ascii="宋体" w:hAnsi="宋体" w:cs="宋体"/>
          <w:color w:val="auto"/>
          <w:sz w:val="24"/>
        </w:rPr>
        <w:t>1、与我单位的法定代表人（单位负责人）为同一人的其他法人单位如下：</w:t>
      </w:r>
    </w:p>
    <w:p w14:paraId="17DEFD9A">
      <w:pPr>
        <w:adjustRightInd w:val="0"/>
        <w:snapToGrid w:val="0"/>
        <w:spacing w:before="120" w:beforeLines="50"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2、我单位直接控股的其他法人单位如下：</w:t>
      </w:r>
    </w:p>
    <w:p w14:paraId="46DF24EA">
      <w:pPr>
        <w:adjustRightInd w:val="0"/>
        <w:snapToGrid w:val="0"/>
        <w:spacing w:before="120" w:beforeLines="50"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3、与我单位存在管理关系的其他法人单位如下：</w:t>
      </w:r>
    </w:p>
    <w:p w14:paraId="76EFE26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179646D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4726BA26">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67B78A2A">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1DA57BE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日期：年月日</w:t>
      </w:r>
    </w:p>
    <w:p w14:paraId="1BD8A015">
      <w:pPr>
        <w:adjustRightInd w:val="0"/>
        <w:snapToGrid w:val="0"/>
        <w:spacing w:line="360" w:lineRule="auto"/>
        <w:jc w:val="center"/>
        <w:rPr>
          <w:rFonts w:hint="eastAsia" w:ascii="宋体" w:hAnsi="宋体" w:cs="宋体"/>
          <w:b/>
          <w:color w:val="auto"/>
          <w:sz w:val="24"/>
          <w:szCs w:val="20"/>
        </w:rPr>
      </w:pPr>
    </w:p>
    <w:p w14:paraId="5D3D97FD">
      <w:pPr>
        <w:adjustRightInd w:val="0"/>
        <w:snapToGrid w:val="0"/>
        <w:spacing w:line="360" w:lineRule="auto"/>
        <w:rPr>
          <w:rFonts w:hint="eastAsia" w:ascii="宋体" w:hAnsi="宋体" w:cs="宋体"/>
          <w:b/>
          <w:color w:val="auto"/>
          <w:sz w:val="24"/>
          <w:szCs w:val="20"/>
        </w:rPr>
      </w:pPr>
    </w:p>
    <w:p w14:paraId="7B70B43D">
      <w:pPr>
        <w:adjustRightInd w:val="0"/>
        <w:snapToGrid w:val="0"/>
        <w:spacing w:line="360" w:lineRule="auto"/>
        <w:rPr>
          <w:rFonts w:hint="eastAsia" w:ascii="宋体" w:hAnsi="宋体" w:cs="宋体"/>
          <w:b/>
          <w:color w:val="auto"/>
          <w:sz w:val="24"/>
          <w:szCs w:val="20"/>
        </w:rPr>
      </w:pPr>
    </w:p>
    <w:p w14:paraId="73994F6A">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50C0E3EE">
      <w:pPr>
        <w:adjustRightInd w:val="0"/>
        <w:snapToGrid w:val="0"/>
        <w:spacing w:line="360" w:lineRule="auto"/>
        <w:jc w:val="center"/>
        <w:rPr>
          <w:rFonts w:hint="eastAsia" w:ascii="宋体" w:hAnsi="宋体" w:cs="宋体"/>
          <w:b/>
          <w:color w:val="auto"/>
          <w:sz w:val="24"/>
          <w:szCs w:val="20"/>
        </w:rPr>
      </w:pPr>
    </w:p>
    <w:p w14:paraId="0B857110">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附件湖南省政府采购供应商资格承诺函</w:t>
      </w:r>
    </w:p>
    <w:p w14:paraId="47ED4A32">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3FBFC654">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F6312A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本公司企业规模为：（大型、中型、小型、微型）</w:t>
      </w:r>
    </w:p>
    <w:p w14:paraId="7559559E">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统一社会信用代码：、注册登记机构：、注册日期：、有效期：、注册资本：、地址：、经济行业：、经济性质：</w:t>
      </w:r>
    </w:p>
    <w:p w14:paraId="03735B1F">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法定代表人姓名(签字)：、身份证号：、</w:t>
      </w:r>
    </w:p>
    <w:p w14:paraId="3016530B">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w:t>
      </w:r>
    </w:p>
    <w:p w14:paraId="7B37C976">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授权代表人姓名(签字)：、身份证号：</w:t>
      </w:r>
    </w:p>
    <w:p w14:paraId="0A306812">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w:t>
      </w:r>
    </w:p>
    <w:p w14:paraId="6D1363E8">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E4D72D3">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供应商名称（盖公章）：</w:t>
      </w:r>
    </w:p>
    <w:p w14:paraId="464CE3C4">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2022年月日</w:t>
      </w:r>
    </w:p>
    <w:p w14:paraId="56646B6B">
      <w:pPr>
        <w:jc w:val="left"/>
        <w:rPr>
          <w:rFonts w:hint="eastAsia" w:ascii="宋体" w:hAnsi="宋体" w:eastAsia="宋体" w:cs="Times New Roman"/>
          <w:b w:val="0"/>
          <w:bCs w:val="0"/>
          <w:color w:val="auto"/>
          <w:kern w:val="2"/>
          <w:sz w:val="24"/>
          <w:szCs w:val="24"/>
          <w:lang w:val="en-US" w:eastAsia="zh-CN" w:bidi="ar-SA"/>
        </w:rPr>
      </w:pPr>
    </w:p>
    <w:p w14:paraId="40EAB82C">
      <w:pPr>
        <w:jc w:val="left"/>
        <w:rPr>
          <w:rFonts w:hint="eastAsia" w:ascii="宋体" w:hAnsi="宋体" w:eastAsia="宋体" w:cs="Times New Roman"/>
          <w:b w:val="0"/>
          <w:bCs w:val="0"/>
          <w:color w:val="auto"/>
          <w:kern w:val="2"/>
          <w:sz w:val="24"/>
          <w:szCs w:val="24"/>
          <w:lang w:val="en-US" w:eastAsia="zh-CN" w:bidi="ar-SA"/>
        </w:rPr>
      </w:pPr>
    </w:p>
    <w:p w14:paraId="35CF07E3">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57FDE3A2">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4D3CEC9A">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303C4822">
      <w:pPr>
        <w:pStyle w:val="20"/>
        <w:rPr>
          <w:rFonts w:hint="eastAsia"/>
          <w:lang w:eastAsia="zh-CN"/>
        </w:rPr>
      </w:pPr>
    </w:p>
    <w:p w14:paraId="14043263">
      <w:pPr>
        <w:spacing w:before="120" w:beforeLines="50" w:after="120" w:afterLines="50" w:line="276" w:lineRule="auto"/>
        <w:jc w:val="center"/>
        <w:rPr>
          <w:b/>
          <w:color w:val="auto"/>
          <w:sz w:val="24"/>
        </w:rPr>
      </w:pPr>
      <w:r>
        <w:rPr>
          <w:b/>
          <w:color w:val="auto"/>
          <w:sz w:val="24"/>
        </w:rPr>
        <w:t>采购需求响应</w:t>
      </w:r>
    </w:p>
    <w:p w14:paraId="1DBCB5B9">
      <w:pPr>
        <w:adjustRightInd w:val="0"/>
        <w:snapToGrid w:val="0"/>
        <w:spacing w:line="360" w:lineRule="auto"/>
        <w:rPr>
          <w:color w:val="auto"/>
          <w:szCs w:val="21"/>
        </w:rPr>
      </w:pPr>
      <w:r>
        <w:rPr>
          <w:rFonts w:hint="eastAsia"/>
          <w:color w:val="auto"/>
          <w:sz w:val="24"/>
        </w:rPr>
        <w:t>项目</w:t>
      </w:r>
      <w:r>
        <w:rPr>
          <w:color w:val="auto"/>
          <w:sz w:val="24"/>
        </w:rPr>
        <w:t>编号：项目名称：包号：</w:t>
      </w:r>
    </w:p>
    <w:tbl>
      <w:tblPr>
        <w:tblStyle w:val="17"/>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323E53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40EEE3A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1CF3AA3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1667A888">
            <w:pPr>
              <w:adjustRightInd w:val="0"/>
              <w:snapToGrid w:val="0"/>
              <w:spacing w:before="50" w:line="360" w:lineRule="auto"/>
              <w:jc w:val="center"/>
              <w:rPr>
                <w:color w:val="auto"/>
              </w:rPr>
            </w:pPr>
            <w:r>
              <w:rPr>
                <w:color w:val="auto"/>
              </w:rPr>
              <w:t>招标文件要求</w:t>
            </w:r>
          </w:p>
        </w:tc>
        <w:tc>
          <w:tcPr>
            <w:tcW w:w="962" w:type="pct"/>
            <w:noWrap w:val="0"/>
            <w:vAlign w:val="top"/>
          </w:tcPr>
          <w:p w14:paraId="364B4C0F">
            <w:pPr>
              <w:adjustRightInd w:val="0"/>
              <w:snapToGrid w:val="0"/>
              <w:spacing w:before="50" w:line="360" w:lineRule="auto"/>
              <w:jc w:val="center"/>
              <w:rPr>
                <w:color w:val="auto"/>
              </w:rPr>
            </w:pPr>
            <w:r>
              <w:rPr>
                <w:color w:val="auto"/>
              </w:rPr>
              <w:t>投标文件应答</w:t>
            </w:r>
          </w:p>
        </w:tc>
        <w:tc>
          <w:tcPr>
            <w:tcW w:w="905" w:type="pct"/>
            <w:noWrap w:val="0"/>
            <w:vAlign w:val="center"/>
          </w:tcPr>
          <w:p w14:paraId="418A0985">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6FC9E366">
            <w:pPr>
              <w:adjustRightInd w:val="0"/>
              <w:snapToGrid w:val="0"/>
              <w:spacing w:before="50" w:line="360" w:lineRule="auto"/>
              <w:ind w:left="-88" w:leftChars="-42"/>
              <w:jc w:val="center"/>
              <w:rPr>
                <w:color w:val="auto"/>
                <w:szCs w:val="21"/>
              </w:rPr>
            </w:pPr>
            <w:r>
              <w:rPr>
                <w:color w:val="auto"/>
                <w:szCs w:val="21"/>
              </w:rPr>
              <w:t>偏离说明</w:t>
            </w:r>
          </w:p>
        </w:tc>
      </w:tr>
      <w:tr w14:paraId="679216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46A8BF8">
            <w:pPr>
              <w:adjustRightInd w:val="0"/>
              <w:snapToGrid w:val="0"/>
              <w:spacing w:before="50" w:line="360" w:lineRule="auto"/>
              <w:ind w:left="-88" w:leftChars="-42"/>
              <w:jc w:val="center"/>
              <w:rPr>
                <w:color w:val="auto"/>
                <w:szCs w:val="21"/>
              </w:rPr>
            </w:pPr>
          </w:p>
        </w:tc>
        <w:tc>
          <w:tcPr>
            <w:tcW w:w="1123" w:type="pct"/>
            <w:noWrap w:val="0"/>
            <w:vAlign w:val="center"/>
          </w:tcPr>
          <w:p w14:paraId="227D20CB">
            <w:pPr>
              <w:adjustRightInd w:val="0"/>
              <w:snapToGrid w:val="0"/>
              <w:spacing w:before="50" w:line="360" w:lineRule="auto"/>
              <w:ind w:left="-88" w:leftChars="-42"/>
              <w:jc w:val="center"/>
              <w:rPr>
                <w:color w:val="auto"/>
                <w:szCs w:val="21"/>
              </w:rPr>
            </w:pPr>
          </w:p>
        </w:tc>
        <w:tc>
          <w:tcPr>
            <w:tcW w:w="1000" w:type="pct"/>
            <w:noWrap w:val="0"/>
            <w:vAlign w:val="center"/>
          </w:tcPr>
          <w:p w14:paraId="73AC5259">
            <w:pPr>
              <w:adjustRightInd w:val="0"/>
              <w:snapToGrid w:val="0"/>
              <w:spacing w:before="50" w:line="360" w:lineRule="auto"/>
              <w:ind w:left="-88" w:leftChars="-42"/>
              <w:jc w:val="center"/>
              <w:rPr>
                <w:color w:val="auto"/>
                <w:szCs w:val="21"/>
              </w:rPr>
            </w:pPr>
          </w:p>
        </w:tc>
        <w:tc>
          <w:tcPr>
            <w:tcW w:w="962" w:type="pct"/>
            <w:noWrap w:val="0"/>
            <w:vAlign w:val="center"/>
          </w:tcPr>
          <w:p w14:paraId="0650FC38">
            <w:pPr>
              <w:adjustRightInd w:val="0"/>
              <w:snapToGrid w:val="0"/>
              <w:spacing w:before="50" w:line="360" w:lineRule="auto"/>
              <w:ind w:left="-88" w:leftChars="-42"/>
              <w:jc w:val="center"/>
              <w:rPr>
                <w:color w:val="auto"/>
                <w:szCs w:val="21"/>
              </w:rPr>
            </w:pPr>
          </w:p>
        </w:tc>
        <w:tc>
          <w:tcPr>
            <w:tcW w:w="905" w:type="pct"/>
            <w:noWrap w:val="0"/>
            <w:vAlign w:val="center"/>
          </w:tcPr>
          <w:p w14:paraId="5D51330B">
            <w:pPr>
              <w:adjustRightInd w:val="0"/>
              <w:snapToGrid w:val="0"/>
              <w:spacing w:before="50" w:line="360" w:lineRule="auto"/>
              <w:ind w:left="-88" w:leftChars="-42"/>
              <w:jc w:val="center"/>
              <w:rPr>
                <w:color w:val="auto"/>
                <w:szCs w:val="21"/>
              </w:rPr>
            </w:pPr>
          </w:p>
        </w:tc>
        <w:tc>
          <w:tcPr>
            <w:tcW w:w="634" w:type="pct"/>
            <w:noWrap w:val="0"/>
            <w:vAlign w:val="center"/>
          </w:tcPr>
          <w:p w14:paraId="16FB1433">
            <w:pPr>
              <w:adjustRightInd w:val="0"/>
              <w:snapToGrid w:val="0"/>
              <w:spacing w:before="50" w:line="360" w:lineRule="auto"/>
              <w:ind w:left="-88" w:leftChars="-42"/>
              <w:jc w:val="center"/>
              <w:rPr>
                <w:color w:val="auto"/>
                <w:szCs w:val="21"/>
              </w:rPr>
            </w:pPr>
          </w:p>
        </w:tc>
      </w:tr>
      <w:tr w14:paraId="0920F6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20143490">
            <w:pPr>
              <w:adjustRightInd w:val="0"/>
              <w:snapToGrid w:val="0"/>
              <w:spacing w:before="50" w:line="360" w:lineRule="auto"/>
              <w:ind w:left="-88" w:leftChars="-42"/>
              <w:jc w:val="center"/>
              <w:rPr>
                <w:color w:val="auto"/>
                <w:szCs w:val="21"/>
              </w:rPr>
            </w:pPr>
          </w:p>
        </w:tc>
        <w:tc>
          <w:tcPr>
            <w:tcW w:w="1123" w:type="pct"/>
            <w:noWrap w:val="0"/>
            <w:vAlign w:val="center"/>
          </w:tcPr>
          <w:p w14:paraId="78698528">
            <w:pPr>
              <w:adjustRightInd w:val="0"/>
              <w:snapToGrid w:val="0"/>
              <w:spacing w:before="50" w:line="360" w:lineRule="auto"/>
              <w:ind w:left="-88" w:leftChars="-42"/>
              <w:jc w:val="center"/>
              <w:rPr>
                <w:color w:val="auto"/>
                <w:szCs w:val="21"/>
              </w:rPr>
            </w:pPr>
          </w:p>
        </w:tc>
        <w:tc>
          <w:tcPr>
            <w:tcW w:w="1000" w:type="pct"/>
            <w:noWrap w:val="0"/>
            <w:vAlign w:val="center"/>
          </w:tcPr>
          <w:p w14:paraId="17AEB32C">
            <w:pPr>
              <w:adjustRightInd w:val="0"/>
              <w:snapToGrid w:val="0"/>
              <w:spacing w:before="50" w:line="360" w:lineRule="auto"/>
              <w:ind w:left="-88" w:leftChars="-42"/>
              <w:jc w:val="center"/>
              <w:rPr>
                <w:color w:val="auto"/>
                <w:szCs w:val="21"/>
              </w:rPr>
            </w:pPr>
          </w:p>
        </w:tc>
        <w:tc>
          <w:tcPr>
            <w:tcW w:w="962" w:type="pct"/>
            <w:noWrap w:val="0"/>
            <w:vAlign w:val="center"/>
          </w:tcPr>
          <w:p w14:paraId="4A51B935">
            <w:pPr>
              <w:adjustRightInd w:val="0"/>
              <w:snapToGrid w:val="0"/>
              <w:spacing w:before="50" w:line="360" w:lineRule="auto"/>
              <w:ind w:left="-88" w:leftChars="-42"/>
              <w:jc w:val="center"/>
              <w:rPr>
                <w:color w:val="auto"/>
                <w:szCs w:val="21"/>
              </w:rPr>
            </w:pPr>
          </w:p>
        </w:tc>
        <w:tc>
          <w:tcPr>
            <w:tcW w:w="905" w:type="pct"/>
            <w:noWrap w:val="0"/>
            <w:vAlign w:val="center"/>
          </w:tcPr>
          <w:p w14:paraId="7A1990AC">
            <w:pPr>
              <w:adjustRightInd w:val="0"/>
              <w:snapToGrid w:val="0"/>
              <w:spacing w:before="50" w:line="360" w:lineRule="auto"/>
              <w:ind w:left="-88" w:leftChars="-42"/>
              <w:jc w:val="center"/>
              <w:rPr>
                <w:color w:val="auto"/>
                <w:szCs w:val="21"/>
              </w:rPr>
            </w:pPr>
          </w:p>
        </w:tc>
        <w:tc>
          <w:tcPr>
            <w:tcW w:w="634" w:type="pct"/>
            <w:noWrap w:val="0"/>
            <w:vAlign w:val="center"/>
          </w:tcPr>
          <w:p w14:paraId="6F081B65">
            <w:pPr>
              <w:adjustRightInd w:val="0"/>
              <w:snapToGrid w:val="0"/>
              <w:spacing w:before="50" w:line="360" w:lineRule="auto"/>
              <w:ind w:left="-88" w:leftChars="-42"/>
              <w:jc w:val="center"/>
              <w:rPr>
                <w:color w:val="auto"/>
                <w:szCs w:val="21"/>
              </w:rPr>
            </w:pPr>
          </w:p>
        </w:tc>
      </w:tr>
      <w:tr w14:paraId="09DD92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2913E2F">
            <w:pPr>
              <w:adjustRightInd w:val="0"/>
              <w:snapToGrid w:val="0"/>
              <w:spacing w:before="50" w:line="360" w:lineRule="auto"/>
              <w:ind w:left="-88" w:leftChars="-42"/>
              <w:jc w:val="center"/>
              <w:rPr>
                <w:color w:val="auto"/>
                <w:szCs w:val="21"/>
              </w:rPr>
            </w:pPr>
          </w:p>
        </w:tc>
        <w:tc>
          <w:tcPr>
            <w:tcW w:w="1123" w:type="pct"/>
            <w:noWrap w:val="0"/>
            <w:vAlign w:val="center"/>
          </w:tcPr>
          <w:p w14:paraId="76A8A0FF">
            <w:pPr>
              <w:adjustRightInd w:val="0"/>
              <w:snapToGrid w:val="0"/>
              <w:spacing w:before="50" w:line="360" w:lineRule="auto"/>
              <w:ind w:left="-88" w:leftChars="-42"/>
              <w:jc w:val="center"/>
              <w:rPr>
                <w:color w:val="auto"/>
                <w:szCs w:val="21"/>
              </w:rPr>
            </w:pPr>
          </w:p>
        </w:tc>
        <w:tc>
          <w:tcPr>
            <w:tcW w:w="1000" w:type="pct"/>
            <w:noWrap w:val="0"/>
            <w:vAlign w:val="center"/>
          </w:tcPr>
          <w:p w14:paraId="0B5F37AD">
            <w:pPr>
              <w:adjustRightInd w:val="0"/>
              <w:snapToGrid w:val="0"/>
              <w:spacing w:before="50" w:line="360" w:lineRule="auto"/>
              <w:ind w:left="-88" w:leftChars="-42"/>
              <w:jc w:val="center"/>
              <w:rPr>
                <w:color w:val="auto"/>
                <w:szCs w:val="21"/>
              </w:rPr>
            </w:pPr>
          </w:p>
        </w:tc>
        <w:tc>
          <w:tcPr>
            <w:tcW w:w="962" w:type="pct"/>
            <w:noWrap w:val="0"/>
            <w:vAlign w:val="center"/>
          </w:tcPr>
          <w:p w14:paraId="17172F30">
            <w:pPr>
              <w:adjustRightInd w:val="0"/>
              <w:snapToGrid w:val="0"/>
              <w:spacing w:before="50" w:line="360" w:lineRule="auto"/>
              <w:ind w:left="-88" w:leftChars="-42"/>
              <w:jc w:val="center"/>
              <w:rPr>
                <w:color w:val="auto"/>
                <w:szCs w:val="21"/>
              </w:rPr>
            </w:pPr>
          </w:p>
        </w:tc>
        <w:tc>
          <w:tcPr>
            <w:tcW w:w="905" w:type="pct"/>
            <w:noWrap w:val="0"/>
            <w:vAlign w:val="center"/>
          </w:tcPr>
          <w:p w14:paraId="18AD1B21">
            <w:pPr>
              <w:adjustRightInd w:val="0"/>
              <w:snapToGrid w:val="0"/>
              <w:spacing w:before="50" w:line="360" w:lineRule="auto"/>
              <w:ind w:left="-88" w:leftChars="-42"/>
              <w:jc w:val="center"/>
              <w:rPr>
                <w:color w:val="auto"/>
                <w:szCs w:val="21"/>
              </w:rPr>
            </w:pPr>
          </w:p>
        </w:tc>
        <w:tc>
          <w:tcPr>
            <w:tcW w:w="634" w:type="pct"/>
            <w:noWrap w:val="0"/>
            <w:vAlign w:val="center"/>
          </w:tcPr>
          <w:p w14:paraId="74120935">
            <w:pPr>
              <w:adjustRightInd w:val="0"/>
              <w:snapToGrid w:val="0"/>
              <w:spacing w:before="50" w:line="360" w:lineRule="auto"/>
              <w:ind w:left="-88" w:leftChars="-42"/>
              <w:jc w:val="center"/>
              <w:rPr>
                <w:color w:val="auto"/>
                <w:szCs w:val="21"/>
              </w:rPr>
            </w:pPr>
          </w:p>
        </w:tc>
      </w:tr>
      <w:tr w14:paraId="7B7D0F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3F971A6A">
            <w:pPr>
              <w:rPr>
                <w:b/>
                <w:color w:val="auto"/>
              </w:rPr>
            </w:pPr>
            <w:r>
              <w:rPr>
                <w:b/>
                <w:color w:val="auto"/>
              </w:rPr>
              <w:t>投标人保证：我单位对招标文件的其他采购需求条款完全响应，无偏离。</w:t>
            </w:r>
          </w:p>
        </w:tc>
      </w:tr>
    </w:tbl>
    <w:p w14:paraId="2FFB20C5">
      <w:pPr>
        <w:adjustRightInd w:val="0"/>
        <w:snapToGrid w:val="0"/>
        <w:spacing w:before="50" w:line="360" w:lineRule="auto"/>
        <w:ind w:left="-88" w:leftChars="-42"/>
        <w:rPr>
          <w:color w:val="auto"/>
          <w:sz w:val="24"/>
        </w:rPr>
      </w:pPr>
      <w:r>
        <w:rPr>
          <w:b/>
          <w:color w:val="auto"/>
          <w:sz w:val="24"/>
        </w:rPr>
        <w:t>备注</w:t>
      </w:r>
      <w:r>
        <w:rPr>
          <w:color w:val="auto"/>
          <w:sz w:val="24"/>
        </w:rPr>
        <w:t>：</w:t>
      </w:r>
    </w:p>
    <w:p w14:paraId="71B0E4AD">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2E921BA">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038CFADE">
      <w:pPr>
        <w:adjustRightInd w:val="0"/>
        <w:snapToGrid w:val="0"/>
        <w:spacing w:before="50" w:line="360" w:lineRule="auto"/>
        <w:ind w:left="-88" w:leftChars="-42"/>
        <w:rPr>
          <w:rFonts w:hint="eastAsia"/>
          <w:color w:val="auto"/>
          <w:sz w:val="24"/>
        </w:rPr>
      </w:pPr>
      <w:r>
        <w:rPr>
          <w:color w:val="auto"/>
          <w:sz w:val="24"/>
        </w:rPr>
        <w:t>（3）如不提供此表，则视为投标人不满足招标文件第三章的所有条款要求，其投标无效；</w:t>
      </w:r>
      <w:bookmarkEnd w:id="2"/>
      <w:bookmarkEnd w:id="3"/>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宋体"/>
    <w:panose1 w:val="02010601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CD92F">
    <w:pPr>
      <w:pStyle w:val="11"/>
      <w:rPr>
        <w:rFonts w:hint="eastAsia" w:ascii="仿宋_GB2312" w:eastAsia="仿宋_GB2312"/>
        <w:bCs/>
        <w:u w:val="single"/>
        <w:lang w:eastAsia="zh-CN"/>
      </w:rPr>
    </w:pPr>
  </w:p>
  <w:p w14:paraId="343FFF2A">
    <w:pPr>
      <w:adjustRightInd w:val="0"/>
      <w:snapToGrid w:val="0"/>
      <w:spacing w:line="260" w:lineRule="atLeast"/>
      <w:ind w:left="482" w:hanging="482"/>
      <w:rPr>
        <w:rFonts w:hint="eastAsia" w:ascii="宋体" w:hAnsi="宋体"/>
        <w:kern w:val="0"/>
        <w:sz w:val="18"/>
        <w:szCs w:val="21"/>
      </w:rPr>
    </w:pPr>
  </w:p>
  <w:p w14:paraId="48F090E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F5463">
    <w:pPr>
      <w:pStyle w:val="11"/>
      <w:rPr>
        <w:rFonts w:hint="eastAsia" w:ascii="仿宋_GB2312" w:eastAsia="仿宋_GB2312"/>
        <w:bCs/>
        <w:u w:val="single"/>
        <w:lang w:eastAsia="zh-CN"/>
      </w:rPr>
    </w:pPr>
  </w:p>
  <w:p w14:paraId="6420CF35">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0DFD8">
    <w:pPr>
      <w:pStyle w:val="11"/>
      <w:rPr>
        <w:rFonts w:hint="eastAsia" w:ascii="仿宋_GB2312" w:eastAsia="仿宋_GB2312"/>
        <w:bCs/>
        <w:u w:val="single"/>
        <w:lang w:eastAsia="zh-CN"/>
      </w:rPr>
    </w:pPr>
  </w:p>
  <w:p w14:paraId="60F8584E">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ACCE4">
    <w:pPr>
      <w:pStyle w:val="13"/>
      <w:ind w:left="8280" w:hanging="8280" w:hangingChars="4600"/>
      <w:jc w:val="both"/>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76FA0E2C"/>
    <w:rsid w:val="006477AE"/>
    <w:rsid w:val="00C92644"/>
    <w:rsid w:val="031F1550"/>
    <w:rsid w:val="05C158E1"/>
    <w:rsid w:val="080A233D"/>
    <w:rsid w:val="0CD76D15"/>
    <w:rsid w:val="11D54941"/>
    <w:rsid w:val="132C3C0C"/>
    <w:rsid w:val="1A994656"/>
    <w:rsid w:val="1DBB078D"/>
    <w:rsid w:val="1DED7D4A"/>
    <w:rsid w:val="1E42670E"/>
    <w:rsid w:val="1E6569FA"/>
    <w:rsid w:val="244F0832"/>
    <w:rsid w:val="24EC6239"/>
    <w:rsid w:val="29197D6C"/>
    <w:rsid w:val="2E4C6453"/>
    <w:rsid w:val="30335E85"/>
    <w:rsid w:val="306D2D50"/>
    <w:rsid w:val="30D86127"/>
    <w:rsid w:val="310A0554"/>
    <w:rsid w:val="31E2162D"/>
    <w:rsid w:val="31ED215A"/>
    <w:rsid w:val="362565DA"/>
    <w:rsid w:val="39A56847"/>
    <w:rsid w:val="41E0182A"/>
    <w:rsid w:val="49EE5740"/>
    <w:rsid w:val="4BF81337"/>
    <w:rsid w:val="4C4362B9"/>
    <w:rsid w:val="4F497B3F"/>
    <w:rsid w:val="52DF797D"/>
    <w:rsid w:val="531815DA"/>
    <w:rsid w:val="579266BB"/>
    <w:rsid w:val="5B06514F"/>
    <w:rsid w:val="5C6D699E"/>
    <w:rsid w:val="5CDF58DB"/>
    <w:rsid w:val="5E95175A"/>
    <w:rsid w:val="5FB1336B"/>
    <w:rsid w:val="62143806"/>
    <w:rsid w:val="664909F8"/>
    <w:rsid w:val="6946276E"/>
    <w:rsid w:val="6A1039F0"/>
    <w:rsid w:val="6A9A589E"/>
    <w:rsid w:val="70E07E96"/>
    <w:rsid w:val="748B1A17"/>
    <w:rsid w:val="74B775E4"/>
    <w:rsid w:val="7666529B"/>
    <w:rsid w:val="76FA0E2C"/>
    <w:rsid w:val="7DC94074"/>
    <w:rsid w:val="7E694749"/>
    <w:rsid w:val="7E6E7082"/>
    <w:rsid w:val="7E7A0ECD"/>
    <w:rsid w:val="7FE66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annotation text"/>
    <w:basedOn w:val="1"/>
    <w:qFormat/>
    <w:uiPriority w:val="0"/>
    <w:pPr>
      <w:jc w:val="left"/>
    </w:pPr>
  </w:style>
  <w:style w:type="paragraph" w:styleId="8">
    <w:name w:val="Body Text"/>
    <w:basedOn w:val="1"/>
    <w:qFormat/>
    <w:uiPriority w:val="0"/>
    <w:pPr>
      <w:overflowPunct w:val="0"/>
      <w:autoSpaceDE w:val="0"/>
      <w:autoSpaceDN w:val="0"/>
      <w:adjustRightInd w:val="0"/>
      <w:spacing w:before="120" w:after="120"/>
      <w:ind w:left="2520"/>
      <w:jc w:val="left"/>
      <w:textAlignment w:val="baseline"/>
    </w:pPr>
    <w:rPr>
      <w:rFonts w:ascii="宋体" w:hAnsi="Times New Roman"/>
      <w:kern w:val="0"/>
      <w:sz w:val="24"/>
      <w:szCs w:val="20"/>
    </w:rPr>
  </w:style>
  <w:style w:type="paragraph" w:styleId="9">
    <w:name w:val="Body Text Indent"/>
    <w:basedOn w:val="1"/>
    <w:next w:val="1"/>
    <w:qFormat/>
    <w:uiPriority w:val="0"/>
    <w:pPr>
      <w:spacing w:after="120" w:line="400" w:lineRule="exact"/>
      <w:ind w:left="420" w:leftChars="200"/>
    </w:pPr>
    <w:rPr>
      <w:rFonts w:ascii="Calibri" w:hAnsi="Calibri"/>
    </w:rPr>
  </w:style>
  <w:style w:type="paragraph" w:styleId="10">
    <w:name w:val="Plain Text"/>
    <w:basedOn w:val="1"/>
    <w:qFormat/>
    <w:uiPriority w:val="0"/>
    <w:rPr>
      <w:rFonts w:ascii="宋体" w:hAnsi="Courier New" w:cs="Courier New"/>
      <w:szCs w:val="21"/>
    </w:rPr>
  </w:style>
  <w:style w:type="paragraph" w:styleId="11">
    <w:name w:val="footer"/>
    <w:basedOn w:val="1"/>
    <w:qFormat/>
    <w:uiPriority w:val="0"/>
    <w:pPr>
      <w:tabs>
        <w:tab w:val="center" w:pos="4153"/>
        <w:tab w:val="right" w:pos="8306"/>
      </w:tabs>
      <w:snapToGrid w:val="0"/>
      <w:jc w:val="left"/>
    </w:pPr>
    <w:rPr>
      <w:kern w:val="0"/>
      <w:sz w:val="18"/>
    </w:rPr>
  </w:style>
  <w:style w:type="paragraph" w:styleId="12">
    <w:name w:val="envelope return"/>
    <w:basedOn w:val="1"/>
    <w:qFormat/>
    <w:uiPriority w:val="0"/>
    <w:pPr>
      <w:widowControl/>
      <w:ind w:left="1080"/>
      <w:jc w:val="left"/>
    </w:pPr>
    <w:rPr>
      <w:rFonts w:ascii="Arial" w:hAnsi="Arial" w:cs="Arial"/>
      <w:spacing w:val="-5"/>
      <w:kern w:val="0"/>
      <w:sz w:val="20"/>
      <w:szCs w:val="20"/>
      <w:lang w:eastAsia="en-US"/>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Body Text 2"/>
    <w:basedOn w:val="1"/>
    <w:qFormat/>
    <w:uiPriority w:val="0"/>
    <w:pPr>
      <w:spacing w:after="120" w:line="480" w:lineRule="auto"/>
    </w:pPr>
  </w:style>
  <w:style w:type="paragraph" w:styleId="15">
    <w:name w:val="Normal (Web)"/>
    <w:basedOn w:val="1"/>
    <w:qFormat/>
    <w:uiPriority w:val="0"/>
    <w:rPr>
      <w:sz w:val="24"/>
    </w:rPr>
  </w:style>
  <w:style w:type="paragraph" w:styleId="16">
    <w:name w:val="Body Text First Indent 2"/>
    <w:basedOn w:val="9"/>
    <w:next w:val="5"/>
    <w:qFormat/>
    <w:uiPriority w:val="0"/>
    <w:pPr>
      <w:autoSpaceDE w:val="0"/>
      <w:autoSpaceDN w:val="0"/>
      <w:adjustRightInd w:val="0"/>
      <w:ind w:firstLine="420"/>
      <w:jc w:val="left"/>
    </w:pPr>
    <w:rPr>
      <w:kern w:val="0"/>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
    <w:name w:val="列出段落1"/>
    <w:basedOn w:val="1"/>
    <w:qFormat/>
    <w:uiPriority w:val="99"/>
    <w:pPr>
      <w:ind w:firstLine="420" w:firstLineChars="200"/>
    </w:pPr>
  </w:style>
  <w:style w:type="paragraph" w:customStyle="1" w:styleId="21">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2">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6401</Words>
  <Characters>6875</Characters>
  <Lines>0</Lines>
  <Paragraphs>0</Paragraphs>
  <TotalTime>0</TotalTime>
  <ScaleCrop>false</ScaleCrop>
  <LinksUpToDate>false</LinksUpToDate>
  <CharactersWithSpaces>9602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2022-08-30T01:32:00Z</dcterms:created>
  <dc:creator>Just_小马</dc:creator>
  <cp:lastModifiedBy>张思远</cp:lastModifiedBy>
  <cp:lastPrinted>2022-10-27T01:30:00Z</cp:lastPrinted>
  <dcterms:modified xsi:type="dcterms:W3CDTF">2026-03-13T02:25:11Z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E8314CC8493647418141C51DDD01C6B6</vt:lpwstr>
  </property>
  <property fmtid="{D5CDD505-2E9C-101B-9397-08002B2CF9AE}" pid="4" name="KSOTemplateDocerSaveRecord">
    <vt:lpwstr>eyJoZGlkIjoiOWU3YmMxNGQ0NDE0NTRiYjQ3MWFkZjk1MWM2MTc2NWEiLCJ1c2VySWQiOiI0NDIzNjcyODQifQ==</vt:lpwstr>
  </property>
</Properties>
</file>