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CBFB55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娄底市中心医院办公家具采购需求</w:t>
      </w:r>
    </w:p>
    <w:p w14:paraId="464C3D2F">
      <w:pPr>
        <w:ind w:firstLine="560" w:firstLineChars="200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一、项目概况</w:t>
      </w:r>
    </w:p>
    <w:p w14:paraId="150EFD8A">
      <w:pPr>
        <w:widowControl/>
        <w:spacing w:line="560" w:lineRule="atLeast"/>
        <w:ind w:firstLine="640"/>
        <w:jc w:val="left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1.1 本项目为娄底市中心医院采购办公家具。</w:t>
      </w:r>
    </w:p>
    <w:p w14:paraId="33AC7948">
      <w:pPr>
        <w:widowControl/>
        <w:spacing w:line="560" w:lineRule="atLeast"/>
        <w:ind w:firstLine="64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1.2 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u w:val="none"/>
          <w14:textFill>
            <w14:solidFill>
              <w14:schemeClr w14:val="tx1"/>
            </w14:solidFill>
          </w14:textFill>
        </w:rPr>
        <w:t>采购项目预（概）算</w:t>
      </w:r>
    </w:p>
    <w:p w14:paraId="42488065">
      <w:pPr>
        <w:widowControl/>
        <w:spacing w:line="560" w:lineRule="atLeast"/>
        <w:ind w:firstLine="640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none"/>
        </w:rPr>
        <w:t>总预算：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none"/>
          <w:lang w:val="en-US" w:eastAsia="zh-CN"/>
        </w:rPr>
        <w:t>77430.00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none"/>
          <w:lang w:val="en-US" w:eastAsia="zh-CN"/>
        </w:rPr>
        <w:t>元</w:t>
      </w:r>
    </w:p>
    <w:p w14:paraId="0D40D0DC">
      <w:pPr>
        <w:widowControl/>
        <w:spacing w:line="560" w:lineRule="atLeast"/>
        <w:ind w:firstLine="640"/>
        <w:jc w:val="left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1.3 采购清单</w:t>
      </w:r>
    </w:p>
    <w:tbl>
      <w:tblPr>
        <w:tblStyle w:val="5"/>
        <w:tblW w:w="106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56" w:type="dxa"/>
          <w:left w:w="96" w:type="dxa"/>
          <w:bottom w:w="56" w:type="dxa"/>
          <w:right w:w="96" w:type="dxa"/>
        </w:tblCellMar>
      </w:tblPr>
      <w:tblGrid>
        <w:gridCol w:w="1135"/>
        <w:gridCol w:w="2373"/>
        <w:gridCol w:w="977"/>
        <w:gridCol w:w="617"/>
        <w:gridCol w:w="667"/>
        <w:gridCol w:w="648"/>
        <w:gridCol w:w="711"/>
        <w:gridCol w:w="630"/>
        <w:gridCol w:w="2874"/>
      </w:tblGrid>
      <w:tr w14:paraId="68BDC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tblHeader/>
          <w:jc w:val="center"/>
        </w:trPr>
        <w:tc>
          <w:tcPr>
            <w:tcW w:w="1135" w:type="dxa"/>
            <w:shd w:val="clear" w:color="auto" w:fill="FFFFFF"/>
            <w:vAlign w:val="center"/>
          </w:tcPr>
          <w:p w14:paraId="4B4E387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4874CB" w:themeColor="accent1"/>
                <w:sz w:val="21"/>
                <w:szCs w:val="21"/>
                <w:u w:val="none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4874CB" w:themeColor="accen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品名</w:t>
            </w:r>
          </w:p>
        </w:tc>
        <w:tc>
          <w:tcPr>
            <w:tcW w:w="2373" w:type="dxa"/>
            <w:shd w:val="clear" w:color="auto" w:fill="FFFFFF"/>
            <w:vAlign w:val="center"/>
          </w:tcPr>
          <w:p w14:paraId="7208FF6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4874CB" w:themeColor="accent1"/>
                <w:sz w:val="21"/>
                <w:szCs w:val="21"/>
                <w:u w:val="none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4874CB" w:themeColor="accen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图片</w:t>
            </w:r>
          </w:p>
        </w:tc>
        <w:tc>
          <w:tcPr>
            <w:tcW w:w="977" w:type="dxa"/>
            <w:shd w:val="clear" w:color="auto" w:fill="FFFFFF"/>
            <w:vAlign w:val="center"/>
          </w:tcPr>
          <w:p w14:paraId="54D24CE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4874CB" w:themeColor="accent1"/>
                <w:sz w:val="21"/>
                <w:szCs w:val="21"/>
                <w:u w:val="none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4874CB" w:themeColor="accen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规格</w:t>
            </w:r>
          </w:p>
        </w:tc>
        <w:tc>
          <w:tcPr>
            <w:tcW w:w="617" w:type="dxa"/>
            <w:shd w:val="clear" w:color="auto" w:fill="FFFFFF"/>
            <w:vAlign w:val="center"/>
          </w:tcPr>
          <w:p w14:paraId="4F11ED2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4874CB" w:themeColor="accent1"/>
                <w:sz w:val="21"/>
                <w:szCs w:val="21"/>
                <w:u w:val="none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4874CB" w:themeColor="accen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数量</w:t>
            </w:r>
          </w:p>
        </w:tc>
        <w:tc>
          <w:tcPr>
            <w:tcW w:w="667" w:type="dxa"/>
            <w:shd w:val="clear" w:color="auto" w:fill="FFFFFF"/>
            <w:vAlign w:val="center"/>
          </w:tcPr>
          <w:p w14:paraId="47D39AA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4874CB" w:themeColor="accent1"/>
                <w:sz w:val="21"/>
                <w:szCs w:val="21"/>
                <w:u w:val="none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4874CB" w:themeColor="accen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单位</w:t>
            </w:r>
          </w:p>
        </w:tc>
        <w:tc>
          <w:tcPr>
            <w:tcW w:w="648" w:type="dxa"/>
            <w:shd w:val="clear" w:color="auto" w:fill="FFFFFF"/>
            <w:vAlign w:val="center"/>
          </w:tcPr>
          <w:p w14:paraId="7F9ADD2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4874CB" w:themeColor="accent1"/>
                <w:sz w:val="21"/>
                <w:szCs w:val="21"/>
                <w:u w:val="none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4874CB" w:themeColor="accen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单价限价</w:t>
            </w:r>
          </w:p>
        </w:tc>
        <w:tc>
          <w:tcPr>
            <w:tcW w:w="711" w:type="dxa"/>
            <w:shd w:val="clear" w:color="auto" w:fill="FFFFFF"/>
            <w:vAlign w:val="center"/>
          </w:tcPr>
          <w:p w14:paraId="2D55D07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4874CB" w:themeColor="accent1"/>
                <w:sz w:val="21"/>
                <w:szCs w:val="21"/>
                <w:u w:val="none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4874CB" w:themeColor="accen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金额</w:t>
            </w:r>
          </w:p>
        </w:tc>
        <w:tc>
          <w:tcPr>
            <w:tcW w:w="630" w:type="dxa"/>
            <w:shd w:val="clear" w:color="auto" w:fill="FFFFFF"/>
            <w:vAlign w:val="center"/>
          </w:tcPr>
          <w:p w14:paraId="0A8F986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b/>
                <w:i w:val="0"/>
                <w:iCs w:val="0"/>
                <w:color w:val="4874CB" w:themeColor="accen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4874CB" w:themeColor="accen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报价</w:t>
            </w:r>
          </w:p>
        </w:tc>
        <w:tc>
          <w:tcPr>
            <w:tcW w:w="2874" w:type="dxa"/>
            <w:shd w:val="clear" w:color="auto" w:fill="FFFFFF"/>
            <w:vAlign w:val="center"/>
          </w:tcPr>
          <w:p w14:paraId="502ADD0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4874CB" w:themeColor="accent1"/>
                <w:sz w:val="21"/>
                <w:szCs w:val="21"/>
                <w:u w:val="none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4874CB" w:themeColor="accen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材质说明</w:t>
            </w:r>
          </w:p>
        </w:tc>
      </w:tr>
      <w:tr w14:paraId="60EC8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90" w:hRule="atLeast"/>
          <w:jc w:val="center"/>
        </w:trPr>
        <w:tc>
          <w:tcPr>
            <w:tcW w:w="1135" w:type="dxa"/>
            <w:shd w:val="clear" w:color="auto" w:fill="FFFFFF"/>
            <w:vAlign w:val="center"/>
          </w:tcPr>
          <w:p w14:paraId="27DB0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办公椅</w:t>
            </w:r>
          </w:p>
        </w:tc>
        <w:tc>
          <w:tcPr>
            <w:tcW w:w="2373" w:type="dxa"/>
            <w:shd w:val="clear" w:color="auto" w:fill="FFFFFF"/>
            <w:noWrap/>
            <w:vAlign w:val="center"/>
          </w:tcPr>
          <w:p w14:paraId="4B0F5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  <w:drawing>
                <wp:inline distT="0" distB="0" distL="114300" distR="114300">
                  <wp:extent cx="1378585" cy="1981200"/>
                  <wp:effectExtent l="0" t="0" r="12065" b="0"/>
                  <wp:docPr id="2" name="图片 2" descr="57e6522bb2b2373752d5ad35d67ed1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57e6522bb2b2373752d5ad35d67ed1f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8585" cy="198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7" w:type="dxa"/>
            <w:shd w:val="clear" w:color="auto" w:fill="FFFFFF"/>
            <w:vAlign w:val="center"/>
          </w:tcPr>
          <w:p w14:paraId="1A213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常规</w:t>
            </w:r>
          </w:p>
        </w:tc>
        <w:tc>
          <w:tcPr>
            <w:tcW w:w="617" w:type="dxa"/>
            <w:shd w:val="clear" w:color="auto" w:fill="FFFFFF"/>
            <w:noWrap/>
            <w:vAlign w:val="center"/>
          </w:tcPr>
          <w:p w14:paraId="2ABE5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667" w:type="dxa"/>
            <w:shd w:val="clear" w:color="auto" w:fill="FFFFFF"/>
            <w:noWrap/>
            <w:vAlign w:val="center"/>
          </w:tcPr>
          <w:p w14:paraId="38F93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648" w:type="dxa"/>
            <w:shd w:val="clear" w:color="auto" w:fill="FFFFFF"/>
            <w:noWrap/>
            <w:vAlign w:val="center"/>
          </w:tcPr>
          <w:p w14:paraId="0D6C3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</w:t>
            </w:r>
          </w:p>
        </w:tc>
        <w:tc>
          <w:tcPr>
            <w:tcW w:w="711" w:type="dxa"/>
            <w:shd w:val="clear" w:color="auto" w:fill="FFFFFF"/>
            <w:noWrap/>
            <w:vAlign w:val="center"/>
          </w:tcPr>
          <w:p w14:paraId="79C30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10500</w:t>
            </w:r>
          </w:p>
        </w:tc>
        <w:tc>
          <w:tcPr>
            <w:tcW w:w="630" w:type="dxa"/>
            <w:shd w:val="clear" w:color="auto" w:fill="FFFFFF"/>
            <w:vAlign w:val="center"/>
          </w:tcPr>
          <w:p w14:paraId="2615F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874" w:type="dxa"/>
            <w:shd w:val="clear" w:color="auto" w:fill="FFFFFF"/>
            <w:vAlign w:val="center"/>
          </w:tcPr>
          <w:p w14:paraId="557E47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1、面料：特网，加尼龙料，弹力加强，耐摩擦。三防网布：采用荷叶拒水原理，纳米技术编织，三层结构，中间层双丝结构，防水，防污，阻燃，透气、不易变色、无毒性、环保、经济耐用；</w:t>
            </w:r>
          </w:p>
          <w:p w14:paraId="128BD2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2、海绵：定型海绵，环保，弹性好，不易变形；</w:t>
            </w:r>
          </w:p>
          <w:p w14:paraId="03B9E2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3、椅架：钢管壁厚≥2.0mm；  </w:t>
            </w:r>
            <w:r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</w:tr>
      <w:tr w14:paraId="40EAD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2556" w:hRule="atLeast"/>
          <w:jc w:val="center"/>
        </w:trPr>
        <w:tc>
          <w:tcPr>
            <w:tcW w:w="1135" w:type="dxa"/>
            <w:shd w:val="clear" w:color="auto" w:fill="FFFFFF"/>
            <w:vAlign w:val="center"/>
          </w:tcPr>
          <w:p w14:paraId="67793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办公桌</w:t>
            </w:r>
          </w:p>
        </w:tc>
        <w:tc>
          <w:tcPr>
            <w:tcW w:w="2373" w:type="dxa"/>
            <w:shd w:val="clear" w:color="auto" w:fill="FFFFFF"/>
            <w:noWrap/>
            <w:vAlign w:val="center"/>
          </w:tcPr>
          <w:p w14:paraId="2BEEA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</w:pPr>
            <w:r>
              <w:drawing>
                <wp:inline distT="0" distB="0" distL="114300" distR="114300">
                  <wp:extent cx="1718310" cy="1146810"/>
                  <wp:effectExtent l="0" t="0" r="15240" b="15240"/>
                  <wp:docPr id="1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8310" cy="1146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7" w:type="dxa"/>
            <w:shd w:val="clear" w:color="auto" w:fill="FFFFFF"/>
            <w:vAlign w:val="center"/>
          </w:tcPr>
          <w:p w14:paraId="098D6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1400*700*750</w:t>
            </w:r>
          </w:p>
        </w:tc>
        <w:tc>
          <w:tcPr>
            <w:tcW w:w="617" w:type="dxa"/>
            <w:shd w:val="clear" w:color="auto" w:fill="FFFFFF"/>
            <w:noWrap/>
            <w:vAlign w:val="center"/>
          </w:tcPr>
          <w:p w14:paraId="3D045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67" w:type="dxa"/>
            <w:shd w:val="clear" w:color="auto" w:fill="FFFFFF"/>
            <w:noWrap/>
            <w:vAlign w:val="center"/>
          </w:tcPr>
          <w:p w14:paraId="2AF73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648" w:type="dxa"/>
            <w:shd w:val="clear" w:color="auto" w:fill="FFFFFF"/>
            <w:noWrap/>
            <w:vAlign w:val="center"/>
          </w:tcPr>
          <w:p w14:paraId="79E0B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711" w:type="dxa"/>
            <w:shd w:val="clear" w:color="auto" w:fill="FFFFFF"/>
            <w:noWrap/>
            <w:vAlign w:val="center"/>
          </w:tcPr>
          <w:p w14:paraId="40206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1600</w:t>
            </w:r>
          </w:p>
        </w:tc>
        <w:tc>
          <w:tcPr>
            <w:tcW w:w="630" w:type="dxa"/>
            <w:shd w:val="clear" w:color="auto" w:fill="FFFFFF"/>
            <w:vAlign w:val="center"/>
          </w:tcPr>
          <w:p w14:paraId="18B55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874" w:type="dxa"/>
            <w:shd w:val="clear" w:color="auto" w:fill="FFFFFF"/>
            <w:vAlign w:val="center"/>
          </w:tcPr>
          <w:p w14:paraId="038C44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面材：饰面选用AAA级0.6mm厚以上优质白蜡木木皮。基材： 采用环保优质E0级高纤板，优质环保，经防潮、防虫、防腐等化学处理，强度高，抗弯力强，刚性好、不变形、比重合理，达到国际握钉测试标准；油漆采用环保油漆，木纹纹理清晰，无发白、流挂及明显划伤，色泽均匀、光滑耐用；配笔抽和键盘抽</w:t>
            </w:r>
          </w:p>
        </w:tc>
      </w:tr>
      <w:tr w14:paraId="3B4D7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90" w:hRule="atLeast"/>
          <w:jc w:val="center"/>
        </w:trPr>
        <w:tc>
          <w:tcPr>
            <w:tcW w:w="1135" w:type="dxa"/>
            <w:shd w:val="clear" w:color="auto" w:fill="FFFFFF"/>
            <w:vAlign w:val="center"/>
          </w:tcPr>
          <w:p w14:paraId="026F4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文件柜</w:t>
            </w:r>
          </w:p>
        </w:tc>
        <w:tc>
          <w:tcPr>
            <w:tcW w:w="2373" w:type="dxa"/>
            <w:shd w:val="clear" w:color="auto" w:fill="FFFFFF"/>
            <w:noWrap/>
            <w:vAlign w:val="center"/>
          </w:tcPr>
          <w:p w14:paraId="5D506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</w:pPr>
            <w:r>
              <w:drawing>
                <wp:inline distT="0" distB="0" distL="114300" distR="114300">
                  <wp:extent cx="609600" cy="1257935"/>
                  <wp:effectExtent l="0" t="0" r="0" b="18415"/>
                  <wp:docPr id="4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1257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7" w:type="dxa"/>
            <w:shd w:val="clear" w:color="auto" w:fill="FFFFFF"/>
            <w:vAlign w:val="center"/>
          </w:tcPr>
          <w:p w14:paraId="42432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900*400*1850</w:t>
            </w:r>
          </w:p>
        </w:tc>
        <w:tc>
          <w:tcPr>
            <w:tcW w:w="617" w:type="dxa"/>
            <w:shd w:val="clear" w:color="auto" w:fill="FFFFFF"/>
            <w:noWrap/>
            <w:vAlign w:val="center"/>
          </w:tcPr>
          <w:p w14:paraId="74F6A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shd w:val="clear" w:color="auto" w:fill="FFFFFF"/>
            <w:noWrap/>
            <w:vAlign w:val="center"/>
          </w:tcPr>
          <w:p w14:paraId="41F1A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648" w:type="dxa"/>
            <w:shd w:val="clear" w:color="auto" w:fill="FFFFFF"/>
            <w:noWrap/>
            <w:vAlign w:val="center"/>
          </w:tcPr>
          <w:p w14:paraId="6DBFA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</w:t>
            </w:r>
          </w:p>
        </w:tc>
        <w:tc>
          <w:tcPr>
            <w:tcW w:w="711" w:type="dxa"/>
            <w:shd w:val="clear" w:color="auto" w:fill="FFFFFF"/>
            <w:noWrap/>
            <w:vAlign w:val="center"/>
          </w:tcPr>
          <w:p w14:paraId="76C14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</w:t>
            </w:r>
          </w:p>
        </w:tc>
        <w:tc>
          <w:tcPr>
            <w:tcW w:w="630" w:type="dxa"/>
            <w:shd w:val="clear" w:color="auto" w:fill="FFFFFF"/>
            <w:vAlign w:val="center"/>
          </w:tcPr>
          <w:p w14:paraId="1806C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874" w:type="dxa"/>
            <w:shd w:val="clear" w:color="auto" w:fill="FFFFFF"/>
            <w:vAlign w:val="center"/>
          </w:tcPr>
          <w:p w14:paraId="4F784F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材质要求：柜体材料采用优质冷轧钢板制造。柜体采用≥1.2mm厚裸钢板、门板采用≥1.5mm厚裸钢板，其它五金连接件或紧固件需电镀或其它防锈处理。</w:t>
            </w:r>
          </w:p>
        </w:tc>
      </w:tr>
      <w:tr w14:paraId="44D82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90" w:hRule="atLeast"/>
          <w:jc w:val="center"/>
        </w:trPr>
        <w:tc>
          <w:tcPr>
            <w:tcW w:w="1135" w:type="dxa"/>
            <w:shd w:val="clear" w:color="auto" w:fill="FFFFFF"/>
            <w:vAlign w:val="center"/>
          </w:tcPr>
          <w:p w14:paraId="6E857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文件柜</w:t>
            </w:r>
          </w:p>
        </w:tc>
        <w:tc>
          <w:tcPr>
            <w:tcW w:w="2373" w:type="dxa"/>
            <w:shd w:val="clear" w:color="auto" w:fill="FFFFFF"/>
            <w:noWrap/>
            <w:vAlign w:val="center"/>
          </w:tcPr>
          <w:p w14:paraId="5AA4E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</w:pPr>
            <w:r>
              <w:drawing>
                <wp:inline distT="0" distB="0" distL="114300" distR="114300">
                  <wp:extent cx="1334770" cy="1076325"/>
                  <wp:effectExtent l="0" t="0" r="17780" b="9525"/>
                  <wp:docPr id="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77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7" w:type="dxa"/>
            <w:shd w:val="clear" w:color="auto" w:fill="FFFFFF"/>
            <w:vAlign w:val="center"/>
          </w:tcPr>
          <w:p w14:paraId="53C78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900*400*1800</w:t>
            </w:r>
          </w:p>
        </w:tc>
        <w:tc>
          <w:tcPr>
            <w:tcW w:w="617" w:type="dxa"/>
            <w:shd w:val="clear" w:color="auto" w:fill="FFFFFF"/>
            <w:noWrap/>
            <w:vAlign w:val="center"/>
          </w:tcPr>
          <w:p w14:paraId="6595A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67" w:type="dxa"/>
            <w:shd w:val="clear" w:color="auto" w:fill="FFFFFF"/>
            <w:noWrap/>
            <w:vAlign w:val="center"/>
          </w:tcPr>
          <w:p w14:paraId="09D61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648" w:type="dxa"/>
            <w:shd w:val="clear" w:color="auto" w:fill="FFFFFF"/>
            <w:noWrap/>
            <w:vAlign w:val="center"/>
          </w:tcPr>
          <w:p w14:paraId="22B78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11" w:type="dxa"/>
            <w:shd w:val="clear" w:color="auto" w:fill="FFFFFF"/>
            <w:noWrap/>
            <w:vAlign w:val="center"/>
          </w:tcPr>
          <w:p w14:paraId="2AEC2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630" w:type="dxa"/>
            <w:shd w:val="clear" w:color="auto" w:fill="FFFFFF"/>
            <w:vAlign w:val="center"/>
          </w:tcPr>
          <w:p w14:paraId="6CB25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874" w:type="dxa"/>
            <w:shd w:val="clear" w:color="auto" w:fill="FFFFFF"/>
            <w:vAlign w:val="center"/>
          </w:tcPr>
          <w:p w14:paraId="6D5089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材质要求：柜体材料采用优质不锈钢钢板制造。柜体采用≥0.8mm厚裸钢板、门板采用≥1.0mm厚裸钢板</w:t>
            </w:r>
          </w:p>
        </w:tc>
      </w:tr>
      <w:tr w14:paraId="5AF18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90" w:hRule="atLeast"/>
          <w:jc w:val="center"/>
        </w:trPr>
        <w:tc>
          <w:tcPr>
            <w:tcW w:w="1135" w:type="dxa"/>
            <w:shd w:val="clear" w:color="auto" w:fill="FFFFFF"/>
            <w:vAlign w:val="center"/>
          </w:tcPr>
          <w:p w14:paraId="6D020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沙发</w:t>
            </w:r>
          </w:p>
        </w:tc>
        <w:tc>
          <w:tcPr>
            <w:tcW w:w="2373" w:type="dxa"/>
            <w:shd w:val="clear" w:color="auto" w:fill="FFFFFF"/>
            <w:noWrap/>
            <w:vAlign w:val="center"/>
          </w:tcPr>
          <w:p w14:paraId="755A3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</w:pPr>
            <w:r>
              <w:drawing>
                <wp:inline distT="0" distB="0" distL="114300" distR="114300">
                  <wp:extent cx="1650365" cy="1237615"/>
                  <wp:effectExtent l="0" t="0" r="6985" b="635"/>
                  <wp:docPr id="9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0365" cy="1237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7" w:type="dxa"/>
            <w:shd w:val="clear" w:color="auto" w:fill="FFFFFF"/>
            <w:vAlign w:val="center"/>
          </w:tcPr>
          <w:p w14:paraId="77FA5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1+1+3</w:t>
            </w:r>
          </w:p>
        </w:tc>
        <w:tc>
          <w:tcPr>
            <w:tcW w:w="617" w:type="dxa"/>
            <w:shd w:val="clear" w:color="auto" w:fill="FFFFFF"/>
            <w:noWrap/>
            <w:vAlign w:val="center"/>
          </w:tcPr>
          <w:p w14:paraId="6984E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shd w:val="clear" w:color="auto" w:fill="FFFFFF"/>
            <w:noWrap/>
            <w:vAlign w:val="center"/>
          </w:tcPr>
          <w:p w14:paraId="4742E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48" w:type="dxa"/>
            <w:shd w:val="clear" w:color="auto" w:fill="FFFFFF"/>
            <w:noWrap/>
            <w:vAlign w:val="center"/>
          </w:tcPr>
          <w:p w14:paraId="3A3DE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2500</w:t>
            </w:r>
          </w:p>
        </w:tc>
        <w:tc>
          <w:tcPr>
            <w:tcW w:w="711" w:type="dxa"/>
            <w:shd w:val="clear" w:color="auto" w:fill="FFFFFF"/>
            <w:noWrap/>
            <w:vAlign w:val="center"/>
          </w:tcPr>
          <w:p w14:paraId="6611B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2500</w:t>
            </w:r>
          </w:p>
        </w:tc>
        <w:tc>
          <w:tcPr>
            <w:tcW w:w="630" w:type="dxa"/>
            <w:shd w:val="clear" w:color="auto" w:fill="FFFFFF"/>
            <w:vAlign w:val="center"/>
          </w:tcPr>
          <w:p w14:paraId="4886F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874" w:type="dxa"/>
            <w:shd w:val="clear" w:color="auto" w:fill="FFFFFF"/>
            <w:vAlign w:val="center"/>
          </w:tcPr>
          <w:p w14:paraId="07A077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面料：采用优质超纤皮，皮面光泽度好，柔软而富于韧性厚度适中。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海绵：采用PU成型45#高密度海绵，软硬适中，回弹性能好，抗变形能力强，根椐人体工程学原理设计，坐感舒适。框架：优质实木框架，木纹纹理自然，颜色线条拼合细密。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漆：采用优质“大宝”品牌油漆，油漆无颗粒、气泡、渣点、附着性强，涂膜强韧，产品表面耐磨性强，色泽效果持久平整。油漆经检验符合国家《室内装饰装修材料-溶剂型木器涂料中有害物质限量》强制性标准要求。</w:t>
            </w:r>
          </w:p>
        </w:tc>
      </w:tr>
      <w:tr w14:paraId="227AA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1364" w:hRule="atLeast"/>
          <w:jc w:val="center"/>
        </w:trPr>
        <w:tc>
          <w:tcPr>
            <w:tcW w:w="1135" w:type="dxa"/>
            <w:shd w:val="clear" w:color="auto" w:fill="FFFFFF"/>
            <w:vAlign w:val="center"/>
          </w:tcPr>
          <w:p w14:paraId="7875D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沙发</w:t>
            </w:r>
          </w:p>
        </w:tc>
        <w:tc>
          <w:tcPr>
            <w:tcW w:w="2373" w:type="dxa"/>
            <w:shd w:val="clear" w:color="auto" w:fill="FFFFFF"/>
            <w:noWrap/>
            <w:vAlign w:val="center"/>
          </w:tcPr>
          <w:p w14:paraId="6A388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551815" cy="1069975"/>
                  <wp:effectExtent l="0" t="0" r="635" b="15875"/>
                  <wp:docPr id="3" name="图片 3" descr="59cc9434d217fa71fdb03b2dd2a1a63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59cc9434d217fa71fdb03b2dd2a1a63d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815" cy="1069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7" w:type="dxa"/>
            <w:shd w:val="clear" w:color="auto" w:fill="FFFFFF"/>
            <w:vAlign w:val="center"/>
          </w:tcPr>
          <w:p w14:paraId="30BFE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单人位</w:t>
            </w:r>
          </w:p>
        </w:tc>
        <w:tc>
          <w:tcPr>
            <w:tcW w:w="617" w:type="dxa"/>
            <w:shd w:val="clear" w:color="auto" w:fill="FFFFFF"/>
            <w:noWrap/>
            <w:vAlign w:val="center"/>
          </w:tcPr>
          <w:p w14:paraId="12873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67" w:type="dxa"/>
            <w:shd w:val="clear" w:color="auto" w:fill="FFFFFF"/>
            <w:noWrap/>
            <w:vAlign w:val="center"/>
          </w:tcPr>
          <w:p w14:paraId="18A5E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位</w:t>
            </w:r>
          </w:p>
        </w:tc>
        <w:tc>
          <w:tcPr>
            <w:tcW w:w="648" w:type="dxa"/>
            <w:shd w:val="clear" w:color="auto" w:fill="FFFFFF"/>
            <w:noWrap/>
            <w:vAlign w:val="center"/>
          </w:tcPr>
          <w:p w14:paraId="7202A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750</w:t>
            </w:r>
          </w:p>
        </w:tc>
        <w:tc>
          <w:tcPr>
            <w:tcW w:w="711" w:type="dxa"/>
            <w:shd w:val="clear" w:color="auto" w:fill="FFFFFF"/>
            <w:noWrap/>
            <w:vAlign w:val="center"/>
          </w:tcPr>
          <w:p w14:paraId="7A1DA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  <w:tc>
          <w:tcPr>
            <w:tcW w:w="630" w:type="dxa"/>
            <w:shd w:val="clear" w:color="auto" w:fill="FFFFFF"/>
            <w:vAlign w:val="center"/>
          </w:tcPr>
          <w:p w14:paraId="73645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874" w:type="dxa"/>
            <w:shd w:val="clear" w:color="auto" w:fill="FFFFFF"/>
            <w:vAlign w:val="center"/>
          </w:tcPr>
          <w:p w14:paraId="50209B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面料：采用棉麻布料，柔软而富于韧性厚度适中，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red"/>
                <w:u w:val="none"/>
                <w:lang w:val="en-US" w:eastAsia="zh-CN" w:bidi="ar"/>
              </w:rPr>
              <w:t>座套、靠背套、扶手套均可拆洗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海绵：采用PU成型45#高密度海绵，软硬适中，回弹性能好，抗变形能力强，根椐人体工程学原理设计，坐感舒适。框架：优质实木框架，木纹纹理自然，颜色线条拼合细密。</w:t>
            </w:r>
          </w:p>
        </w:tc>
      </w:tr>
      <w:tr w14:paraId="0D6BC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1201" w:hRule="atLeast"/>
          <w:jc w:val="center"/>
        </w:trPr>
        <w:tc>
          <w:tcPr>
            <w:tcW w:w="1135" w:type="dxa"/>
            <w:shd w:val="clear" w:color="auto" w:fill="FFFFFF"/>
            <w:vAlign w:val="center"/>
          </w:tcPr>
          <w:p w14:paraId="4A69A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沙发</w:t>
            </w:r>
          </w:p>
        </w:tc>
        <w:tc>
          <w:tcPr>
            <w:tcW w:w="2373" w:type="dxa"/>
            <w:shd w:val="clear" w:color="auto" w:fill="FFFFFF"/>
            <w:noWrap/>
            <w:vAlign w:val="center"/>
          </w:tcPr>
          <w:p w14:paraId="3FCBF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1384300" cy="1069975"/>
                  <wp:effectExtent l="0" t="0" r="6350" b="15875"/>
                  <wp:docPr id="6" name="图片 6" descr="59cc9434d217fa71fdb03b2dd2a1a63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59cc9434d217fa71fdb03b2dd2a1a63d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4300" cy="1069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7" w:type="dxa"/>
            <w:shd w:val="clear" w:color="auto" w:fill="FFFFFF"/>
            <w:vAlign w:val="center"/>
          </w:tcPr>
          <w:p w14:paraId="53F94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三人位</w:t>
            </w:r>
          </w:p>
        </w:tc>
        <w:tc>
          <w:tcPr>
            <w:tcW w:w="617" w:type="dxa"/>
            <w:shd w:val="clear" w:color="auto" w:fill="FFFFFF"/>
            <w:noWrap/>
            <w:vAlign w:val="center"/>
          </w:tcPr>
          <w:p w14:paraId="50C04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67" w:type="dxa"/>
            <w:shd w:val="clear" w:color="auto" w:fill="FFFFFF"/>
            <w:noWrap/>
            <w:vAlign w:val="center"/>
          </w:tcPr>
          <w:p w14:paraId="78F36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位</w:t>
            </w:r>
          </w:p>
        </w:tc>
        <w:tc>
          <w:tcPr>
            <w:tcW w:w="648" w:type="dxa"/>
            <w:shd w:val="clear" w:color="auto" w:fill="FFFFFF"/>
            <w:noWrap/>
            <w:vAlign w:val="center"/>
          </w:tcPr>
          <w:p w14:paraId="73C4E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  <w:tc>
          <w:tcPr>
            <w:tcW w:w="711" w:type="dxa"/>
            <w:shd w:val="clear" w:color="auto" w:fill="FFFFFF"/>
            <w:noWrap/>
            <w:vAlign w:val="center"/>
          </w:tcPr>
          <w:p w14:paraId="5636A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4500</w:t>
            </w:r>
          </w:p>
        </w:tc>
        <w:tc>
          <w:tcPr>
            <w:tcW w:w="630" w:type="dxa"/>
            <w:shd w:val="clear" w:color="auto" w:fill="FFFFFF"/>
            <w:vAlign w:val="center"/>
          </w:tcPr>
          <w:p w14:paraId="2F90A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874" w:type="dxa"/>
            <w:shd w:val="clear" w:color="auto" w:fill="FFFFFF"/>
            <w:vAlign w:val="center"/>
          </w:tcPr>
          <w:p w14:paraId="552D28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面料：采用棉麻布料，柔软而富于韧性厚度适中，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red"/>
                <w:u w:val="none"/>
                <w:lang w:val="en-US" w:eastAsia="zh-CN" w:bidi="ar"/>
              </w:rPr>
              <w:t>座套、靠背套、扶手套均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red"/>
                <w:u w:val="none"/>
                <w:lang w:val="en-US" w:eastAsia="zh-CN" w:bidi="ar"/>
              </w:rPr>
              <w:t>可拆洗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海绵：采用PU成型45#高密度海绵，软硬适中，回弹性能好，抗变形能力强，根椐人体工程学原理设计，坐感舒适。框架：优质实木框架，木纹纹理自然，颜色线条拼合细密。</w:t>
            </w:r>
          </w:p>
        </w:tc>
      </w:tr>
      <w:tr w14:paraId="7B68F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1601" w:hRule="atLeast"/>
          <w:jc w:val="center"/>
        </w:trPr>
        <w:tc>
          <w:tcPr>
            <w:tcW w:w="1135" w:type="dxa"/>
            <w:shd w:val="clear" w:color="auto" w:fill="FFFFFF"/>
            <w:vAlign w:val="center"/>
          </w:tcPr>
          <w:p w14:paraId="25562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聚氨酯座靠垫</w:t>
            </w:r>
          </w:p>
        </w:tc>
        <w:tc>
          <w:tcPr>
            <w:tcW w:w="2373" w:type="dxa"/>
            <w:shd w:val="clear" w:color="auto" w:fill="FFFFFF"/>
            <w:noWrap/>
            <w:vAlign w:val="center"/>
          </w:tcPr>
          <w:p w14:paraId="7B488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1383030" cy="937260"/>
                  <wp:effectExtent l="0" t="0" r="7620" b="15240"/>
                  <wp:docPr id="8" name="图片 8" descr="af8ba1b1f46c0f6cfdc4e0bc1280294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af8ba1b1f46c0f6cfdc4e0bc1280294a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3030" cy="937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7" w:type="dxa"/>
            <w:shd w:val="clear" w:color="auto" w:fill="FFFFFF"/>
            <w:vAlign w:val="center"/>
          </w:tcPr>
          <w:p w14:paraId="3A9B4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550*445*20</w:t>
            </w:r>
          </w:p>
        </w:tc>
        <w:tc>
          <w:tcPr>
            <w:tcW w:w="617" w:type="dxa"/>
            <w:shd w:val="clear" w:color="auto" w:fill="FFFFFF"/>
            <w:noWrap/>
            <w:vAlign w:val="center"/>
          </w:tcPr>
          <w:p w14:paraId="03E68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473</w:t>
            </w:r>
          </w:p>
        </w:tc>
        <w:tc>
          <w:tcPr>
            <w:tcW w:w="667" w:type="dxa"/>
            <w:shd w:val="clear" w:color="auto" w:fill="FFFFFF"/>
            <w:noWrap/>
            <w:vAlign w:val="center"/>
          </w:tcPr>
          <w:p w14:paraId="29FDF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648" w:type="dxa"/>
            <w:shd w:val="clear" w:color="auto" w:fill="FFFFFF"/>
            <w:noWrap/>
            <w:vAlign w:val="center"/>
          </w:tcPr>
          <w:p w14:paraId="7084F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711" w:type="dxa"/>
            <w:shd w:val="clear" w:color="auto" w:fill="FFFFFF"/>
            <w:noWrap/>
            <w:vAlign w:val="center"/>
          </w:tcPr>
          <w:p w14:paraId="7A665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52030</w:t>
            </w:r>
          </w:p>
        </w:tc>
        <w:tc>
          <w:tcPr>
            <w:tcW w:w="630" w:type="dxa"/>
            <w:shd w:val="clear" w:color="auto" w:fill="FFFFFF"/>
            <w:vAlign w:val="center"/>
          </w:tcPr>
          <w:p w14:paraId="4049B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874" w:type="dxa"/>
            <w:shd w:val="clear" w:color="auto" w:fill="FFFFFF"/>
            <w:vAlign w:val="center"/>
          </w:tcPr>
          <w:p w14:paraId="0F89E4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采用聚合物多元醇制备自结皮聚氨酯（PU）材质，包安装</w:t>
            </w:r>
          </w:p>
        </w:tc>
      </w:tr>
      <w:tr w14:paraId="4E079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1601" w:hRule="atLeast"/>
          <w:jc w:val="center"/>
        </w:trPr>
        <w:tc>
          <w:tcPr>
            <w:tcW w:w="1135" w:type="dxa"/>
            <w:shd w:val="clear" w:color="auto" w:fill="FFFFFF"/>
            <w:vAlign w:val="center"/>
          </w:tcPr>
          <w:p w14:paraId="25108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药品柜</w:t>
            </w:r>
          </w:p>
        </w:tc>
        <w:tc>
          <w:tcPr>
            <w:tcW w:w="2373" w:type="dxa"/>
            <w:shd w:val="clear" w:color="auto" w:fill="FFFFFF"/>
            <w:noWrap/>
            <w:vAlign w:val="center"/>
          </w:tcPr>
          <w:p w14:paraId="078D2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1378585" cy="2450465"/>
                  <wp:effectExtent l="0" t="0" r="12065" b="6985"/>
                  <wp:docPr id="7" name="图片 7" descr="ee7eb3367c1748e0f7804426a831e3d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ee7eb3367c1748e0f7804426a831e3dd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8585" cy="2450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7" w:type="dxa"/>
            <w:shd w:val="clear" w:color="auto" w:fill="FFFFFF"/>
            <w:vAlign w:val="center"/>
          </w:tcPr>
          <w:p w14:paraId="02EA3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1200*650*1900</w:t>
            </w:r>
          </w:p>
        </w:tc>
        <w:tc>
          <w:tcPr>
            <w:tcW w:w="617" w:type="dxa"/>
            <w:shd w:val="clear" w:color="auto" w:fill="FFFFFF"/>
            <w:noWrap/>
            <w:vAlign w:val="center"/>
          </w:tcPr>
          <w:p w14:paraId="2211F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shd w:val="clear" w:color="auto" w:fill="FFFFFF"/>
            <w:noWrap/>
            <w:vAlign w:val="center"/>
          </w:tcPr>
          <w:p w14:paraId="1A3E9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648" w:type="dxa"/>
            <w:shd w:val="clear" w:color="auto" w:fill="FFFFFF"/>
            <w:noWrap/>
            <w:vAlign w:val="center"/>
          </w:tcPr>
          <w:p w14:paraId="214E7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711" w:type="dxa"/>
            <w:shd w:val="clear" w:color="auto" w:fill="FFFFFF"/>
            <w:noWrap/>
            <w:vAlign w:val="center"/>
          </w:tcPr>
          <w:p w14:paraId="3412B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630" w:type="dxa"/>
            <w:shd w:val="clear" w:color="auto" w:fill="FFFFFF"/>
            <w:vAlign w:val="center"/>
          </w:tcPr>
          <w:p w14:paraId="6067C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874" w:type="dxa"/>
            <w:shd w:val="clear" w:color="auto" w:fill="FFFFFF"/>
            <w:vAlign w:val="center"/>
          </w:tcPr>
          <w:p w14:paraId="335934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材质要求：柜体材料采用优质304不锈钢制造。柜体采用≥1.0mm厚裸钢板、门板采用≥1.2mm厚裸钢板，配置电子密码锁。</w:t>
            </w:r>
          </w:p>
        </w:tc>
      </w:tr>
      <w:tr w14:paraId="00172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822" w:hRule="atLeast"/>
          <w:jc w:val="center"/>
        </w:trPr>
        <w:tc>
          <w:tcPr>
            <w:tcW w:w="10632" w:type="dxa"/>
            <w:gridSpan w:val="9"/>
            <w:shd w:val="clear" w:color="auto" w:fill="FFFFFF"/>
            <w:vAlign w:val="center"/>
          </w:tcPr>
          <w:p w14:paraId="2F3BC8A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</w:tr>
    </w:tbl>
    <w:p w14:paraId="730F7AB7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二、产品要求：</w:t>
      </w:r>
    </w:p>
    <w:p w14:paraId="2AA94E32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2.1 技术要求：</w:t>
      </w:r>
    </w:p>
    <w:p w14:paraId="6316E3F6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所有货物需是全新的、包装完好的货物，严格按清单图片款式、尺寸送货，表面无划伤、无碰撞等各项技术指标完全符合国家有关质量检测、环保标准及产品出厂标准。中标后若对产品有疑问可要求提供该原材料检测报告原件。</w:t>
      </w:r>
    </w:p>
    <w:p w14:paraId="3EAAE1B9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所售货物必须满足采购文件要求，包括产品规格、型号、颜色、式样、材质等，确保所售产品质量保证。</w:t>
      </w:r>
    </w:p>
    <w:p w14:paraId="02238CD2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 xml:space="preserve">2.2 </w:t>
      </w:r>
      <w:r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商务要求</w:t>
      </w:r>
    </w:p>
    <w:p w14:paraId="4C9E1C0F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交付时间：在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接到甲方通知后3</w:t>
      </w:r>
      <w:r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天内完成交货并安装验收。</w:t>
      </w:r>
    </w:p>
    <w:p w14:paraId="3B6E8843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交付地点：采购人指定地点。</w:t>
      </w:r>
    </w:p>
    <w:p w14:paraId="2A9D340A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both"/>
        <w:textAlignment w:val="auto"/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付款方式：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采购人通过银行转账方式向供应商指定银行账户支付款项：采购人在全部货物验收合格之日起4个月内，向乙方支付合同约定总价款的90%；余款10%，采购人在全部货物质保期届满且不存在需被扣除情形之日起10个工作日内，免息支付给供应商。</w:t>
      </w:r>
    </w:p>
    <w:p w14:paraId="50283346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三、需提供的证明材料清单</w:t>
      </w:r>
    </w:p>
    <w:p w14:paraId="60B8BDA2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供应商在投标时须提供以下材料复印件并加盖公章：</w:t>
      </w:r>
    </w:p>
    <w:p w14:paraId="670BD51D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3.1 营业执照，营业执照营业范围必须包含经营此项目；</w:t>
      </w:r>
    </w:p>
    <w:p w14:paraId="58BACE07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3.2 投标人身份证复印件；</w:t>
      </w:r>
    </w:p>
    <w:p w14:paraId="31331CDE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3.3 如投标人不是法定代表人，须持法定代表人亲笔签名的授权委托书,并提供法定代表人身份证复印件。</w:t>
      </w:r>
    </w:p>
    <w:p w14:paraId="46C0C73B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3.4 售后服务承诺函；</w:t>
      </w:r>
    </w:p>
    <w:p w14:paraId="35EB8524"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3.5 三年内在经营活动中没有重大违法记录（需提供“信用中国”网址查询记录证明）</w:t>
      </w:r>
    </w:p>
    <w:p w14:paraId="47BEFCE7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3.6 其他招标文件要求的资料。</w:t>
      </w:r>
    </w:p>
    <w:p w14:paraId="5A88850B"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3.7 所有资料均密封盖章：</w:t>
      </w:r>
    </w:p>
    <w:p w14:paraId="6686CD75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四、产品运输、安全保险及保管</w:t>
      </w:r>
    </w:p>
    <w:p w14:paraId="45FE8BBB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4.1供应商负责产品到交货地点的全部运输，包括所产生的一切材料费、工具费、人工费、手续费、差旅费、食宿费和加班费等，由于生产、搬运、装卸及运输不当造成的各种事故责任和损失由供应商承担。供应商负责产品在交货及安装地点的保管，直至项目验收合格。</w:t>
      </w:r>
    </w:p>
    <w:p w14:paraId="32815999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4.2 产品验收：项目完成后，供应商应将项目有关的全部资料，包括产品资料、保养说明书、技术文档及采购人要求的相关资料等，移交采购人。采购人按照采购文件、采购合同等载明的质量、服务等有关条款依法组织履约验收。</w:t>
      </w:r>
    </w:p>
    <w:p w14:paraId="26B1332E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4.3 项目验收不合格，由供应商返工直至合格，有关返工、再行验收，以及给采购人造成的损失等费用由供应商承担。</w:t>
      </w:r>
    </w:p>
    <w:p w14:paraId="0DA5C8CC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4.4 产品验收及标准：按国家标准、行业规范以及采购文件的质量要求和技术指标、供应商的投标文件承诺与本合同约定标准进行验收。</w:t>
      </w:r>
    </w:p>
    <w:p w14:paraId="6B0572E9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五、售后服务要求：</w:t>
      </w:r>
    </w:p>
    <w:p w14:paraId="7C288257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1、所售家具质保期一年起具体时间以供应商报价材料售后时间为准，自验收合格之日起算。在质保期内，如产品出现任何质量问题，供应商无条件提供免费上门服务。要求供应商 7*24小时电话响应及技术咨询，在接到维修需求后4小时内上门服务。保证故障问题在48小时内解决完毕。</w:t>
      </w:r>
    </w:p>
    <w:p w14:paraId="57B6A754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六、其他要求：</w:t>
      </w:r>
    </w:p>
    <w:p w14:paraId="44E66E12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6.1 供应商处理货物的产品包装，并负责对包装品的回收。</w:t>
      </w:r>
    </w:p>
    <w:p w14:paraId="322D0C83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6.2 供应商在完成家货物验收并移交给采购人之前，负责看护、保管和清洁已安装完成的家具。</w:t>
      </w:r>
    </w:p>
    <w:p w14:paraId="4BCDDECA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6.3 本项目不统一组织现场勘察，供应商在投标前，如需现场勘察一切费用自理，踏勘期间发生的意外自负。</w:t>
      </w:r>
    </w:p>
    <w:p w14:paraId="4E85CC3F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6.4 所有货物选用材料及做法均必须符合本项目技术要求，严格按国家有关现行标准、规范、规程处理。</w:t>
      </w:r>
    </w:p>
    <w:p w14:paraId="4D3D12A0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七、评标方法：采用最低评标价法进行评标，在满足所有参数的条件下，综合报价最低者中标，如有多个并列最低价，则由并列最低价投标人再次报价，直至出现最低报价为止。</w:t>
      </w:r>
    </w:p>
    <w:p w14:paraId="35F2EA63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</w:p>
    <w:p w14:paraId="3CE33140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</w:p>
    <w:p w14:paraId="0345CC9A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"/>
          <w:szCs w:val="2"/>
          <w:lang w:val="en-US" w:eastAsia="zh-CN"/>
        </w:rPr>
      </w:pP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88099C"/>
    <w:rsid w:val="009C3171"/>
    <w:rsid w:val="03C60663"/>
    <w:rsid w:val="06023C82"/>
    <w:rsid w:val="078132CC"/>
    <w:rsid w:val="088C6B15"/>
    <w:rsid w:val="0A9C4B03"/>
    <w:rsid w:val="0EE428AF"/>
    <w:rsid w:val="0F772484"/>
    <w:rsid w:val="10940C80"/>
    <w:rsid w:val="11557CA5"/>
    <w:rsid w:val="14D215E6"/>
    <w:rsid w:val="1BDB348B"/>
    <w:rsid w:val="1EA62CA9"/>
    <w:rsid w:val="20BF0C96"/>
    <w:rsid w:val="230666F9"/>
    <w:rsid w:val="24AA2343"/>
    <w:rsid w:val="24AE1C01"/>
    <w:rsid w:val="2955733F"/>
    <w:rsid w:val="2A007BA4"/>
    <w:rsid w:val="2CB22544"/>
    <w:rsid w:val="2D8D3349"/>
    <w:rsid w:val="2EE52256"/>
    <w:rsid w:val="2F681FEC"/>
    <w:rsid w:val="300E1477"/>
    <w:rsid w:val="303B192D"/>
    <w:rsid w:val="34FA5848"/>
    <w:rsid w:val="3643781B"/>
    <w:rsid w:val="3C01177E"/>
    <w:rsid w:val="3D354096"/>
    <w:rsid w:val="3E1C2706"/>
    <w:rsid w:val="42A70C68"/>
    <w:rsid w:val="449C6E29"/>
    <w:rsid w:val="46BB3195"/>
    <w:rsid w:val="46C458F2"/>
    <w:rsid w:val="47411B55"/>
    <w:rsid w:val="47635CF3"/>
    <w:rsid w:val="48D961A4"/>
    <w:rsid w:val="4956735A"/>
    <w:rsid w:val="4C23282A"/>
    <w:rsid w:val="4F88099C"/>
    <w:rsid w:val="50370468"/>
    <w:rsid w:val="51251891"/>
    <w:rsid w:val="55AF7E22"/>
    <w:rsid w:val="58CC5532"/>
    <w:rsid w:val="59CD2EEA"/>
    <w:rsid w:val="5B41346F"/>
    <w:rsid w:val="5D443CF5"/>
    <w:rsid w:val="5E027CB9"/>
    <w:rsid w:val="5EF23DBA"/>
    <w:rsid w:val="5EF86177"/>
    <w:rsid w:val="61445EA9"/>
    <w:rsid w:val="626B2014"/>
    <w:rsid w:val="64453611"/>
    <w:rsid w:val="64943DA9"/>
    <w:rsid w:val="67025C81"/>
    <w:rsid w:val="6BDD3169"/>
    <w:rsid w:val="6BEB0670"/>
    <w:rsid w:val="6D0253F0"/>
    <w:rsid w:val="6FDC0133"/>
    <w:rsid w:val="70E2331E"/>
    <w:rsid w:val="750D46A2"/>
    <w:rsid w:val="75C7479D"/>
    <w:rsid w:val="77E86BAA"/>
    <w:rsid w:val="7B2F3F4C"/>
    <w:rsid w:val="7B544D71"/>
    <w:rsid w:val="7BE67FFA"/>
    <w:rsid w:val="7C670A50"/>
    <w:rsid w:val="7D62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kern w:val="0"/>
      <w:sz w:val="24"/>
      <w:szCs w:val="24"/>
    </w:rPr>
  </w:style>
  <w:style w:type="paragraph" w:customStyle="1" w:styleId="7">
    <w:name w:val="正文格式"/>
    <w:basedOn w:val="8"/>
    <w:qFormat/>
    <w:uiPriority w:val="0"/>
    <w:pPr>
      <w:widowControl/>
      <w:adjustRightInd w:val="0"/>
      <w:spacing w:line="400" w:lineRule="atLeast"/>
      <w:ind w:firstLine="482"/>
      <w:textAlignment w:val="baseline"/>
    </w:pPr>
    <w:rPr>
      <w:kern w:val="0"/>
      <w:sz w:val="24"/>
      <w:szCs w:val="20"/>
    </w:rPr>
  </w:style>
  <w:style w:type="paragraph" w:customStyle="1" w:styleId="8">
    <w:name w:val="正文11"/>
    <w:next w:val="7"/>
    <w:qFormat/>
    <w:uiPriority w:val="0"/>
    <w:pPr>
      <w:widowControl w:val="0"/>
      <w:suppressAutoHyphens w:val="0"/>
      <w:bidi w:val="0"/>
      <w:spacing w:beforeLines="0" w:beforeAutospacing="0" w:afterLines="0" w:afterAutospacing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paragraph" w:customStyle="1" w:styleId="9">
    <w:name w:val="列出段落1"/>
    <w:basedOn w:val="1"/>
    <w:qFormat/>
    <w:uiPriority w:val="99"/>
    <w:pPr>
      <w:ind w:firstLine="420" w:firstLineChars="200"/>
    </w:pPr>
    <w:rPr>
      <w:szCs w:val="22"/>
    </w:rPr>
  </w:style>
  <w:style w:type="paragraph" w:customStyle="1" w:styleId="10">
    <w:name w:val="U_正文2"/>
    <w:basedOn w:val="1"/>
    <w:qFormat/>
    <w:uiPriority w:val="0"/>
    <w:pPr>
      <w:spacing w:beforeLines="10" w:afterLines="10" w:line="300" w:lineRule="auto"/>
    </w:pPr>
    <w:rPr>
      <w:rFonts w:ascii="Times New Roman" w:hAnsi="Times New Roman" w:eastAsia="宋体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2167</Words>
  <Characters>2381</Characters>
  <Lines>0</Lines>
  <Paragraphs>0</Paragraphs>
  <TotalTime>1</TotalTime>
  <ScaleCrop>false</ScaleCrop>
  <LinksUpToDate>false</LinksUpToDate>
  <CharactersWithSpaces>2405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2025-10-16T00:38:00Z</dcterms:created>
  <dc:creator>是小豹子</dc:creator>
  <cp:lastModifiedBy>半生繁华半世殇</cp:lastModifiedBy>
  <cp:lastPrinted>2025-11-27T08:29:00Z</cp:lastPrinted>
  <dcterms:modified xsi:type="dcterms:W3CDTF">2026-04-07T00:51:04Z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6D00FAE6E0A84088B56E32AE15FDB70D_13</vt:lpwstr>
  </property>
  <property fmtid="{D5CDD505-2E9C-101B-9397-08002B2CF9AE}" pid="4" name="KSOTemplateDocerSaveRecord">
    <vt:lpwstr>eyJoZGlkIjoiYzQwYTlmYjNiZDIzOGNhOGQ2ZGRhNGY4NzY0NmVlMDQiLCJ1c2VySWQiOiIxMTgxMDAzNDIxIn0=</vt:lpwstr>
  </property>
</Properties>
</file>