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F5D71"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 w:themeColor="text1"/>
          <w:kern w:val="0"/>
          <w:sz w:val="28"/>
          <w:szCs w:val="28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 w:themeColor="text1"/>
          <w:kern w:val="0"/>
          <w:sz w:val="28"/>
          <w:szCs w:val="28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娄底市中心医院医疗区苗木补栽及死株处置服务项目</w:t>
      </w: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color w:val="000000" w:themeColor="text1"/>
          <w:kern w:val="0"/>
          <w:sz w:val="28"/>
          <w:szCs w:val="28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报价单</w:t>
      </w:r>
      <w:bookmarkEnd w:id="0"/>
    </w:p>
    <w:tbl>
      <w:tblPr>
        <w:tblStyle w:val="8"/>
        <w:tblW w:w="9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"/>
        <w:gridCol w:w="1454"/>
        <w:gridCol w:w="3671"/>
        <w:gridCol w:w="971"/>
        <w:gridCol w:w="1314"/>
        <w:gridCol w:w="1230"/>
      </w:tblGrid>
      <w:tr w14:paraId="2BE9F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shd w:val="clear" w:color="auto" w:fill="D7D7D7"/>
            <w:vAlign w:val="center"/>
          </w:tcPr>
          <w:p w14:paraId="13915A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54" w:type="dxa"/>
            <w:shd w:val="clear" w:color="auto" w:fill="D7D7D7"/>
            <w:vAlign w:val="center"/>
          </w:tcPr>
          <w:p w14:paraId="6E12E4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3671" w:type="dxa"/>
            <w:shd w:val="clear" w:color="auto" w:fill="D7D7D7"/>
            <w:vAlign w:val="center"/>
          </w:tcPr>
          <w:p w14:paraId="61B43F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项目内容及特征描述</w:t>
            </w:r>
          </w:p>
        </w:tc>
        <w:tc>
          <w:tcPr>
            <w:tcW w:w="971" w:type="dxa"/>
            <w:shd w:val="clear" w:color="auto" w:fill="D7D7D7"/>
            <w:vAlign w:val="center"/>
          </w:tcPr>
          <w:p w14:paraId="042849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  <w:p w14:paraId="758610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（株）</w:t>
            </w:r>
          </w:p>
        </w:tc>
        <w:tc>
          <w:tcPr>
            <w:tcW w:w="1314" w:type="dxa"/>
            <w:shd w:val="clear" w:color="auto" w:fill="D7D7D7"/>
            <w:vAlign w:val="center"/>
          </w:tcPr>
          <w:p w14:paraId="5B3210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综合单价</w:t>
            </w:r>
          </w:p>
          <w:p w14:paraId="11864B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1230" w:type="dxa"/>
            <w:shd w:val="clear" w:color="auto" w:fill="D7D7D7"/>
            <w:vAlign w:val="center"/>
          </w:tcPr>
          <w:p w14:paraId="6C6D5B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  <w:p w14:paraId="6BC49A7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</w:tr>
      <w:tr w14:paraId="349FD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1594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D11186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云母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0E6F9F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云母 冠幅30cm杯苗</w:t>
            </w:r>
          </w:p>
          <w:p w14:paraId="0459DC1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2、25株/m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21"/>
                <w:rFonts w:hint="eastAsia" w:ascii="黑体" w:hAnsi="黑体" w:eastAsia="黑体" w:cs="黑体"/>
                <w:b w:val="0"/>
                <w:bCs w:val="0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3、单株栽植（带土球）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21"/>
                <w:rFonts w:hint="eastAsia" w:ascii="黑体" w:hAnsi="黑体" w:eastAsia="黑体" w:cs="黑体"/>
                <w:b w:val="0"/>
                <w:bCs w:val="0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4、成活期养护 人工浇灌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4365F75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750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36255106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348041A2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CF7A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C206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B0C5D5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红叶石楠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0671B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1、红叶石楠 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冠幅30cm杯苗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2、25株/m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21"/>
                <w:rFonts w:hint="eastAsia" w:ascii="黑体" w:hAnsi="黑体" w:eastAsia="黑体" w:cs="黑体"/>
                <w:b w:val="0"/>
                <w:bCs w:val="0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3、单株栽植（带土球）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21"/>
                <w:rFonts w:hint="eastAsia" w:ascii="黑体" w:hAnsi="黑体" w:eastAsia="黑体" w:cs="黑体"/>
                <w:b w:val="0"/>
                <w:bCs w:val="0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4、成活期养护 人工浇灌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212018D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800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297127F1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2D4899BC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FAC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6175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9184AB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杜鹃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64924AC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杜鹃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25株/m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 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冠幅30cm杯苗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3、单株栽植（带土球）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4、成活期养护 人工浇灌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4C057B2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270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02947907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4DB27EA7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F47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46B2E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D5CC2D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草皮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2F4C3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草皮</w:t>
            </w:r>
          </w:p>
          <w:p w14:paraId="13DC56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2、成活期养护 人工浇灌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6BA47DF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10.8m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4DAF8212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172DA7BC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0A9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B882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6F1FDE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银边吊兰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EBA9911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银边吊兰 大杯苗</w:t>
            </w:r>
          </w:p>
          <w:p w14:paraId="65DF93ED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40株/m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3、单株栽植（带土球）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4、成活期养护 人工浇灌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3F1F02B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680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16D3193D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33A45C42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386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B2A3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AC1113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满天星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5EF30FB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满天星 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杯苗</w:t>
            </w:r>
          </w:p>
          <w:p w14:paraId="0585C619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40株/m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3、单株栽植（带土球）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4、成活期养护 人工浇灌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5F163DA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180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5B2C6B5C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602589DB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4BD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E37E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F6DD13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石竹草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F1ECF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22"/>
                <w:rFonts w:hint="eastAsia" w:ascii="黑体" w:hAnsi="黑体" w:eastAsia="黑体" w:cs="黑体"/>
                <w:b w:val="0"/>
                <w:bCs w:val="0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石竹草</w:t>
            </w:r>
            <w:r>
              <w:rPr>
                <w:rStyle w:val="22"/>
                <w:rFonts w:hint="eastAsia" w:ascii="黑体" w:hAnsi="黑体" w:eastAsia="黑体" w:cs="黑体"/>
                <w:b w:val="0"/>
                <w:bCs w:val="0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盆栽苗</w:t>
            </w:r>
            <w:r>
              <w:rPr>
                <w:rStyle w:val="22"/>
                <w:rFonts w:hint="eastAsia" w:ascii="黑体" w:hAnsi="黑体" w:eastAsia="黑体" w:cs="黑体"/>
                <w:b w:val="0"/>
                <w:bCs w:val="0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22"/>
                <w:rFonts w:hint="eastAsia" w:ascii="黑体" w:hAnsi="黑体" w:eastAsia="黑体" w:cs="黑体"/>
                <w:b w:val="0"/>
                <w:bCs w:val="0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单株栽植（带土球）</w:t>
            </w:r>
            <w:r>
              <w:rPr>
                <w:rStyle w:val="22"/>
                <w:rFonts w:hint="eastAsia" w:ascii="黑体" w:hAnsi="黑体" w:eastAsia="黑体" w:cs="黑体"/>
                <w:b w:val="0"/>
                <w:bCs w:val="0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22"/>
                <w:rFonts w:hint="eastAsia" w:ascii="黑体" w:hAnsi="黑体" w:eastAsia="黑体" w:cs="黑体"/>
                <w:b w:val="0"/>
                <w:bCs w:val="0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3、成活期养护 人工浇灌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5FF7660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177422B1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58EAC171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237F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5BA5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203280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杜鹃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9A29A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杜鹃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冠幅30cm杯苗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Style w:val="21"/>
                <w:rFonts w:hint="eastAsia" w:ascii="黑体" w:hAnsi="黑体" w:eastAsia="黑体" w:cs="黑体"/>
                <w:b w:val="0"/>
                <w:bCs w:val="0"/>
                <w:color w:val="000000" w:themeColor="text1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单株栽植（带土球）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3、成活期养护 人工浇灌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5E471A0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544FE579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27E6D146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C43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0C8F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54E53A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青皮竹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1F715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1、青皮竹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2、、单株栽植（带土球）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3、成活期养护 人工浇灌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0BE266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2A70C341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5234E9AB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4A9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5CDCD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91199F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鸢尾兰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9FCC1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1、鸢尾兰 大杯苗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2、单株栽植（带土球）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3、成活期养护 人工浇灌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51C9A8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03B325EB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63968769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FEC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4AF0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2781D6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高杆月季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E6877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1、高杆月季 φ6公分</w:t>
            </w:r>
          </w:p>
          <w:p w14:paraId="4D33CA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2、单株栽植（带土球）</w:t>
            </w:r>
          </w:p>
          <w:p w14:paraId="0C2F4C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3、成活期养护 人工浇灌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3481E8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1F6DEA27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554F0484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5702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28702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12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00AB4F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红花紫薇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7715A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红花紫薇φ10公分</w:t>
            </w:r>
          </w:p>
          <w:p w14:paraId="19BD6E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2、栽植乔木（带土球）</w:t>
            </w:r>
          </w:p>
          <w:p w14:paraId="6E0D89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3、成活期养护 人工浇灌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61F2AB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7095E841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6664FC1D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9A4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9828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13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E64885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医疗区及公共区域死株处置（死株砍伐、外运、</w:t>
            </w:r>
            <w:r>
              <w:rPr>
                <w:rFonts w:hint="default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树桩清理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及合规处置出院外等）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D72910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、医疗区门诊东面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樟</w:t>
            </w:r>
            <w:r>
              <w:rPr>
                <w:rFonts w:hint="default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树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棵，9栋广玉兰树2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棵</w:t>
            </w:r>
            <w:r>
              <w:rPr>
                <w:rFonts w:hint="default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、10栋、2栋各1棵，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共5</w:t>
            </w:r>
            <w:r>
              <w:rPr>
                <w:rFonts w:hint="default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棵死株砍伐，残枝清理外运、环境卫生清扫、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垃圾清运</w:t>
            </w:r>
            <w:r>
              <w:rPr>
                <w:rFonts w:hint="default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。</w:t>
            </w:r>
          </w:p>
          <w:p w14:paraId="4DE45449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、医疗区综合楼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南面</w:t>
            </w:r>
            <w:r>
              <w:rPr>
                <w:rFonts w:hint="default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原水杉树桩清理，树桩清理至地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下</w:t>
            </w:r>
            <w:r>
              <w:rPr>
                <w:rFonts w:hint="default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20公分处，平整地面，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公共区域2株</w:t>
            </w:r>
            <w:r>
              <w:rPr>
                <w:rFonts w:hint="default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广玉兰树桩清理至地下20公分，并适当补充种植土，原树桩处要达到补植植株条件。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洗衣房对门原红枫需清理树桩12个，门诊东面1个，公共区域4个，综合楼南面1个，共需清理树桩18个，死树桩清理外运</w:t>
            </w:r>
            <w:r>
              <w:rPr>
                <w:rFonts w:hint="default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垃圾清运</w:t>
            </w:r>
            <w:r>
              <w:rPr>
                <w:rFonts w:hint="default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种植土杀菌消毒处理。</w:t>
            </w:r>
          </w:p>
        </w:tc>
        <w:tc>
          <w:tcPr>
            <w:tcW w:w="2285" w:type="dxa"/>
            <w:gridSpan w:val="2"/>
            <w:shd w:val="clear" w:color="auto" w:fill="auto"/>
            <w:vAlign w:val="center"/>
          </w:tcPr>
          <w:p w14:paraId="1C28835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右侧 报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val="en-US" w:eastAsia="zh-CN"/>
              </w:rPr>
              <w:t>医疗区及公共区域死株处置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包干价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163AE279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CFA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827" w:type="dxa"/>
            <w:gridSpan w:val="5"/>
            <w:shd w:val="clear" w:color="auto" w:fill="auto"/>
            <w:vAlign w:val="center"/>
          </w:tcPr>
          <w:p w14:paraId="0C10604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黑体" w:hAnsi="黑体" w:eastAsia="黑体" w:cs="黑体"/>
                <w:b/>
                <w:bCs w:val="0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4"/>
                <w:szCs w:val="24"/>
                <w:lang w:val="en-US" w:eastAsia="zh-CN"/>
              </w:rPr>
              <w:t>总 计 金 额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7AFAE7CA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3ED0B9A5">
      <w:pP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</w:p>
    <w:p w14:paraId="3C4EAEED">
      <w:pPr>
        <w:rPr>
          <w:rFonts w:hint="eastAsia"/>
          <w:color w:val="auto"/>
          <w:sz w:val="24"/>
          <w:szCs w:val="22"/>
          <w:lang w:val="en-US" w:eastAsia="zh-CN"/>
        </w:rPr>
      </w:pPr>
      <w:r>
        <w:rPr>
          <w:rFonts w:hint="eastAsia"/>
          <w:color w:val="auto"/>
          <w:sz w:val="24"/>
          <w:szCs w:val="22"/>
          <w:lang w:val="en-US" w:eastAsia="zh-CN"/>
        </w:rPr>
        <w:t>注：报价单中的综合单价包含苗木费、栽种人工费、填放营养土、浇定根水及后期养护、管理费、运输费、税费、售后服务费、后期养护服务费、补栽费、死株砍伐、外运及处置费、管理费、利润、税金等在内的所有费用，且不因人工、材料等市场价格波动进行任何调整。</w:t>
      </w:r>
    </w:p>
    <w:p w14:paraId="0D0E00C9">
      <w:pPr>
        <w:ind w:left="0" w:leftChars="0" w:firstLine="0" w:firstLineChars="0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33F83769">
      <w:pPr>
        <w:ind w:left="0" w:leftChars="0" w:firstLine="0" w:firstLineChars="0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7FD44E5">
      <w:pPr>
        <w:ind w:left="0" w:leftChars="0" w:firstLine="0" w:firstLineChars="0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41608108">
      <w:pPr>
        <w:ind w:left="0" w:leftChars="0" w:firstLine="0" w:firstLineChars="0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报价人（法定代表人）：</w:t>
      </w:r>
    </w:p>
    <w:p w14:paraId="1573569A">
      <w:pPr>
        <w:rPr>
          <w:rFonts w:hint="eastAsia"/>
          <w:color w:val="0000FF"/>
          <w:sz w:val="24"/>
          <w:szCs w:val="22"/>
          <w:lang w:val="en-US" w:eastAsia="zh-CN"/>
        </w:rPr>
      </w:pPr>
      <w:r>
        <w:rPr>
          <w:rFonts w:hint="eastAsia"/>
          <w:color w:val="0000FF"/>
          <w:sz w:val="24"/>
          <w:szCs w:val="22"/>
          <w:lang w:val="en-US" w:eastAsia="zh-CN"/>
        </w:rPr>
        <w:t xml:space="preserve"> </w:t>
      </w:r>
    </w:p>
    <w:p w14:paraId="5C306658">
      <w:pPr>
        <w:rPr>
          <w:rFonts w:hint="eastAsia"/>
          <w:color w:val="0000FF"/>
          <w:sz w:val="24"/>
          <w:szCs w:val="22"/>
          <w:lang w:val="en-US" w:eastAsia="zh-CN"/>
        </w:rPr>
      </w:pPr>
    </w:p>
    <w:p w14:paraId="41331E99">
      <w:pPr>
        <w:rPr>
          <w:rFonts w:hint="eastAsia"/>
          <w:color w:val="0000FF"/>
          <w:sz w:val="24"/>
          <w:szCs w:val="22"/>
          <w:lang w:val="en-US" w:eastAsia="zh-CN"/>
        </w:rPr>
      </w:pPr>
    </w:p>
    <w:p w14:paraId="6809E409">
      <w:pPr>
        <w:ind w:left="0" w:leftChars="0" w:firstLine="0" w:firstLineChars="0"/>
      </w:pPr>
      <w:r>
        <w:rPr>
          <w:rFonts w:hint="eastAsia" w:ascii="仿宋" w:hAnsi="仿宋" w:eastAsia="仿宋" w:cs="仿宋"/>
          <w:sz w:val="24"/>
          <w:szCs w:val="24"/>
        </w:rPr>
        <w:t>报价单位：（盖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公</w:t>
      </w:r>
      <w:r>
        <w:rPr>
          <w:rFonts w:hint="eastAsia" w:ascii="仿宋" w:hAnsi="仿宋" w:eastAsia="仿宋" w:cs="仿宋"/>
          <w:sz w:val="24"/>
          <w:szCs w:val="24"/>
        </w:rPr>
        <w:t>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日  期：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590" w:right="1293" w:bottom="590" w:left="1293" w:header="851" w:footer="992" w:gutter="0"/>
      <w:paperSrc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2"/>
      </w:pPr>
      <w:r>
        <w:separator/>
      </w:r>
    </w:p>
  </w:endnote>
  <w:endnote w:type="continuationSeparator" w:id="1">
    <w:p>
      <w:pPr>
        <w:spacing w:line="240" w:lineRule="auto"/>
        <w:ind w:firstLine="56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01945">
    <w:pPr>
      <w:pStyle w:val="4"/>
      <w:ind w:firstLine="361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5AFACC">
                          <w:pPr>
                            <w:pStyle w:val="4"/>
                            <w:ind w:firstLine="36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5AFACC">
                    <w:pPr>
                      <w:pStyle w:val="4"/>
                      <w:ind w:firstLine="36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                                                                                             </w:t>
    </w:r>
  </w:p>
  <w:p w14:paraId="54285B0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05DBB6">
    <w:pPr>
      <w:pStyle w:val="4"/>
      <w:ind w:firstLine="3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574A0">
    <w:pPr>
      <w:pStyle w:val="4"/>
      <w:ind w:firstLine="3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2"/>
      </w:pPr>
      <w:r>
        <w:separator/>
      </w:r>
    </w:p>
  </w:footnote>
  <w:footnote w:type="continuationSeparator" w:id="1">
    <w:p>
      <w:pPr>
        <w:spacing w:line="240" w:lineRule="auto"/>
        <w:ind w:firstLine="56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E97938">
    <w:pPr>
      <w:pStyle w:val="5"/>
      <w:ind w:firstLine="361"/>
    </w:pPr>
    <w:r>
      <w:rPr>
        <w:rFonts w:hint="eastAsia"/>
      </w:rPr>
      <w:t xml:space="preserve">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21BD5">
    <w:pPr>
      <w:pStyle w:val="5"/>
      <w:ind w:firstLine="36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4A6F5B">
    <w:pPr>
      <w:pStyle w:val="5"/>
      <w:ind w:firstLine="3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57C318"/>
    <w:multiLevelType w:val="singleLevel"/>
    <w:tmpl w:val="9057C31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62125AF"/>
    <w:multiLevelType w:val="singleLevel"/>
    <w:tmpl w:val="A62125AF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B1633118"/>
    <w:multiLevelType w:val="singleLevel"/>
    <w:tmpl w:val="B1633118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DF9FF97B"/>
    <w:multiLevelType w:val="singleLevel"/>
    <w:tmpl w:val="DF9FF97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92338"/>
    <w:rsid w:val="06611A3F"/>
    <w:rsid w:val="0C4072B2"/>
    <w:rsid w:val="11C81111"/>
    <w:rsid w:val="14FE762F"/>
    <w:rsid w:val="162419F3"/>
    <w:rsid w:val="20185493"/>
    <w:rsid w:val="20344F28"/>
    <w:rsid w:val="23777184"/>
    <w:rsid w:val="271D04C4"/>
    <w:rsid w:val="2A7F2002"/>
    <w:rsid w:val="2D984D48"/>
    <w:rsid w:val="2F9A4B11"/>
    <w:rsid w:val="31861C26"/>
    <w:rsid w:val="34057765"/>
    <w:rsid w:val="34A87E50"/>
    <w:rsid w:val="359729B0"/>
    <w:rsid w:val="35A06AED"/>
    <w:rsid w:val="36797EE1"/>
    <w:rsid w:val="37E666B0"/>
    <w:rsid w:val="3DF37D79"/>
    <w:rsid w:val="3ECE0618"/>
    <w:rsid w:val="40201299"/>
    <w:rsid w:val="47D867B0"/>
    <w:rsid w:val="47E15F32"/>
    <w:rsid w:val="49D87BE3"/>
    <w:rsid w:val="4AB529D4"/>
    <w:rsid w:val="4CF42E75"/>
    <w:rsid w:val="5006756C"/>
    <w:rsid w:val="50716C05"/>
    <w:rsid w:val="50AA2368"/>
    <w:rsid w:val="51AB479B"/>
    <w:rsid w:val="51CF42E7"/>
    <w:rsid w:val="59110CA0"/>
    <w:rsid w:val="5A2B00F9"/>
    <w:rsid w:val="5BF10CC5"/>
    <w:rsid w:val="5DAA1DAA"/>
    <w:rsid w:val="6264142C"/>
    <w:rsid w:val="62954241"/>
    <w:rsid w:val="63077F57"/>
    <w:rsid w:val="653B3C30"/>
    <w:rsid w:val="659E23AA"/>
    <w:rsid w:val="65BB44CA"/>
    <w:rsid w:val="66D41A60"/>
    <w:rsid w:val="69B65BFB"/>
    <w:rsid w:val="6C5D4619"/>
    <w:rsid w:val="6C75797B"/>
    <w:rsid w:val="769D2D1D"/>
    <w:rsid w:val="774150D6"/>
    <w:rsid w:val="79DE4E5E"/>
    <w:rsid w:val="7C6E7692"/>
    <w:rsid w:val="7F1D5900"/>
    <w:rsid w:val="7FFA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ind w:firstLine="562" w:firstLineChars="200"/>
      <w:jc w:val="both"/>
    </w:pPr>
    <w:rPr>
      <w:rFonts w:ascii="宋体" w:hAnsi="宋体" w:eastAsia="宋体" w:cs="宋体"/>
      <w:b/>
      <w:bCs/>
      <w:color w:val="000000" w:themeColor="text1"/>
      <w:kern w:val="2"/>
      <w:sz w:val="28"/>
      <w:szCs w:val="24"/>
      <w:lang w:val="en-US" w:eastAsia="zh-CN" w:bidi="ar-SA"/>
      <w14:textFill>
        <w14:solidFill>
          <w14:schemeClr w14:val="tx1"/>
        </w14:solidFill>
      </w14:textFill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adjustRightInd w:val="0"/>
      <w:spacing w:before="340" w:after="330" w:line="578" w:lineRule="atLeast"/>
      <w:textAlignment w:val="baseline"/>
      <w:outlineLvl w:val="0"/>
    </w:pPr>
    <w:rPr>
      <w:b w:val="0"/>
      <w:kern w:val="44"/>
      <w:sz w:val="44"/>
      <w:szCs w:val="20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</w:rPr>
  </w:style>
  <w:style w:type="paragraph" w:styleId="5">
    <w:name w:val="header"/>
    <w:basedOn w:val="1"/>
    <w:link w:val="13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paragraph" w:styleId="7">
    <w:name w:val="Body Text First Indent 2"/>
    <w:basedOn w:val="3"/>
    <w:link w:val="15"/>
    <w:qFormat/>
    <w:uiPriority w:val="0"/>
    <w:pPr>
      <w:overflowPunct w:val="0"/>
      <w:adjustRightInd w:val="0"/>
      <w:spacing w:after="0" w:line="500" w:lineRule="exact"/>
      <w:ind w:left="630" w:leftChars="0" w:firstLine="420"/>
      <w:textAlignment w:val="baseline"/>
    </w:pPr>
    <w:rPr>
      <w:rFonts w:ascii="楷体_GB2312" w:eastAsia="仿宋_GB2312"/>
      <w:kern w:val="28"/>
      <w:szCs w:val="30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标题 1 Char"/>
    <w:basedOn w:val="10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12">
    <w:name w:val="页脚 Char"/>
    <w:basedOn w:val="10"/>
    <w:link w:val="4"/>
    <w:qFormat/>
    <w:uiPriority w:val="0"/>
    <w:rPr>
      <w:rFonts w:ascii="Times New Roman" w:hAnsi="Times New Roman" w:eastAsia="宋体" w:cs="Times New Roman"/>
      <w:kern w:val="0"/>
      <w:sz w:val="18"/>
      <w:szCs w:val="24"/>
    </w:rPr>
  </w:style>
  <w:style w:type="character" w:customStyle="1" w:styleId="13">
    <w:name w:val="页眉 Char"/>
    <w:basedOn w:val="10"/>
    <w:link w:val="5"/>
    <w:qFormat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14">
    <w:name w:val="正文文本缩进 Char"/>
    <w:basedOn w:val="10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正文首行缩进 2 Char"/>
    <w:basedOn w:val="14"/>
    <w:link w:val="7"/>
    <w:qFormat/>
    <w:uiPriority w:val="0"/>
    <w:rPr>
      <w:rFonts w:ascii="楷体_GB2312" w:hAnsi="Times New Roman" w:eastAsia="仿宋_GB2312" w:cs="Times New Roman"/>
      <w:kern w:val="28"/>
      <w:sz w:val="28"/>
      <w:szCs w:val="30"/>
    </w:rPr>
  </w:style>
  <w:style w:type="paragraph" w:customStyle="1" w:styleId="16">
    <w:name w:val="Default"/>
    <w:next w:val="17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kern w:val="0"/>
      <w:sz w:val="24"/>
      <w:szCs w:val="24"/>
      <w:lang w:val="en-US" w:eastAsia="zh-CN" w:bidi="ar-SA"/>
    </w:rPr>
  </w:style>
  <w:style w:type="paragraph" w:customStyle="1" w:styleId="17">
    <w:name w:val="大标题"/>
    <w:basedOn w:val="1"/>
    <w:next w:val="7"/>
    <w:qFormat/>
    <w:uiPriority w:val="0"/>
    <w:pPr>
      <w:ind w:firstLine="560"/>
      <w:jc w:val="left"/>
    </w:pPr>
    <w:rPr>
      <w:rFonts w:ascii="Arial" w:hAnsi="Arial"/>
      <w:b w:val="0"/>
    </w:rPr>
  </w:style>
  <w:style w:type="paragraph" w:customStyle="1" w:styleId="18">
    <w:name w:val="List Paragraph"/>
    <w:basedOn w:val="1"/>
    <w:qFormat/>
    <w:uiPriority w:val="34"/>
    <w:pPr>
      <w:ind w:firstLine="420"/>
    </w:pPr>
  </w:style>
  <w:style w:type="character" w:customStyle="1" w:styleId="19">
    <w:name w:val="font11"/>
    <w:basedOn w:val="10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20">
    <w:name w:val="font51"/>
    <w:basedOn w:val="10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  <w:vertAlign w:val="superscript"/>
    </w:rPr>
  </w:style>
  <w:style w:type="character" w:customStyle="1" w:styleId="21">
    <w:name w:val="font31"/>
    <w:basedOn w:val="10"/>
    <w:qFormat/>
    <w:uiPriority w:val="0"/>
    <w:rPr>
      <w:rFonts w:hint="eastAsia" w:ascii="仿宋" w:hAnsi="仿宋" w:eastAsia="仿宋" w:cs="仿宋"/>
      <w:b/>
      <w:bCs/>
      <w:color w:val="000000"/>
      <w:sz w:val="28"/>
      <w:szCs w:val="28"/>
      <w:u w:val="none"/>
    </w:rPr>
  </w:style>
  <w:style w:type="character" w:customStyle="1" w:styleId="22">
    <w:name w:val="font41"/>
    <w:basedOn w:val="10"/>
    <w:qFormat/>
    <w:uiPriority w:val="0"/>
    <w:rPr>
      <w:rFonts w:hint="eastAsia" w:ascii="仿宋" w:hAnsi="仿宋" w:eastAsia="仿宋" w:cs="仿宋"/>
      <w:b/>
      <w:bCs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2760</Words>
  <Characters>2946</Characters>
  <Lines>36</Lines>
  <Paragraphs>10</Paragraphs>
  <TotalTime>7</TotalTime>
  <ScaleCrop>false</ScaleCrop>
  <LinksUpToDate>false</LinksUpToDate>
  <CharactersWithSpaces>3275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2024-12-18T19:17:00Z</dcterms:created>
  <dc:creator>Mac</dc:creator>
  <cp:lastModifiedBy>青吖纸</cp:lastModifiedBy>
  <cp:lastPrinted>2024-12-20T07:18:00Z</cp:lastPrinted>
  <dcterms:modified xsi:type="dcterms:W3CDTF">2026-04-21T00:43:16Z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F70ED84E47AB4580B43CD4C3EA7578CA_13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eyJoZGlkIjoiYmQ0NDc3MjJjMTA5NTMxNjlhM2U5ZjZiODc4MjQ3ZDIiLCJ1c2VySWQiOiIyNTU1MzQzODcifQ==</vt:lpwstr>
  </property>
</Properties>
</file>